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6F2C95" w14:textId="4BEB9D28" w:rsidR="00DF57B3" w:rsidRDefault="00DF57B3" w:rsidP="00DF57B3">
      <w:pPr>
        <w:jc w:val="center"/>
        <w:rPr>
          <w:rFonts w:ascii="Calibri" w:eastAsia="Times New Roman" w:hAnsi="Calibri" w:cs="Calibri"/>
          <w:b/>
          <w:bCs/>
          <w:color w:val="000000"/>
          <w:sz w:val="18"/>
          <w:szCs w:val="18"/>
          <w:lang w:eastAsia="ar-SA"/>
        </w:rPr>
      </w:pPr>
      <w:r w:rsidRPr="000F4CD3">
        <w:rPr>
          <w:rFonts w:ascii="Calibri" w:eastAsia="Times New Roman" w:hAnsi="Calibri" w:cs="Calibri"/>
          <w:b/>
          <w:bCs/>
          <w:color w:val="000000"/>
          <w:sz w:val="18"/>
          <w:szCs w:val="18"/>
          <w:lang w:eastAsia="ar-SA"/>
        </w:rPr>
        <w:t xml:space="preserve">Avviso </w:t>
      </w:r>
      <w:r w:rsidRPr="005064D0">
        <w:rPr>
          <w:rFonts w:ascii="Calibri" w:eastAsia="Times New Roman" w:hAnsi="Calibri" w:cs="Calibri"/>
          <w:b/>
          <w:bCs/>
          <w:color w:val="000000"/>
          <w:sz w:val="18"/>
          <w:szCs w:val="18"/>
          <w:lang w:eastAsia="ar-SA"/>
        </w:rPr>
        <w:t xml:space="preserve">pubblico </w:t>
      </w:r>
      <w:r w:rsidRPr="005064D0">
        <w:rPr>
          <w:rFonts w:ascii="Calibri" w:eastAsia="Times New Roman" w:hAnsi="Calibri" w:cs="Calibri"/>
          <w:b/>
          <w:bCs/>
          <w:sz w:val="18"/>
          <w:szCs w:val="18"/>
          <w:lang w:eastAsia="ar-SA"/>
        </w:rPr>
        <w:t>dal</w:t>
      </w:r>
      <w:r w:rsidR="00E972D5" w:rsidRPr="005064D0">
        <w:rPr>
          <w:rFonts w:ascii="Calibri" w:eastAsia="Times New Roman" w:hAnsi="Calibri" w:cs="Calibri"/>
          <w:b/>
          <w:bCs/>
          <w:sz w:val="18"/>
          <w:szCs w:val="18"/>
          <w:lang w:eastAsia="ar-SA"/>
        </w:rPr>
        <w:t xml:space="preserve"> </w:t>
      </w:r>
      <w:r w:rsidR="00DD4CB6">
        <w:rPr>
          <w:rFonts w:ascii="Calibri" w:eastAsia="Times New Roman" w:hAnsi="Calibri" w:cs="Calibri"/>
          <w:b/>
          <w:bCs/>
          <w:sz w:val="18"/>
          <w:szCs w:val="18"/>
          <w:lang w:eastAsia="ar-SA"/>
        </w:rPr>
        <w:t>29/03/2022</w:t>
      </w:r>
      <w:r w:rsidRPr="005064D0">
        <w:rPr>
          <w:rFonts w:ascii="Calibri" w:eastAsia="Times New Roman" w:hAnsi="Calibri" w:cs="Calibri"/>
          <w:b/>
          <w:bCs/>
          <w:sz w:val="18"/>
          <w:szCs w:val="18"/>
          <w:lang w:eastAsia="ar-SA"/>
        </w:rPr>
        <w:t xml:space="preserve"> al </w:t>
      </w:r>
      <w:r w:rsidR="00DD4CB6">
        <w:rPr>
          <w:rFonts w:ascii="Calibri" w:eastAsia="Times New Roman" w:hAnsi="Calibri" w:cs="Calibri"/>
          <w:b/>
          <w:bCs/>
          <w:sz w:val="18"/>
          <w:szCs w:val="18"/>
          <w:lang w:eastAsia="ar-SA"/>
        </w:rPr>
        <w:t>20/04/2022</w:t>
      </w:r>
    </w:p>
    <w:p w14:paraId="7C1795BB" w14:textId="54F6EA2B" w:rsidR="004A2038" w:rsidRDefault="004A2038" w:rsidP="004A2038">
      <w:pPr>
        <w:jc w:val="center"/>
        <w:rPr>
          <w:rFonts w:ascii="Calibri" w:eastAsia="Times New Roman" w:hAnsi="Calibri" w:cs="Calibri"/>
          <w:b/>
          <w:bCs/>
          <w:color w:val="000000"/>
          <w:sz w:val="18"/>
          <w:szCs w:val="18"/>
          <w:lang w:eastAsia="ar-SA"/>
        </w:rPr>
      </w:pPr>
      <w:r>
        <w:rPr>
          <w:rFonts w:ascii="Calibri" w:eastAsia="Times New Roman" w:hAnsi="Calibri" w:cs="Calibri"/>
          <w:b/>
          <w:bCs/>
          <w:sz w:val="18"/>
          <w:szCs w:val="18"/>
          <w:lang w:eastAsia="ar-SA"/>
        </w:rPr>
        <w:t xml:space="preserve">Prorogato al </w:t>
      </w:r>
      <w:r>
        <w:rPr>
          <w:rFonts w:ascii="Calibri" w:eastAsia="Times New Roman" w:hAnsi="Calibri" w:cs="Calibri"/>
          <w:b/>
          <w:bCs/>
          <w:sz w:val="18"/>
          <w:szCs w:val="18"/>
          <w:lang w:eastAsia="ar-SA"/>
        </w:rPr>
        <w:t>29</w:t>
      </w:r>
      <w:r>
        <w:rPr>
          <w:rFonts w:ascii="Calibri" w:eastAsia="Times New Roman" w:hAnsi="Calibri" w:cs="Calibri"/>
          <w:b/>
          <w:bCs/>
          <w:sz w:val="18"/>
          <w:szCs w:val="18"/>
          <w:lang w:eastAsia="ar-SA"/>
        </w:rPr>
        <w:t>/0</w:t>
      </w:r>
      <w:r>
        <w:rPr>
          <w:rFonts w:ascii="Calibri" w:eastAsia="Times New Roman" w:hAnsi="Calibri" w:cs="Calibri"/>
          <w:b/>
          <w:bCs/>
          <w:sz w:val="18"/>
          <w:szCs w:val="18"/>
          <w:lang w:eastAsia="ar-SA"/>
        </w:rPr>
        <w:t>4</w:t>
      </w:r>
      <w:r>
        <w:rPr>
          <w:rFonts w:ascii="Calibri" w:eastAsia="Times New Roman" w:hAnsi="Calibri" w:cs="Calibri"/>
          <w:b/>
          <w:bCs/>
          <w:sz w:val="18"/>
          <w:szCs w:val="18"/>
          <w:lang w:eastAsia="ar-SA"/>
        </w:rPr>
        <w:t>/202</w:t>
      </w:r>
      <w:r>
        <w:rPr>
          <w:rFonts w:ascii="Calibri" w:eastAsia="Times New Roman" w:hAnsi="Calibri" w:cs="Calibri"/>
          <w:b/>
          <w:bCs/>
          <w:sz w:val="18"/>
          <w:szCs w:val="18"/>
          <w:lang w:eastAsia="ar-SA"/>
        </w:rPr>
        <w:t>2</w:t>
      </w:r>
    </w:p>
    <w:p w14:paraId="41D1A7C0" w14:textId="3468FD2D" w:rsidR="00DF57B3" w:rsidRDefault="00DF57B3" w:rsidP="00DF57B3">
      <w:pPr>
        <w:jc w:val="both"/>
        <w:rPr>
          <w:rFonts w:ascii="Arial" w:eastAsia="Times New Roman" w:hAnsi="Arial" w:cs="Arial"/>
          <w:b/>
          <w:bCs/>
          <w:color w:val="000000"/>
          <w:lang w:eastAsia="ar-SA"/>
        </w:rPr>
      </w:pPr>
      <w:r>
        <w:rPr>
          <w:rFonts w:ascii="Calibri" w:eastAsia="Times New Roman" w:hAnsi="Calibri" w:cs="Calibri"/>
          <w:b/>
          <w:bCs/>
          <w:color w:val="000000"/>
          <w:lang w:eastAsia="ar-SA"/>
        </w:rPr>
        <w:t xml:space="preserve"> </w:t>
      </w:r>
      <w:r>
        <w:rPr>
          <w:rFonts w:ascii="Calibri" w:eastAsia="Times New Roman" w:hAnsi="Calibri" w:cs="Calibri"/>
          <w:b/>
          <w:bCs/>
          <w:color w:val="000000"/>
          <w:lang w:eastAsia="ar-SA"/>
        </w:rPr>
        <w:br/>
      </w:r>
      <w:r w:rsidRPr="005064D0">
        <w:rPr>
          <w:rFonts w:ascii="Arial" w:eastAsia="Times New Roman" w:hAnsi="Arial" w:cs="Arial"/>
          <w:b/>
          <w:bCs/>
          <w:color w:val="000000"/>
          <w:lang w:eastAsia="ar-SA"/>
        </w:rPr>
        <w:t xml:space="preserve">Rif. </w:t>
      </w:r>
      <w:r w:rsidR="000E0C00" w:rsidRPr="005064D0">
        <w:rPr>
          <w:rFonts w:ascii="Arial" w:eastAsia="Times New Roman" w:hAnsi="Arial" w:cs="Arial"/>
          <w:b/>
          <w:bCs/>
          <w:color w:val="000000"/>
          <w:lang w:eastAsia="ar-SA"/>
        </w:rPr>
        <w:t>DCA</w:t>
      </w:r>
      <w:r w:rsidR="004D429F" w:rsidRPr="005064D0">
        <w:rPr>
          <w:rFonts w:ascii="Arial" w:eastAsia="Times New Roman" w:hAnsi="Arial" w:cs="Arial"/>
          <w:b/>
          <w:bCs/>
          <w:color w:val="000000"/>
          <w:lang w:eastAsia="ar-SA"/>
        </w:rPr>
        <w:t>0</w:t>
      </w:r>
      <w:r w:rsidR="00DF2990" w:rsidRPr="005064D0">
        <w:rPr>
          <w:rFonts w:ascii="Arial" w:eastAsia="Times New Roman" w:hAnsi="Arial" w:cs="Arial"/>
          <w:b/>
          <w:bCs/>
          <w:color w:val="000000"/>
          <w:lang w:eastAsia="ar-SA"/>
        </w:rPr>
        <w:t>3</w:t>
      </w:r>
      <w:r w:rsidR="0080259D" w:rsidRPr="005064D0">
        <w:rPr>
          <w:rFonts w:ascii="Arial" w:eastAsia="Times New Roman" w:hAnsi="Arial" w:cs="Arial"/>
          <w:b/>
          <w:bCs/>
          <w:color w:val="000000"/>
          <w:lang w:eastAsia="ar-SA"/>
        </w:rPr>
        <w:t>_</w:t>
      </w:r>
      <w:r w:rsidR="00B803D9" w:rsidRPr="005064D0">
        <w:rPr>
          <w:rFonts w:ascii="Arial" w:eastAsia="Times New Roman" w:hAnsi="Arial" w:cs="Arial"/>
          <w:b/>
          <w:bCs/>
          <w:color w:val="000000"/>
          <w:lang w:eastAsia="ar-SA"/>
        </w:rPr>
        <w:t>2</w:t>
      </w:r>
      <w:r w:rsidR="00CA181C" w:rsidRPr="005064D0">
        <w:rPr>
          <w:rFonts w:ascii="Arial" w:eastAsia="Times New Roman" w:hAnsi="Arial" w:cs="Arial"/>
          <w:b/>
          <w:bCs/>
          <w:color w:val="000000"/>
          <w:lang w:eastAsia="ar-SA"/>
        </w:rPr>
        <w:t>2</w:t>
      </w:r>
      <w:r w:rsidRPr="005064D0">
        <w:rPr>
          <w:rFonts w:ascii="Arial" w:eastAsia="Times New Roman" w:hAnsi="Arial" w:cs="Arial"/>
          <w:b/>
          <w:bCs/>
          <w:color w:val="000000"/>
          <w:lang w:eastAsia="ar-SA"/>
        </w:rPr>
        <w:t xml:space="preserve">: Avviso pubblico per l’assunzione a tempo determinato </w:t>
      </w:r>
      <w:bookmarkStart w:id="0" w:name="_Hlk98079984"/>
      <w:r w:rsidR="004A44B1" w:rsidRPr="005064D0">
        <w:rPr>
          <w:rFonts w:ascii="Arial" w:eastAsia="Times New Roman" w:hAnsi="Arial" w:cs="Arial"/>
          <w:b/>
          <w:bCs/>
          <w:color w:val="000000"/>
          <w:lang w:eastAsia="ar-SA"/>
        </w:rPr>
        <w:t xml:space="preserve">della durata di 12 mesi </w:t>
      </w:r>
      <w:bookmarkEnd w:id="0"/>
      <w:r w:rsidRPr="005064D0">
        <w:rPr>
          <w:rFonts w:ascii="Arial" w:eastAsia="Times New Roman" w:hAnsi="Arial" w:cs="Arial"/>
          <w:b/>
          <w:bCs/>
          <w:color w:val="000000"/>
          <w:lang w:eastAsia="ar-SA"/>
        </w:rPr>
        <w:t xml:space="preserve">di </w:t>
      </w:r>
      <w:r w:rsidR="00A05BEC" w:rsidRPr="005064D0">
        <w:rPr>
          <w:rFonts w:ascii="Arial" w:eastAsia="Times New Roman" w:hAnsi="Arial" w:cs="Arial"/>
          <w:b/>
          <w:bCs/>
          <w:color w:val="000000"/>
          <w:lang w:eastAsia="ar-SA"/>
        </w:rPr>
        <w:t>n.</w:t>
      </w:r>
      <w:r w:rsidR="00212A9B" w:rsidRPr="005064D0">
        <w:rPr>
          <w:rFonts w:ascii="Arial" w:eastAsia="Times New Roman" w:hAnsi="Arial" w:cs="Arial"/>
          <w:b/>
          <w:bCs/>
          <w:color w:val="000000"/>
          <w:lang w:eastAsia="ar-SA"/>
        </w:rPr>
        <w:t xml:space="preserve"> </w:t>
      </w:r>
      <w:r w:rsidR="00A05BEC" w:rsidRPr="005064D0">
        <w:rPr>
          <w:rFonts w:ascii="Arial" w:eastAsia="Times New Roman" w:hAnsi="Arial" w:cs="Arial"/>
          <w:b/>
          <w:bCs/>
          <w:color w:val="000000"/>
          <w:lang w:eastAsia="ar-SA"/>
        </w:rPr>
        <w:t xml:space="preserve">2 </w:t>
      </w:r>
      <w:r w:rsidR="00A15281" w:rsidRPr="005064D0">
        <w:rPr>
          <w:rFonts w:ascii="Arial" w:eastAsia="Times New Roman" w:hAnsi="Arial" w:cs="Arial"/>
          <w:b/>
          <w:bCs/>
          <w:color w:val="000000"/>
          <w:lang w:eastAsia="ar-SA"/>
        </w:rPr>
        <w:t>Buyer – avviso riservato a ingegneri biomedici, gestionali o economisti</w:t>
      </w:r>
    </w:p>
    <w:p w14:paraId="23A7FB37" w14:textId="77777777" w:rsidR="00DF57B3" w:rsidRDefault="00DF57B3" w:rsidP="00DF57B3">
      <w:pPr>
        <w:jc w:val="both"/>
        <w:rPr>
          <w:rFonts w:ascii="Arial" w:eastAsia="Times New Roman" w:hAnsi="Arial" w:cs="Arial"/>
          <w:color w:val="000000"/>
          <w:lang w:eastAsia="ar-SA"/>
        </w:rPr>
      </w:pPr>
      <w:r>
        <w:rPr>
          <w:rFonts w:ascii="Arial" w:eastAsia="Times New Roman" w:hAnsi="Arial" w:cs="Arial"/>
          <w:color w:val="000000"/>
          <w:lang w:eastAsia="ar-SA"/>
        </w:rPr>
        <w:t xml:space="preserve">  </w:t>
      </w:r>
    </w:p>
    <w:p w14:paraId="1FD031DA" w14:textId="750C8F90" w:rsidR="004D342D" w:rsidRPr="004D342D" w:rsidRDefault="004D342D" w:rsidP="004D342D">
      <w:pPr>
        <w:spacing w:before="100" w:beforeAutospacing="1" w:after="100" w:afterAutospacing="1"/>
        <w:contextualSpacing/>
        <w:jc w:val="both"/>
        <w:rPr>
          <w:rFonts w:ascii="Arial" w:eastAsia="Times New Roman" w:hAnsi="Arial" w:cs="Arial"/>
          <w:color w:val="000000"/>
          <w:lang w:eastAsia="ar-SA"/>
        </w:rPr>
      </w:pPr>
      <w:r w:rsidRPr="004D342D">
        <w:rPr>
          <w:rFonts w:ascii="Arial" w:eastAsia="Times New Roman" w:hAnsi="Arial" w:cs="Arial"/>
          <w:color w:val="000000"/>
          <w:lang w:eastAsia="ar-SA"/>
        </w:rPr>
        <w:t xml:space="preserve">Aria S.p.A. nasce dalla fusione tra Lombardia Informatica S.p.A., Infrastrutture Lombarde S.p.A. e ARCA S.p.A. ed è la prima realtà italiana ad unificare la digital company, la società responsabile della realizzazione delle opere infrastrutturali e la </w:t>
      </w:r>
      <w:r>
        <w:rPr>
          <w:rFonts w:ascii="Arial" w:eastAsia="Times New Roman" w:hAnsi="Arial" w:cs="Arial"/>
          <w:color w:val="000000"/>
          <w:lang w:eastAsia="ar-SA"/>
        </w:rPr>
        <w:t>C</w:t>
      </w:r>
      <w:r w:rsidRPr="004D342D">
        <w:rPr>
          <w:rFonts w:ascii="Arial" w:eastAsia="Times New Roman" w:hAnsi="Arial" w:cs="Arial"/>
          <w:color w:val="000000"/>
          <w:lang w:eastAsia="ar-SA"/>
        </w:rPr>
        <w:t xml:space="preserve">entrale </w:t>
      </w:r>
      <w:r>
        <w:rPr>
          <w:rFonts w:ascii="Arial" w:eastAsia="Times New Roman" w:hAnsi="Arial" w:cs="Arial"/>
          <w:color w:val="000000"/>
          <w:lang w:eastAsia="ar-SA"/>
        </w:rPr>
        <w:t>A</w:t>
      </w:r>
      <w:r w:rsidRPr="004D342D">
        <w:rPr>
          <w:rFonts w:ascii="Arial" w:eastAsia="Times New Roman" w:hAnsi="Arial" w:cs="Arial"/>
          <w:color w:val="000000"/>
          <w:lang w:eastAsia="ar-SA"/>
        </w:rPr>
        <w:t xml:space="preserve">cquisti di Regione Lombardia. </w:t>
      </w:r>
    </w:p>
    <w:p w14:paraId="74FF8E3B" w14:textId="77777777" w:rsidR="004D342D" w:rsidRDefault="004D342D" w:rsidP="004D342D">
      <w:pPr>
        <w:spacing w:before="100" w:beforeAutospacing="1" w:after="100" w:afterAutospacing="1"/>
        <w:contextualSpacing/>
        <w:jc w:val="both"/>
        <w:rPr>
          <w:sz w:val="24"/>
          <w:szCs w:val="24"/>
        </w:rPr>
      </w:pPr>
    </w:p>
    <w:p w14:paraId="6E252296" w14:textId="77777777" w:rsidR="005A4E53" w:rsidRDefault="00DF57B3" w:rsidP="006C36FD">
      <w:pPr>
        <w:jc w:val="both"/>
        <w:rPr>
          <w:rFonts w:ascii="Arial" w:eastAsia="Times New Roman" w:hAnsi="Arial" w:cs="Arial"/>
          <w:color w:val="000000"/>
          <w:lang w:eastAsia="ar-SA"/>
        </w:rPr>
      </w:pPr>
      <w:r w:rsidRPr="00DF2BFF">
        <w:rPr>
          <w:rFonts w:ascii="Arial" w:eastAsia="Times New Roman" w:hAnsi="Arial" w:cs="Arial"/>
          <w:color w:val="000000"/>
          <w:lang w:eastAsia="ar-SA"/>
        </w:rPr>
        <w:t>Per far fronte alle sempre crescenti e più complesse attività dell’Azienda regionale si rende necessario rafforzare la Direzione Centrale Acquisti che, all'interno di ARIA S.p.A., coordina le attività della Società relative all’aggregazione e razionalizzazione della spesa delle Pubbliche Amministrazioni lombarde, definisce le strategie di gara, e garantisce il supporto delle strutture interne per la relativa documentazione e pubblicazione gare, comunicazioni e aggiornamento dati sugli osservatori regionali e nazionali.</w:t>
      </w:r>
    </w:p>
    <w:p w14:paraId="75FA20A9" w14:textId="77777777" w:rsidR="00DF57B3" w:rsidRPr="00DF2BFF" w:rsidRDefault="00DF57B3" w:rsidP="00DF57B3">
      <w:pPr>
        <w:suppressAutoHyphens/>
        <w:spacing w:after="0" w:line="240" w:lineRule="auto"/>
        <w:jc w:val="both"/>
        <w:rPr>
          <w:rFonts w:ascii="Arial" w:eastAsia="Times New Roman" w:hAnsi="Arial" w:cs="Arial"/>
          <w:b/>
          <w:bCs/>
          <w:color w:val="000000"/>
          <w:u w:val="single"/>
          <w:lang w:eastAsia="ar-SA"/>
        </w:rPr>
      </w:pPr>
    </w:p>
    <w:p w14:paraId="768342F5" w14:textId="78FECC97" w:rsidR="00792A3C" w:rsidRDefault="00792A3C" w:rsidP="00792A3C">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Chi può partecipare</w:t>
      </w:r>
    </w:p>
    <w:p w14:paraId="61FBC346" w14:textId="77777777" w:rsidR="00357C52" w:rsidRPr="00DF2BFF" w:rsidRDefault="00357C52" w:rsidP="00357C52">
      <w:pPr>
        <w:suppressAutoHyphens/>
        <w:spacing w:after="0" w:line="240" w:lineRule="auto"/>
        <w:ind w:left="360"/>
        <w:jc w:val="both"/>
        <w:rPr>
          <w:rFonts w:ascii="Arial" w:eastAsia="Times New Roman" w:hAnsi="Arial" w:cs="Arial"/>
          <w:b/>
          <w:bCs/>
          <w:color w:val="000000"/>
          <w:u w:val="single"/>
          <w:lang w:eastAsia="ar-SA"/>
        </w:rPr>
      </w:pPr>
    </w:p>
    <w:p w14:paraId="0E0627CD" w14:textId="77777777" w:rsidR="00792A3C" w:rsidRPr="00212A9B" w:rsidRDefault="00792A3C" w:rsidP="00792A3C">
      <w:pPr>
        <w:jc w:val="both"/>
        <w:rPr>
          <w:rFonts w:ascii="Arial" w:eastAsia="Times New Roman" w:hAnsi="Arial" w:cs="Arial"/>
          <w:b/>
          <w:bCs/>
          <w:i/>
          <w:iCs/>
          <w:color w:val="000000"/>
          <w:u w:val="single"/>
          <w:lang w:eastAsia="ar-SA"/>
        </w:rPr>
      </w:pPr>
      <w:r w:rsidRPr="00212A9B">
        <w:rPr>
          <w:rFonts w:ascii="Arial" w:hAnsi="Arial" w:cs="Arial"/>
          <w:b/>
          <w:bCs/>
          <w:i/>
          <w:iCs/>
          <w:u w:val="single"/>
        </w:rPr>
        <w:t>Requisiti minimi di ammissione:</w:t>
      </w:r>
    </w:p>
    <w:p w14:paraId="2F252A11" w14:textId="08A4D3C1" w:rsidR="00D60592" w:rsidRPr="0059643E" w:rsidRDefault="00E37486" w:rsidP="00DA67A9">
      <w:pPr>
        <w:pStyle w:val="Paragrafoelenco"/>
        <w:numPr>
          <w:ilvl w:val="0"/>
          <w:numId w:val="16"/>
        </w:numPr>
        <w:spacing w:after="160" w:line="259" w:lineRule="auto"/>
        <w:jc w:val="both"/>
        <w:rPr>
          <w:rFonts w:ascii="Arial" w:hAnsi="Arial" w:cs="Arial"/>
        </w:rPr>
      </w:pPr>
      <w:r w:rsidRPr="00923807">
        <w:rPr>
          <w:rFonts w:ascii="Arial" w:hAnsi="Arial" w:cs="Arial"/>
        </w:rPr>
        <w:t>essere in possesso di una laurea</w:t>
      </w:r>
      <w:r w:rsidR="002777B8" w:rsidRPr="00923807">
        <w:rPr>
          <w:rFonts w:ascii="Arial" w:hAnsi="Arial" w:cs="Arial"/>
        </w:rPr>
        <w:t xml:space="preserve"> </w:t>
      </w:r>
      <w:r w:rsidR="009C438E" w:rsidRPr="00923807">
        <w:rPr>
          <w:rFonts w:ascii="Arial" w:hAnsi="Arial" w:cs="Arial"/>
        </w:rPr>
        <w:t xml:space="preserve">triennale </w:t>
      </w:r>
      <w:r w:rsidR="00D60592" w:rsidRPr="00923807">
        <w:rPr>
          <w:rFonts w:ascii="Arial" w:hAnsi="Arial" w:cs="Arial"/>
        </w:rPr>
        <w:t>ad indirizzo economico, oppure in ingegneria gestionale oppure in ingegneria biomedica (da allegare).</w:t>
      </w:r>
      <w:r w:rsidR="0059643E" w:rsidRPr="00D60592">
        <w:rPr>
          <w:rFonts w:ascii="Arial" w:hAnsi="Arial" w:cs="Arial"/>
        </w:rPr>
        <w:t xml:space="preserve"> </w:t>
      </w:r>
      <w:r w:rsidR="00D60592" w:rsidRPr="00E051E3">
        <w:rPr>
          <w:rFonts w:ascii="Arial" w:hAnsi="Arial" w:cs="Arial"/>
        </w:rPr>
        <w:t xml:space="preserve">Con riferimento all’ordinamento previgente al DM 509/99, si considerano equipollenti le lauree indicate nella tabella allegata al Decreto Interministeriale del 9 luglio 2009 e pubblicato nella Gazzetta Ufficiale del 7 Ottobre 2009 n. 233, e allegata al presente avviso di selezione. </w:t>
      </w:r>
      <w:r w:rsidR="00D60592">
        <w:rPr>
          <w:rFonts w:ascii="Arial" w:hAnsi="Arial" w:cs="Arial"/>
        </w:rPr>
        <w:t>I</w:t>
      </w:r>
      <w:r w:rsidR="00D60592" w:rsidRPr="00E051E3">
        <w:rPr>
          <w:rFonts w:ascii="Arial" w:hAnsi="Arial" w:cs="Arial"/>
        </w:rPr>
        <w:t xml:space="preserve"> candidati in possesso di un titolo di studio conseguito all’estero devono indicare gli estremi del provvedimento con il quale detto titolo posseduto è stato riconosciuto equipollente al corrispondente titolo di studio italiano richiesto dal presente avviso di selezione; </w:t>
      </w:r>
    </w:p>
    <w:p w14:paraId="751341DE" w14:textId="77777777" w:rsidR="00EB551D" w:rsidRPr="00D60592" w:rsidRDefault="00EB551D" w:rsidP="00DA67A9">
      <w:pPr>
        <w:pStyle w:val="Paragrafoelenco"/>
        <w:numPr>
          <w:ilvl w:val="0"/>
          <w:numId w:val="16"/>
        </w:numPr>
        <w:spacing w:after="160" w:line="259" w:lineRule="auto"/>
        <w:jc w:val="both"/>
        <w:rPr>
          <w:rFonts w:ascii="Arial" w:hAnsi="Arial" w:cs="Arial"/>
        </w:rPr>
      </w:pPr>
      <w:r w:rsidRPr="00D60592">
        <w:rPr>
          <w:rFonts w:ascii="Arial" w:hAnsi="Arial" w:cs="Arial"/>
        </w:rPr>
        <w:t>essere cittadino italiano o di uno degli stati membri dell’Unione Europea con un'adeguata conoscenza della lingua italiana;</w:t>
      </w:r>
    </w:p>
    <w:p w14:paraId="7ED2D33C" w14:textId="77777777" w:rsidR="00EB551D" w:rsidRPr="00DF2BFF" w:rsidRDefault="00EB551D" w:rsidP="00EB551D">
      <w:pPr>
        <w:pStyle w:val="Paragrafoelenco"/>
        <w:numPr>
          <w:ilvl w:val="0"/>
          <w:numId w:val="16"/>
        </w:numPr>
        <w:spacing w:after="160" w:line="259" w:lineRule="auto"/>
        <w:jc w:val="both"/>
        <w:rPr>
          <w:rFonts w:ascii="Arial" w:hAnsi="Arial" w:cs="Arial"/>
        </w:rPr>
      </w:pPr>
      <w:r w:rsidRPr="00DF2BFF">
        <w:rPr>
          <w:rFonts w:ascii="Arial" w:hAnsi="Arial" w:cs="Arial"/>
        </w:rPr>
        <w:t>aver raggiunto la maggiore età e non aver raggiunto il limite massimo previsto per il collocamento a riposo d'ufficio;</w:t>
      </w:r>
    </w:p>
    <w:p w14:paraId="78FEB315" w14:textId="77777777" w:rsidR="00EB551D" w:rsidRPr="00DF2BFF" w:rsidRDefault="00EB551D" w:rsidP="00EB551D">
      <w:pPr>
        <w:pStyle w:val="Paragrafoelenco"/>
        <w:numPr>
          <w:ilvl w:val="0"/>
          <w:numId w:val="16"/>
        </w:numPr>
        <w:spacing w:after="160" w:line="259" w:lineRule="auto"/>
        <w:jc w:val="both"/>
        <w:rPr>
          <w:rFonts w:ascii="Arial" w:hAnsi="Arial" w:cs="Arial"/>
        </w:rPr>
      </w:pPr>
      <w:r w:rsidRPr="00DF2BFF">
        <w:rPr>
          <w:rFonts w:ascii="Arial" w:hAnsi="Arial" w:cs="Arial"/>
        </w:rPr>
        <w:t>godere dei diritti civili e politici, anche negli Stati di appartenenza o provenienza, secondo le vigenti disposizioni di legge;</w:t>
      </w:r>
    </w:p>
    <w:p w14:paraId="5E292A6F" w14:textId="77777777" w:rsidR="00EB551D" w:rsidRPr="00DF2BFF" w:rsidRDefault="00EB551D" w:rsidP="00EB551D">
      <w:pPr>
        <w:pStyle w:val="Paragrafoelenco"/>
        <w:numPr>
          <w:ilvl w:val="0"/>
          <w:numId w:val="16"/>
        </w:numPr>
        <w:spacing w:after="160" w:line="259" w:lineRule="auto"/>
        <w:jc w:val="both"/>
        <w:rPr>
          <w:rFonts w:ascii="Arial" w:hAnsi="Arial" w:cs="Arial"/>
        </w:rPr>
      </w:pPr>
      <w:r w:rsidRPr="00DF2BFF">
        <w:rPr>
          <w:rFonts w:ascii="Arial" w:hAnsi="Arial" w:cs="Arial"/>
        </w:rPr>
        <w:t>non essere stato escluso dall'elettorato politico attivo;</w:t>
      </w:r>
    </w:p>
    <w:p w14:paraId="6C4DBD43" w14:textId="77777777" w:rsidR="00EB551D" w:rsidRPr="00DF2BFF" w:rsidRDefault="00EB551D" w:rsidP="00EB551D">
      <w:pPr>
        <w:pStyle w:val="Paragrafoelenco"/>
        <w:numPr>
          <w:ilvl w:val="0"/>
          <w:numId w:val="16"/>
        </w:numPr>
        <w:spacing w:after="160" w:line="259" w:lineRule="auto"/>
        <w:jc w:val="both"/>
        <w:rPr>
          <w:rFonts w:ascii="Arial" w:hAnsi="Arial" w:cs="Arial"/>
        </w:rPr>
      </w:pPr>
      <w:r w:rsidRPr="00DF2BFF">
        <w:rPr>
          <w:rFonts w:ascii="Arial" w:hAnsi="Arial" w:cs="Arial"/>
        </w:rPr>
        <w:t>non aver mai riportato condanne penali e non avere procedimenti penali in corso;</w:t>
      </w:r>
    </w:p>
    <w:p w14:paraId="7D62A47A" w14:textId="77777777" w:rsidR="00EB551D" w:rsidRPr="00DF2BFF" w:rsidRDefault="00EB551D" w:rsidP="00EB551D">
      <w:pPr>
        <w:pStyle w:val="Paragrafoelenco"/>
        <w:numPr>
          <w:ilvl w:val="0"/>
          <w:numId w:val="16"/>
        </w:numPr>
        <w:spacing w:after="160" w:line="259" w:lineRule="auto"/>
        <w:jc w:val="both"/>
        <w:rPr>
          <w:rFonts w:ascii="Arial" w:hAnsi="Arial" w:cs="Arial"/>
        </w:rPr>
      </w:pPr>
      <w:r w:rsidRPr="00DF2BFF">
        <w:rPr>
          <w:rFonts w:ascii="Arial" w:hAnsi="Arial" w:cs="Arial"/>
        </w:rPr>
        <w:t xml:space="preserve">non essere stato destituito o dispensato dall'impiego presso una pubblica amministrazione e/o presso soggetti privati tenuti ad ottemperare a normative di carattere pubblicistico in materia di assunzione di personale, per persistente insufficiente rendimento ovvero essere stato licenziato per motivi disciplinari; </w:t>
      </w:r>
    </w:p>
    <w:p w14:paraId="4C4CE750" w14:textId="77777777" w:rsidR="00EB551D" w:rsidRPr="00DF2BFF" w:rsidRDefault="00EB551D" w:rsidP="00EB551D">
      <w:pPr>
        <w:pStyle w:val="Paragrafoelenco"/>
        <w:numPr>
          <w:ilvl w:val="0"/>
          <w:numId w:val="16"/>
        </w:numPr>
        <w:spacing w:after="160" w:line="259" w:lineRule="auto"/>
        <w:jc w:val="both"/>
        <w:rPr>
          <w:rFonts w:ascii="Arial" w:hAnsi="Arial" w:cs="Arial"/>
        </w:rPr>
      </w:pPr>
      <w:r w:rsidRPr="00DF2BFF">
        <w:rPr>
          <w:rFonts w:ascii="Arial" w:hAnsi="Arial" w:cs="Arial"/>
        </w:rPr>
        <w:t>non essere decaduto da un impiego pubblico e/o licenziato presso soggetti privati tenuti ad ottemperare a normative di carattere pubblicistico in materia di assunzione di personale, per aver prodotto documenti falsi o viziati da invalidità non sanabile;</w:t>
      </w:r>
    </w:p>
    <w:p w14:paraId="3D52BFCE" w14:textId="77777777" w:rsidR="00EB551D" w:rsidRPr="00DF2BFF" w:rsidRDefault="00EB551D" w:rsidP="00EB551D">
      <w:pPr>
        <w:pStyle w:val="Paragrafoelenco"/>
        <w:numPr>
          <w:ilvl w:val="0"/>
          <w:numId w:val="16"/>
        </w:numPr>
        <w:spacing w:after="160" w:line="259" w:lineRule="auto"/>
        <w:jc w:val="both"/>
        <w:rPr>
          <w:rFonts w:ascii="Arial" w:hAnsi="Arial" w:cs="Arial"/>
        </w:rPr>
      </w:pPr>
      <w:r w:rsidRPr="00DF2BFF">
        <w:rPr>
          <w:rFonts w:ascii="Arial" w:hAnsi="Arial" w:cs="Arial"/>
        </w:rPr>
        <w:t>non trovarsi in conflitto di interessi con ARIA S.p.A. per aver assunto incarichi o prestazioni di consulenza avverso l’interesse dell’Azienda;</w:t>
      </w:r>
    </w:p>
    <w:p w14:paraId="2A951036" w14:textId="77777777" w:rsidR="00EB551D" w:rsidRPr="00DF2BFF" w:rsidRDefault="00EB551D" w:rsidP="00EB551D">
      <w:pPr>
        <w:pStyle w:val="Paragrafoelenco"/>
        <w:numPr>
          <w:ilvl w:val="0"/>
          <w:numId w:val="16"/>
        </w:numPr>
        <w:spacing w:after="160" w:line="259" w:lineRule="auto"/>
        <w:jc w:val="both"/>
        <w:rPr>
          <w:rFonts w:ascii="Arial" w:hAnsi="Arial" w:cs="Arial"/>
        </w:rPr>
      </w:pPr>
      <w:r w:rsidRPr="00DF2BFF">
        <w:rPr>
          <w:rFonts w:ascii="Arial" w:hAnsi="Arial" w:cs="Arial"/>
        </w:rPr>
        <w:lastRenderedPageBreak/>
        <w:t>essere in regola con le norme concernenti gli obblighi di leva per i cittadini soggetti a tale obbligo o essere stato dispensato;</w:t>
      </w:r>
    </w:p>
    <w:p w14:paraId="339BC14F" w14:textId="77777777" w:rsidR="00EB551D" w:rsidRPr="00C6020A" w:rsidRDefault="00EB551D" w:rsidP="00EB551D">
      <w:pPr>
        <w:pStyle w:val="Paragrafoelenco"/>
        <w:numPr>
          <w:ilvl w:val="0"/>
          <w:numId w:val="16"/>
        </w:numPr>
        <w:spacing w:after="160" w:line="259" w:lineRule="auto"/>
        <w:jc w:val="both"/>
        <w:rPr>
          <w:rFonts w:ascii="Arial" w:hAnsi="Arial" w:cs="Arial"/>
          <w:b/>
          <w:bCs/>
        </w:rPr>
      </w:pPr>
      <w:r w:rsidRPr="00F31A01">
        <w:rPr>
          <w:rFonts w:ascii="Arial" w:hAnsi="Arial" w:cs="Arial"/>
          <w:b/>
          <w:bCs/>
        </w:rPr>
        <w:t xml:space="preserve">possedere tutti i </w:t>
      </w:r>
      <w:r w:rsidRPr="00F31A01">
        <w:rPr>
          <w:rFonts w:ascii="Arial" w:eastAsia="Times New Roman" w:hAnsi="Arial" w:cs="Arial"/>
          <w:b/>
          <w:bCs/>
          <w:lang w:eastAsia="ar-SA"/>
        </w:rPr>
        <w:t>requisiti minimi sopra citati, in mancanza dei quali non sarà ammissibile alle successive fasi di valutazione e assegnazione del punteggio.</w:t>
      </w:r>
    </w:p>
    <w:p w14:paraId="480F670D" w14:textId="65D8E0D1" w:rsidR="00212A9B" w:rsidRPr="00923807" w:rsidRDefault="00212A9B" w:rsidP="00212A9B">
      <w:pPr>
        <w:spacing w:after="160" w:line="259" w:lineRule="auto"/>
        <w:jc w:val="both"/>
        <w:rPr>
          <w:rFonts w:ascii="Arial" w:hAnsi="Arial" w:cs="Arial"/>
          <w:b/>
          <w:bCs/>
        </w:rPr>
      </w:pPr>
      <w:r w:rsidRPr="00923807">
        <w:rPr>
          <w:rFonts w:ascii="Arial" w:hAnsi="Arial" w:cs="Arial"/>
          <w:b/>
          <w:bCs/>
        </w:rPr>
        <w:t>Il mancato possesso dei requisiti minimi dichiarati dai candidati nella domanda di ammissione alla selezione comporta l’automatica esclusione dalla selezione stessa, ferma restando la responsabilità individuale prevista dalla vigente normativa in caso di dichiarazioni mendaci.</w:t>
      </w:r>
    </w:p>
    <w:p w14:paraId="78566595" w14:textId="77777777" w:rsidR="00622142" w:rsidRPr="00FA6087" w:rsidRDefault="00622142" w:rsidP="00622142">
      <w:pPr>
        <w:spacing w:after="160" w:line="259" w:lineRule="auto"/>
        <w:jc w:val="both"/>
        <w:rPr>
          <w:rFonts w:ascii="Arial" w:hAnsi="Arial" w:cs="Arial"/>
        </w:rPr>
      </w:pPr>
      <w:r w:rsidRPr="00923807">
        <w:rPr>
          <w:rFonts w:ascii="Arial" w:hAnsi="Arial" w:cs="Arial"/>
        </w:rPr>
        <w:t>Si rimanda al paragrafo “Procedura di selezione” per i requisiti specifici richiesti per la posizione e saranno oggetto di valutazione.</w:t>
      </w:r>
    </w:p>
    <w:p w14:paraId="2BB8B471" w14:textId="77777777" w:rsidR="00FA6087" w:rsidRPr="00212A9B" w:rsidRDefault="00FA6087" w:rsidP="00212A9B">
      <w:pPr>
        <w:spacing w:after="160" w:line="259" w:lineRule="auto"/>
        <w:jc w:val="both"/>
        <w:rPr>
          <w:rFonts w:ascii="Arial" w:hAnsi="Arial" w:cs="Arial"/>
          <w:b/>
          <w:bCs/>
        </w:rPr>
      </w:pPr>
    </w:p>
    <w:p w14:paraId="13DD2EC2" w14:textId="77777777" w:rsidR="00110159" w:rsidRDefault="00110159" w:rsidP="00110159">
      <w:pPr>
        <w:numPr>
          <w:ilvl w:val="0"/>
          <w:numId w:val="12"/>
        </w:numPr>
        <w:suppressAutoHyphens/>
        <w:spacing w:after="0" w:line="240" w:lineRule="auto"/>
        <w:jc w:val="both"/>
        <w:rPr>
          <w:rFonts w:ascii="Arial" w:eastAsia="Times New Roman" w:hAnsi="Arial" w:cs="Arial"/>
          <w:b/>
          <w:bCs/>
          <w:color w:val="000000"/>
          <w:u w:val="single"/>
          <w:lang w:eastAsia="ar-SA"/>
        </w:rPr>
      </w:pPr>
      <w:r w:rsidRPr="0080259D">
        <w:rPr>
          <w:rFonts w:ascii="Arial" w:eastAsia="Times New Roman" w:hAnsi="Arial" w:cs="Arial"/>
          <w:b/>
          <w:bCs/>
          <w:color w:val="000000"/>
          <w:u w:val="single"/>
          <w:lang w:eastAsia="ar-SA"/>
        </w:rPr>
        <w:t>Di cosa si tratta</w:t>
      </w:r>
    </w:p>
    <w:p w14:paraId="2757931B" w14:textId="77777777" w:rsidR="00110159" w:rsidRPr="0080259D" w:rsidRDefault="00110159" w:rsidP="00110159">
      <w:pPr>
        <w:suppressAutoHyphens/>
        <w:spacing w:after="0" w:line="240" w:lineRule="auto"/>
        <w:ind w:left="360"/>
        <w:jc w:val="both"/>
        <w:rPr>
          <w:rFonts w:ascii="Arial" w:eastAsia="Times New Roman" w:hAnsi="Arial" w:cs="Arial"/>
          <w:b/>
          <w:bCs/>
          <w:color w:val="000000"/>
          <w:u w:val="single"/>
          <w:lang w:eastAsia="ar-SA"/>
        </w:rPr>
      </w:pPr>
    </w:p>
    <w:p w14:paraId="65B34959" w14:textId="77777777" w:rsidR="00110159" w:rsidRPr="006612D9" w:rsidRDefault="00110159" w:rsidP="00110159">
      <w:pPr>
        <w:jc w:val="both"/>
        <w:rPr>
          <w:rFonts w:ascii="Arial" w:eastAsia="Times New Roman" w:hAnsi="Arial" w:cs="Arial"/>
          <w:color w:val="000000"/>
          <w:lang w:eastAsia="ar-SA"/>
        </w:rPr>
      </w:pPr>
      <w:r w:rsidRPr="006612D9">
        <w:rPr>
          <w:rFonts w:ascii="Arial" w:eastAsia="Times New Roman" w:hAnsi="Arial" w:cs="Arial"/>
          <w:color w:val="000000"/>
          <w:lang w:eastAsia="ar-SA"/>
        </w:rPr>
        <w:t>L</w:t>
      </w:r>
      <w:r>
        <w:rPr>
          <w:rFonts w:ascii="Arial" w:eastAsia="Times New Roman" w:hAnsi="Arial" w:cs="Arial"/>
          <w:color w:val="000000"/>
          <w:lang w:eastAsia="ar-SA"/>
        </w:rPr>
        <w:t>e</w:t>
      </w:r>
      <w:r w:rsidRPr="006612D9">
        <w:rPr>
          <w:rFonts w:ascii="Arial" w:eastAsia="Times New Roman" w:hAnsi="Arial" w:cs="Arial"/>
          <w:color w:val="000000"/>
          <w:lang w:eastAsia="ar-SA"/>
        </w:rPr>
        <w:t xml:space="preserve"> risors</w:t>
      </w:r>
      <w:r>
        <w:rPr>
          <w:rFonts w:ascii="Arial" w:eastAsia="Times New Roman" w:hAnsi="Arial" w:cs="Arial"/>
          <w:color w:val="000000"/>
          <w:lang w:eastAsia="ar-SA"/>
        </w:rPr>
        <w:t>e</w:t>
      </w:r>
      <w:r w:rsidRPr="006612D9">
        <w:rPr>
          <w:rFonts w:ascii="Arial" w:eastAsia="Times New Roman" w:hAnsi="Arial" w:cs="Arial"/>
          <w:color w:val="000000"/>
          <w:lang w:eastAsia="ar-SA"/>
        </w:rPr>
        <w:t xml:space="preserve"> sar</w:t>
      </w:r>
      <w:r>
        <w:rPr>
          <w:rFonts w:ascii="Arial" w:eastAsia="Times New Roman" w:hAnsi="Arial" w:cs="Arial"/>
          <w:color w:val="000000"/>
          <w:lang w:eastAsia="ar-SA"/>
        </w:rPr>
        <w:t>anno</w:t>
      </w:r>
      <w:r w:rsidRPr="006612D9">
        <w:rPr>
          <w:rFonts w:ascii="Arial" w:eastAsia="Times New Roman" w:hAnsi="Arial" w:cs="Arial"/>
          <w:color w:val="000000"/>
          <w:lang w:eastAsia="ar-SA"/>
        </w:rPr>
        <w:t xml:space="preserve"> inserit</w:t>
      </w:r>
      <w:r>
        <w:rPr>
          <w:rFonts w:ascii="Arial" w:eastAsia="Times New Roman" w:hAnsi="Arial" w:cs="Arial"/>
          <w:color w:val="000000"/>
          <w:lang w:eastAsia="ar-SA"/>
        </w:rPr>
        <w:t>e</w:t>
      </w:r>
      <w:r w:rsidRPr="006612D9">
        <w:rPr>
          <w:rFonts w:ascii="Arial" w:eastAsia="Times New Roman" w:hAnsi="Arial" w:cs="Arial"/>
          <w:color w:val="000000"/>
          <w:lang w:eastAsia="ar-SA"/>
        </w:rPr>
        <w:t xml:space="preserve"> in un team di lavoro caratterizzato da un ambiente dinamico in cui avr</w:t>
      </w:r>
      <w:r>
        <w:rPr>
          <w:rFonts w:ascii="Arial" w:eastAsia="Times New Roman" w:hAnsi="Arial" w:cs="Arial"/>
          <w:color w:val="000000"/>
          <w:lang w:eastAsia="ar-SA"/>
        </w:rPr>
        <w:t>anno</w:t>
      </w:r>
      <w:r w:rsidRPr="006612D9">
        <w:rPr>
          <w:rFonts w:ascii="Arial" w:eastAsia="Times New Roman" w:hAnsi="Arial" w:cs="Arial"/>
          <w:color w:val="000000"/>
          <w:lang w:eastAsia="ar-SA"/>
        </w:rPr>
        <w:t xml:space="preserve"> il</w:t>
      </w:r>
      <w:r>
        <w:rPr>
          <w:rFonts w:ascii="Arial" w:eastAsia="Times New Roman" w:hAnsi="Arial" w:cs="Arial"/>
          <w:color w:val="000000"/>
          <w:lang w:eastAsia="ar-SA"/>
        </w:rPr>
        <w:t xml:space="preserve"> </w:t>
      </w:r>
      <w:r w:rsidRPr="006612D9">
        <w:rPr>
          <w:rFonts w:ascii="Arial" w:eastAsia="Times New Roman" w:hAnsi="Arial" w:cs="Arial"/>
          <w:color w:val="000000"/>
          <w:lang w:eastAsia="ar-SA"/>
        </w:rPr>
        <w:t>compito</w:t>
      </w:r>
      <w:r>
        <w:rPr>
          <w:rFonts w:ascii="Arial" w:eastAsia="Times New Roman" w:hAnsi="Arial" w:cs="Arial"/>
          <w:color w:val="000000"/>
          <w:lang w:eastAsia="ar-SA"/>
        </w:rPr>
        <w:t>, per le specifiche procedure che verranno assegnate,</w:t>
      </w:r>
      <w:r w:rsidRPr="006612D9">
        <w:rPr>
          <w:rFonts w:ascii="Arial" w:eastAsia="Times New Roman" w:hAnsi="Arial" w:cs="Arial"/>
          <w:color w:val="000000"/>
          <w:lang w:eastAsia="ar-SA"/>
        </w:rPr>
        <w:t xml:space="preserve"> di:</w:t>
      </w:r>
    </w:p>
    <w:p w14:paraId="2A11D3AB" w14:textId="77777777" w:rsidR="00110159" w:rsidRPr="0071650D" w:rsidRDefault="00110159" w:rsidP="005E37E0">
      <w:pPr>
        <w:pStyle w:val="Paragrafoelenco"/>
        <w:numPr>
          <w:ilvl w:val="0"/>
          <w:numId w:val="32"/>
        </w:numPr>
        <w:jc w:val="both"/>
        <w:rPr>
          <w:rFonts w:ascii="Arial" w:eastAsia="Times New Roman" w:hAnsi="Arial" w:cs="Arial"/>
          <w:color w:val="000000"/>
          <w:lang w:eastAsia="ar-SA"/>
        </w:rPr>
      </w:pPr>
      <w:r w:rsidRPr="0071650D">
        <w:rPr>
          <w:rFonts w:ascii="Arial" w:eastAsia="Times New Roman" w:hAnsi="Arial" w:cs="Arial"/>
          <w:color w:val="000000"/>
          <w:lang w:eastAsia="ar-SA"/>
        </w:rPr>
        <w:t>effettuare analisi dettagliata della spesa pubblica;</w:t>
      </w:r>
    </w:p>
    <w:p w14:paraId="08F21606" w14:textId="77777777" w:rsidR="00110159" w:rsidRPr="0071650D" w:rsidRDefault="00110159" w:rsidP="005E37E0">
      <w:pPr>
        <w:pStyle w:val="Paragrafoelenco"/>
        <w:numPr>
          <w:ilvl w:val="0"/>
          <w:numId w:val="32"/>
        </w:numPr>
        <w:jc w:val="both"/>
        <w:rPr>
          <w:rFonts w:ascii="Arial" w:eastAsia="Times New Roman" w:hAnsi="Arial" w:cs="Arial"/>
          <w:color w:val="000000"/>
          <w:lang w:eastAsia="ar-SA"/>
        </w:rPr>
      </w:pPr>
      <w:r w:rsidRPr="0071650D">
        <w:rPr>
          <w:rFonts w:ascii="Arial" w:eastAsia="Times New Roman" w:hAnsi="Arial" w:cs="Arial"/>
          <w:color w:val="000000"/>
          <w:lang w:eastAsia="ar-SA"/>
        </w:rPr>
        <w:t>effettuare analisi del mercato dell’offerta di beni o servizi;</w:t>
      </w:r>
    </w:p>
    <w:p w14:paraId="4A43A1EC" w14:textId="77777777" w:rsidR="00110159" w:rsidRPr="0071650D" w:rsidRDefault="00110159" w:rsidP="005E37E0">
      <w:pPr>
        <w:pStyle w:val="Paragrafoelenco"/>
        <w:numPr>
          <w:ilvl w:val="0"/>
          <w:numId w:val="32"/>
        </w:numPr>
        <w:jc w:val="both"/>
        <w:rPr>
          <w:rFonts w:ascii="Arial" w:eastAsia="Times New Roman" w:hAnsi="Arial" w:cs="Arial"/>
          <w:color w:val="000000"/>
          <w:lang w:eastAsia="ar-SA"/>
        </w:rPr>
      </w:pPr>
      <w:r w:rsidRPr="0071650D">
        <w:rPr>
          <w:rFonts w:ascii="Arial" w:eastAsia="Times New Roman" w:hAnsi="Arial" w:cs="Arial"/>
          <w:color w:val="000000"/>
          <w:lang w:eastAsia="ar-SA"/>
        </w:rPr>
        <w:t>partecipare alla fase di analisi di benchmark (nazionali ed internazionali) sulle strategie di acquisto</w:t>
      </w:r>
      <w:r w:rsidRPr="006612D9">
        <w:rPr>
          <w:rFonts w:ascii="Arial" w:eastAsia="Times New Roman" w:hAnsi="Arial" w:cs="Arial"/>
          <w:color w:val="000000"/>
          <w:lang w:eastAsia="ar-SA"/>
        </w:rPr>
        <w:t xml:space="preserve"> </w:t>
      </w:r>
      <w:r w:rsidRPr="0071650D">
        <w:rPr>
          <w:rFonts w:ascii="Arial" w:eastAsia="Times New Roman" w:hAnsi="Arial" w:cs="Arial"/>
          <w:color w:val="000000"/>
          <w:lang w:eastAsia="ar-SA"/>
        </w:rPr>
        <w:t>in ambito pubblico e privato;</w:t>
      </w:r>
    </w:p>
    <w:p w14:paraId="1FA7A7FD" w14:textId="77777777" w:rsidR="00110159" w:rsidRPr="0071650D" w:rsidRDefault="00110159" w:rsidP="005E37E0">
      <w:pPr>
        <w:pStyle w:val="Paragrafoelenco"/>
        <w:numPr>
          <w:ilvl w:val="0"/>
          <w:numId w:val="32"/>
        </w:numPr>
        <w:jc w:val="both"/>
        <w:rPr>
          <w:rFonts w:ascii="Arial" w:eastAsia="Times New Roman" w:hAnsi="Arial" w:cs="Arial"/>
          <w:color w:val="000000"/>
          <w:lang w:eastAsia="ar-SA"/>
        </w:rPr>
      </w:pPr>
      <w:r w:rsidRPr="0071650D">
        <w:rPr>
          <w:rFonts w:ascii="Arial" w:eastAsia="Times New Roman" w:hAnsi="Arial" w:cs="Arial"/>
          <w:color w:val="000000"/>
          <w:lang w:eastAsia="ar-SA"/>
        </w:rPr>
        <w:t>partecipare alla fase di definizione della strategia di acquisto, alla redazione della</w:t>
      </w:r>
      <w:r w:rsidRPr="006612D9">
        <w:rPr>
          <w:rFonts w:ascii="Arial" w:eastAsia="Times New Roman" w:hAnsi="Arial" w:cs="Arial"/>
          <w:color w:val="000000"/>
          <w:lang w:eastAsia="ar-SA"/>
        </w:rPr>
        <w:t xml:space="preserve"> </w:t>
      </w:r>
      <w:r w:rsidRPr="0071650D">
        <w:rPr>
          <w:rFonts w:ascii="Arial" w:eastAsia="Times New Roman" w:hAnsi="Arial" w:cs="Arial"/>
          <w:color w:val="000000"/>
          <w:lang w:eastAsia="ar-SA"/>
        </w:rPr>
        <w:t>documentazione di gara ed alla stesura dei contratti di fornitura;</w:t>
      </w:r>
    </w:p>
    <w:p w14:paraId="7DE452CC" w14:textId="77777777" w:rsidR="00110159" w:rsidRPr="0071650D" w:rsidRDefault="00110159" w:rsidP="005E37E0">
      <w:pPr>
        <w:pStyle w:val="Paragrafoelenco"/>
        <w:numPr>
          <w:ilvl w:val="0"/>
          <w:numId w:val="32"/>
        </w:numPr>
        <w:jc w:val="both"/>
        <w:rPr>
          <w:rFonts w:ascii="Arial" w:eastAsia="Times New Roman" w:hAnsi="Arial" w:cs="Arial"/>
          <w:color w:val="000000"/>
          <w:lang w:eastAsia="ar-SA"/>
        </w:rPr>
      </w:pPr>
      <w:r w:rsidRPr="0071650D">
        <w:rPr>
          <w:rFonts w:ascii="Arial" w:eastAsia="Times New Roman" w:hAnsi="Arial" w:cs="Arial"/>
          <w:color w:val="000000"/>
          <w:lang w:eastAsia="ar-SA"/>
        </w:rPr>
        <w:t>definire i requisiti per il monitoraggio dei contratti tramite verifiche ispettive su fornitori;</w:t>
      </w:r>
    </w:p>
    <w:p w14:paraId="3B495DA9" w14:textId="77777777" w:rsidR="00110159" w:rsidRDefault="00110159" w:rsidP="005E37E0">
      <w:pPr>
        <w:pStyle w:val="Paragrafoelenco"/>
        <w:numPr>
          <w:ilvl w:val="0"/>
          <w:numId w:val="32"/>
        </w:numPr>
        <w:jc w:val="both"/>
        <w:rPr>
          <w:rFonts w:ascii="Arial" w:eastAsia="Times New Roman" w:hAnsi="Arial" w:cs="Arial"/>
          <w:color w:val="000000"/>
          <w:lang w:eastAsia="ar-SA"/>
        </w:rPr>
      </w:pPr>
      <w:r w:rsidRPr="0071650D">
        <w:rPr>
          <w:rFonts w:ascii="Arial" w:eastAsia="Times New Roman" w:hAnsi="Arial" w:cs="Arial"/>
          <w:color w:val="000000"/>
          <w:lang w:eastAsia="ar-SA"/>
        </w:rPr>
        <w:t>monitorare l'andamento dei contratti e gestire i rapporti con i fornitori in fase di esecuzione</w:t>
      </w:r>
      <w:r>
        <w:rPr>
          <w:rFonts w:ascii="Arial" w:eastAsia="Times New Roman" w:hAnsi="Arial" w:cs="Arial"/>
          <w:color w:val="000000"/>
          <w:lang w:eastAsia="ar-SA"/>
        </w:rPr>
        <w:t xml:space="preserve"> </w:t>
      </w:r>
      <w:r w:rsidRPr="0071650D">
        <w:rPr>
          <w:rFonts w:ascii="Arial" w:eastAsia="Times New Roman" w:hAnsi="Arial" w:cs="Arial"/>
          <w:color w:val="000000"/>
          <w:lang w:eastAsia="ar-SA"/>
        </w:rPr>
        <w:t>contrattuale;</w:t>
      </w:r>
    </w:p>
    <w:p w14:paraId="089AF87C" w14:textId="77777777" w:rsidR="00110159" w:rsidRPr="00923807" w:rsidRDefault="00110159" w:rsidP="005E37E0">
      <w:pPr>
        <w:pStyle w:val="Paragrafoelenco"/>
        <w:numPr>
          <w:ilvl w:val="0"/>
          <w:numId w:val="32"/>
        </w:numPr>
        <w:jc w:val="both"/>
        <w:rPr>
          <w:rFonts w:ascii="Arial" w:eastAsia="Times New Roman" w:hAnsi="Arial" w:cs="Arial"/>
          <w:color w:val="000000"/>
          <w:lang w:eastAsia="ar-SA"/>
        </w:rPr>
      </w:pPr>
      <w:r w:rsidRPr="00923807">
        <w:rPr>
          <w:rFonts w:ascii="Arial" w:eastAsia="Times New Roman" w:hAnsi="Arial" w:cs="Arial"/>
          <w:color w:val="000000"/>
          <w:lang w:eastAsia="ar-SA"/>
        </w:rPr>
        <w:t>effettuare analisi finalizzate alla definizione della programmazione di medio periodo degli acquisti (es. analisi sui comportamenti d’acquisto degli Enti, definizione di modelli previsionali sulla base di dati sui fattori produttivi ecc.).</w:t>
      </w:r>
    </w:p>
    <w:p w14:paraId="3C3B6997" w14:textId="77777777" w:rsidR="00110159" w:rsidRPr="00C71C39" w:rsidRDefault="00110159" w:rsidP="00110159">
      <w:pPr>
        <w:jc w:val="both"/>
        <w:rPr>
          <w:rFonts w:ascii="Arial" w:eastAsia="Times New Roman" w:hAnsi="Arial" w:cs="Arial"/>
          <w:color w:val="000000"/>
          <w:lang w:eastAsia="ar-SA"/>
        </w:rPr>
      </w:pPr>
      <w:r w:rsidRPr="00C71C39">
        <w:rPr>
          <w:rFonts w:ascii="Arial" w:eastAsia="Times New Roman" w:hAnsi="Arial" w:cs="Arial"/>
          <w:color w:val="000000"/>
          <w:lang w:eastAsia="ar-SA"/>
        </w:rPr>
        <w:t>Le attività richieste dovranno essere svolte nel rispetto delle procedure e della normativa applicabile alle pubbliche amministrazioni.</w:t>
      </w:r>
    </w:p>
    <w:p w14:paraId="4E4E96B4" w14:textId="77777777" w:rsidR="00110159" w:rsidRDefault="00110159" w:rsidP="00110159">
      <w:pPr>
        <w:jc w:val="both"/>
        <w:rPr>
          <w:rFonts w:ascii="Arial" w:eastAsia="Times New Roman" w:hAnsi="Arial" w:cs="Arial"/>
          <w:color w:val="000000"/>
          <w:lang w:eastAsia="ar-SA"/>
        </w:rPr>
      </w:pPr>
      <w:r>
        <w:rPr>
          <w:rFonts w:ascii="Arial" w:eastAsia="Times New Roman" w:hAnsi="Arial" w:cs="Arial"/>
          <w:color w:val="000000"/>
          <w:lang w:eastAsia="ar-SA"/>
        </w:rPr>
        <w:t xml:space="preserve">Il ruolo prevede una forte interazione con altri colleghi per affrontare tutte le </w:t>
      </w:r>
      <w:r w:rsidRPr="00D92DA2">
        <w:rPr>
          <w:rFonts w:ascii="Arial" w:eastAsia="Times New Roman" w:hAnsi="Arial" w:cs="Arial"/>
          <w:color w:val="000000"/>
          <w:lang w:eastAsia="ar-SA"/>
        </w:rPr>
        <w:t>indagini</w:t>
      </w:r>
      <w:r>
        <w:rPr>
          <w:rFonts w:ascii="Arial" w:eastAsia="Times New Roman" w:hAnsi="Arial" w:cs="Arial"/>
          <w:color w:val="000000"/>
          <w:lang w:eastAsia="ar-SA"/>
        </w:rPr>
        <w:t xml:space="preserve"> necessarie per conseguire gli obiettivi di programmazione assegnati ad ARIA in termini di procedure d’acquisto da parte di Regione Lombardia</w:t>
      </w:r>
      <w:r w:rsidRPr="00D92DA2">
        <w:rPr>
          <w:rFonts w:ascii="Arial" w:eastAsia="Times New Roman" w:hAnsi="Arial" w:cs="Arial"/>
          <w:color w:val="000000"/>
          <w:lang w:eastAsia="ar-SA"/>
        </w:rPr>
        <w:t>. E’ pertanto essenziale, per svolgere il ruolo adeguatamente, possedere una spiccata capacità di lavorare in team e sotto stress, essere orientati alla condivisione di informazioni e proattivi nel perseguire obiettivi e risultati concreti.</w:t>
      </w:r>
      <w:r>
        <w:rPr>
          <w:rFonts w:ascii="Arial" w:eastAsia="Times New Roman" w:hAnsi="Arial" w:cs="Arial"/>
          <w:color w:val="000000"/>
          <w:lang w:eastAsia="ar-SA"/>
        </w:rPr>
        <w:t xml:space="preserve"> </w:t>
      </w:r>
    </w:p>
    <w:p w14:paraId="37F850DB" w14:textId="505416C4" w:rsidR="00110159" w:rsidRDefault="00110159" w:rsidP="00110159">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S</w:t>
      </w:r>
      <w:r w:rsidRPr="00693F84">
        <w:rPr>
          <w:rFonts w:ascii="Arial" w:eastAsia="Times New Roman" w:hAnsi="Arial" w:cs="Arial"/>
          <w:color w:val="000000"/>
          <w:lang w:eastAsia="ar-SA"/>
        </w:rPr>
        <w:t>olo i CV in possesso di tutti i requisiti minimi (</w:t>
      </w:r>
      <w:r>
        <w:rPr>
          <w:rFonts w:ascii="Arial" w:eastAsia="Times New Roman" w:hAnsi="Arial" w:cs="Arial"/>
          <w:color w:val="000000"/>
          <w:lang w:eastAsia="ar-SA"/>
        </w:rPr>
        <w:t xml:space="preserve">come illustrato nel successivo </w:t>
      </w:r>
      <w:r w:rsidRPr="00693F84">
        <w:rPr>
          <w:rFonts w:ascii="Arial" w:eastAsia="Times New Roman" w:hAnsi="Arial" w:cs="Arial"/>
          <w:color w:val="000000"/>
          <w:lang w:eastAsia="ar-SA"/>
        </w:rPr>
        <w:t xml:space="preserve">paragrafo “Chi può partecipare”) saranno ammissibili per le successive fasi di valutazione e </w:t>
      </w:r>
      <w:r>
        <w:rPr>
          <w:rFonts w:ascii="Arial" w:eastAsia="Times New Roman" w:hAnsi="Arial" w:cs="Arial"/>
          <w:color w:val="000000"/>
          <w:lang w:eastAsia="ar-SA"/>
        </w:rPr>
        <w:t xml:space="preserve">di </w:t>
      </w:r>
      <w:r w:rsidRPr="00693F84">
        <w:rPr>
          <w:rFonts w:ascii="Arial" w:eastAsia="Times New Roman" w:hAnsi="Arial" w:cs="Arial"/>
          <w:color w:val="000000"/>
          <w:lang w:eastAsia="ar-SA"/>
        </w:rPr>
        <w:t>assegnazione del punteggio.</w:t>
      </w:r>
      <w:r>
        <w:rPr>
          <w:rFonts w:ascii="Arial" w:eastAsia="Times New Roman" w:hAnsi="Arial" w:cs="Arial"/>
          <w:color w:val="000000"/>
          <w:lang w:eastAsia="ar-SA"/>
        </w:rPr>
        <w:t xml:space="preserve"> La valutazione avviene sulle dichiarazioni rilasciate nel CV. </w:t>
      </w:r>
    </w:p>
    <w:p w14:paraId="2BF33F9E" w14:textId="77777777" w:rsidR="008E0D2F" w:rsidRPr="00212A9B" w:rsidRDefault="008E0D2F" w:rsidP="00212A9B">
      <w:pPr>
        <w:jc w:val="both"/>
        <w:rPr>
          <w:rFonts w:ascii="Arial" w:eastAsia="Times New Roman" w:hAnsi="Arial" w:cs="Arial"/>
          <w:color w:val="000000"/>
          <w:lang w:eastAsia="ar-SA"/>
        </w:rPr>
      </w:pPr>
    </w:p>
    <w:p w14:paraId="294AAD62" w14:textId="77777777" w:rsidR="00DF10CD" w:rsidRPr="00DF2BFF" w:rsidRDefault="00DF10CD" w:rsidP="00DF10CD">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Come partecipare</w:t>
      </w:r>
    </w:p>
    <w:p w14:paraId="30EA4EE3" w14:textId="77777777" w:rsidR="00DF10CD" w:rsidRPr="00DF2BFF" w:rsidRDefault="00DF10CD" w:rsidP="00DF10CD">
      <w:pPr>
        <w:jc w:val="both"/>
        <w:rPr>
          <w:rFonts w:ascii="Arial" w:eastAsia="Times New Roman" w:hAnsi="Arial" w:cs="Arial"/>
          <w:color w:val="000000"/>
          <w:lang w:eastAsia="ar-SA"/>
        </w:rPr>
      </w:pPr>
    </w:p>
    <w:p w14:paraId="27E11C7A" w14:textId="68FBAA55" w:rsidR="00DF10CD" w:rsidRPr="00DF2BFF" w:rsidRDefault="00DF10CD" w:rsidP="00DF10CD">
      <w:pPr>
        <w:spacing w:after="100" w:afterAutospacing="1"/>
        <w:jc w:val="both"/>
        <w:rPr>
          <w:rFonts w:ascii="Arial" w:eastAsia="Times New Roman" w:hAnsi="Arial" w:cs="Arial"/>
          <w:color w:val="333333"/>
          <w:lang w:eastAsia="it-IT"/>
        </w:rPr>
      </w:pPr>
      <w:r w:rsidRPr="00923807">
        <w:rPr>
          <w:rFonts w:ascii="Arial" w:eastAsia="Times New Roman" w:hAnsi="Arial" w:cs="Arial"/>
          <w:color w:val="333333"/>
          <w:lang w:eastAsia="it-IT"/>
        </w:rPr>
        <w:t>La domanda di partecipazione può essere presentata, a partire dalle ore 10:00 del </w:t>
      </w:r>
      <w:r w:rsidR="00B6129F">
        <w:rPr>
          <w:rFonts w:ascii="Arial" w:eastAsia="Times New Roman" w:hAnsi="Arial" w:cs="Arial"/>
          <w:b/>
          <w:bCs/>
          <w:lang w:eastAsia="it-IT"/>
        </w:rPr>
        <w:t>5</w:t>
      </w:r>
      <w:r w:rsidR="00CA181C" w:rsidRPr="00923807">
        <w:rPr>
          <w:rFonts w:ascii="Arial" w:eastAsia="Times New Roman" w:hAnsi="Arial" w:cs="Arial"/>
          <w:b/>
          <w:bCs/>
          <w:lang w:eastAsia="it-IT"/>
        </w:rPr>
        <w:t>/</w:t>
      </w:r>
      <w:r w:rsidR="00DD4CB6">
        <w:rPr>
          <w:rFonts w:ascii="Arial" w:eastAsia="Times New Roman" w:hAnsi="Arial" w:cs="Arial"/>
          <w:b/>
          <w:bCs/>
          <w:lang w:eastAsia="it-IT"/>
        </w:rPr>
        <w:t>0</w:t>
      </w:r>
      <w:r w:rsidR="00B6129F">
        <w:rPr>
          <w:rFonts w:ascii="Arial" w:eastAsia="Times New Roman" w:hAnsi="Arial" w:cs="Arial"/>
          <w:b/>
          <w:bCs/>
          <w:lang w:eastAsia="it-IT"/>
        </w:rPr>
        <w:t>4</w:t>
      </w:r>
      <w:r w:rsidR="00CA181C" w:rsidRPr="00923807">
        <w:rPr>
          <w:rFonts w:ascii="Arial" w:eastAsia="Times New Roman" w:hAnsi="Arial" w:cs="Arial"/>
          <w:b/>
          <w:bCs/>
          <w:lang w:eastAsia="it-IT"/>
        </w:rPr>
        <w:t>/</w:t>
      </w:r>
      <w:r w:rsidR="00DD4CB6">
        <w:rPr>
          <w:rFonts w:ascii="Arial" w:eastAsia="Times New Roman" w:hAnsi="Arial" w:cs="Arial"/>
          <w:b/>
          <w:bCs/>
          <w:lang w:eastAsia="it-IT"/>
        </w:rPr>
        <w:t>2022</w:t>
      </w:r>
      <w:r w:rsidR="00E972D5" w:rsidRPr="00923807">
        <w:rPr>
          <w:rFonts w:ascii="Arial" w:eastAsia="Times New Roman" w:hAnsi="Arial" w:cs="Arial"/>
          <w:color w:val="FF0000"/>
          <w:lang w:eastAsia="it-IT"/>
        </w:rPr>
        <w:t> </w:t>
      </w:r>
      <w:r w:rsidRPr="00923807">
        <w:rPr>
          <w:rFonts w:ascii="Arial" w:eastAsia="Times New Roman" w:hAnsi="Arial" w:cs="Arial"/>
          <w:color w:val="333333"/>
          <w:lang w:eastAsia="it-IT"/>
        </w:rPr>
        <w:t>ed entro e non oltre le ore 16:00 del </w:t>
      </w:r>
      <w:r w:rsidR="00DD4CB6">
        <w:rPr>
          <w:rFonts w:ascii="Arial" w:eastAsia="Times New Roman" w:hAnsi="Arial" w:cs="Arial"/>
          <w:b/>
          <w:bCs/>
          <w:lang w:eastAsia="it-IT"/>
        </w:rPr>
        <w:t>2</w:t>
      </w:r>
      <w:r w:rsidR="004A2038">
        <w:rPr>
          <w:rFonts w:ascii="Arial" w:eastAsia="Times New Roman" w:hAnsi="Arial" w:cs="Arial"/>
          <w:b/>
          <w:bCs/>
          <w:lang w:eastAsia="it-IT"/>
        </w:rPr>
        <w:t>9</w:t>
      </w:r>
      <w:r w:rsidRPr="00923807">
        <w:rPr>
          <w:rFonts w:ascii="Arial" w:eastAsia="Times New Roman" w:hAnsi="Arial" w:cs="Arial"/>
          <w:b/>
          <w:bCs/>
          <w:lang w:eastAsia="it-IT"/>
        </w:rPr>
        <w:t>/</w:t>
      </w:r>
      <w:r w:rsidR="00DD4CB6">
        <w:rPr>
          <w:rFonts w:ascii="Arial" w:eastAsia="Times New Roman" w:hAnsi="Arial" w:cs="Arial"/>
          <w:b/>
          <w:bCs/>
          <w:lang w:eastAsia="it-IT"/>
        </w:rPr>
        <w:t>04</w:t>
      </w:r>
      <w:r w:rsidRPr="00923807">
        <w:rPr>
          <w:rFonts w:ascii="Arial" w:eastAsia="Times New Roman" w:hAnsi="Arial" w:cs="Arial"/>
          <w:b/>
          <w:bCs/>
          <w:lang w:eastAsia="it-IT"/>
        </w:rPr>
        <w:t>/</w:t>
      </w:r>
      <w:r w:rsidR="00DD4CB6">
        <w:rPr>
          <w:rFonts w:ascii="Arial" w:eastAsia="Times New Roman" w:hAnsi="Arial" w:cs="Arial"/>
          <w:b/>
          <w:bCs/>
          <w:lang w:eastAsia="it-IT"/>
        </w:rPr>
        <w:t>2022</w:t>
      </w:r>
      <w:r w:rsidRPr="00923807">
        <w:rPr>
          <w:rFonts w:ascii="Arial" w:eastAsia="Times New Roman" w:hAnsi="Arial" w:cs="Arial"/>
          <w:color w:val="333333"/>
          <w:lang w:eastAsia="it-IT"/>
        </w:rPr>
        <w:t>, esclusivamente online, attrav</w:t>
      </w:r>
      <w:r w:rsidRPr="00DF2BFF">
        <w:rPr>
          <w:rFonts w:ascii="Arial" w:eastAsia="Times New Roman" w:hAnsi="Arial" w:cs="Arial"/>
          <w:color w:val="333333"/>
          <w:lang w:eastAsia="it-IT"/>
        </w:rPr>
        <w:t xml:space="preserve">erso il sistema </w:t>
      </w:r>
      <w:r w:rsidRPr="00DF2BFF">
        <w:rPr>
          <w:rFonts w:ascii="Arial" w:eastAsia="Times New Roman" w:hAnsi="Arial" w:cs="Arial"/>
          <w:color w:val="333333"/>
          <w:lang w:eastAsia="it-IT"/>
        </w:rPr>
        <w:lastRenderedPageBreak/>
        <w:t>informativo di Regione Lombardia dedicato ai bandi </w:t>
      </w:r>
      <w:hyperlink r:id="rId9" w:history="1">
        <w:r w:rsidRPr="00DF2BFF">
          <w:rPr>
            <w:rFonts w:ascii="Arial" w:eastAsia="Times New Roman" w:hAnsi="Arial" w:cs="Arial"/>
            <w:color w:val="297A38"/>
            <w:u w:val="single"/>
            <w:lang w:eastAsia="it-IT"/>
          </w:rPr>
          <w:t>www.bandi.regione.lombardia.it</w:t>
        </w:r>
      </w:hyperlink>
      <w:r w:rsidRPr="00DF2BFF">
        <w:rPr>
          <w:rFonts w:ascii="Arial" w:eastAsia="Times New Roman" w:hAnsi="Arial" w:cs="Arial"/>
          <w:color w:val="333333"/>
          <w:lang w:eastAsia="it-IT"/>
        </w:rPr>
        <w:t> per accedere al quale occorre registrarsi e autenticarsi:</w:t>
      </w:r>
    </w:p>
    <w:p w14:paraId="020E4F23" w14:textId="77777777" w:rsidR="00DF10CD" w:rsidRPr="00DF2BFF" w:rsidRDefault="00DF10CD" w:rsidP="00DF10CD">
      <w:pPr>
        <w:numPr>
          <w:ilvl w:val="0"/>
          <w:numId w:val="18"/>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cittadini italiani sia residenti in Italia che all’estero, e per i soggetti stranieri residenti in Italia iscritti al servizio sanitario nazionale:</w:t>
      </w:r>
    </w:p>
    <w:p w14:paraId="79FEAAE2" w14:textId="77777777" w:rsidR="00DF10CD" w:rsidRPr="00DF2BFF" w:rsidRDefault="00DF10CD" w:rsidP="00DF10CD">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il PIN della tessera sanitaria </w:t>
      </w:r>
      <w:r w:rsidRPr="00DF2BFF">
        <w:rPr>
          <w:rFonts w:ascii="Arial" w:eastAsia="Times New Roman" w:hAnsi="Arial" w:cs="Arial"/>
          <w:b/>
          <w:bCs/>
          <w:color w:val="333333"/>
          <w:lang w:eastAsia="it-IT"/>
        </w:rPr>
        <w:t>CRS/TS-CNS</w:t>
      </w:r>
      <w:r w:rsidRPr="00DF2BFF">
        <w:rPr>
          <w:rFonts w:ascii="Arial" w:eastAsia="Times New Roman" w:hAnsi="Arial" w:cs="Arial"/>
          <w:color w:val="333333"/>
          <w:lang w:eastAsia="it-IT"/>
        </w:rPr>
        <w:t> (in tal caso sarà necessario quindi aver richiesto il PIN presso uno degli sportelli abilitati presenti nella Regione di appartenenza, portando con sé la tessera sanitaria e un documento d’identità valido e di essersi dotati di un lettore di smartcard e di aver caricato sul proprio computer il software per il suo utilizzo);</w:t>
      </w:r>
    </w:p>
    <w:p w14:paraId="39EE90A6" w14:textId="77777777" w:rsidR="00DF10CD" w:rsidRPr="00DF2BFF" w:rsidRDefault="00DF10CD" w:rsidP="00DF10CD">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lo </w:t>
      </w:r>
      <w:r w:rsidRPr="00DF2BFF">
        <w:rPr>
          <w:rFonts w:ascii="Arial" w:eastAsia="Times New Roman" w:hAnsi="Arial" w:cs="Arial"/>
          <w:b/>
          <w:bCs/>
          <w:color w:val="333333"/>
          <w:lang w:eastAsia="it-IT"/>
        </w:rPr>
        <w:t>SPID</w:t>
      </w:r>
      <w:r w:rsidRPr="00DF2BFF">
        <w:rPr>
          <w:rFonts w:ascii="Arial" w:eastAsia="Times New Roman" w:hAnsi="Arial" w:cs="Arial"/>
          <w:color w:val="333333"/>
          <w:lang w:eastAsia="it-IT"/>
        </w:rPr>
        <w:t> (Sistema Pubblico di Identità Digitale </w:t>
      </w:r>
      <w:hyperlink r:id="rId10" w:history="1">
        <w:r w:rsidRPr="00DF2BFF">
          <w:rPr>
            <w:rFonts w:ascii="Arial" w:eastAsia="Times New Roman" w:hAnsi="Arial" w:cs="Arial"/>
            <w:color w:val="297A38"/>
            <w:u w:val="single"/>
            <w:lang w:eastAsia="it-IT"/>
          </w:rPr>
          <w:t>https://www.spid.gov.it/</w:t>
        </w:r>
      </w:hyperlink>
      <w:r w:rsidRPr="00DF2BFF">
        <w:rPr>
          <w:rFonts w:ascii="Arial" w:eastAsia="Times New Roman" w:hAnsi="Arial" w:cs="Arial"/>
          <w:color w:val="333333"/>
          <w:lang w:eastAsia="it-IT"/>
        </w:rPr>
        <w:t>).</w:t>
      </w:r>
    </w:p>
    <w:p w14:paraId="102FF41E" w14:textId="77777777" w:rsidR="00DF10CD" w:rsidRPr="00DF2BFF" w:rsidRDefault="00DF10CD" w:rsidP="00DF10CD">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Le modalità di attribuzione dello SPID per ciascun Identity Provider sono comunque immediatamente visibili sul sito: </w:t>
      </w:r>
      <w:hyperlink r:id="rId11" w:history="1">
        <w:r w:rsidRPr="00DF2BFF">
          <w:rPr>
            <w:rFonts w:ascii="Arial" w:eastAsia="Times New Roman" w:hAnsi="Arial" w:cs="Arial"/>
            <w:color w:val="297A38"/>
            <w:u w:val="single"/>
            <w:lang w:eastAsia="it-IT"/>
          </w:rPr>
          <w:t>https://www.spid.gov.it/richiedi-spid</w:t>
        </w:r>
      </w:hyperlink>
      <w:r w:rsidRPr="00DF2BFF">
        <w:rPr>
          <w:rFonts w:ascii="Arial" w:eastAsia="Times New Roman" w:hAnsi="Arial" w:cs="Arial"/>
          <w:color w:val="333333"/>
          <w:lang w:eastAsia="it-IT"/>
        </w:rPr>
        <w:t> e, con specifico riferimento agli italiani all’estero, si consiglia di visitare il link </w:t>
      </w:r>
      <w:hyperlink r:id="rId12" w:history="1">
        <w:r w:rsidRPr="00DF2BFF">
          <w:rPr>
            <w:rFonts w:ascii="Arial" w:eastAsia="Times New Roman" w:hAnsi="Arial" w:cs="Arial"/>
            <w:color w:val="297A38"/>
            <w:u w:val="single"/>
            <w:lang w:eastAsia="it-IT"/>
          </w:rPr>
          <w:t>https://www.spid.gov.it/domande-frequenti</w:t>
        </w:r>
      </w:hyperlink>
      <w:r w:rsidRPr="00DF2BFF">
        <w:rPr>
          <w:rFonts w:ascii="Arial" w:eastAsia="Times New Roman" w:hAnsi="Arial" w:cs="Arial"/>
          <w:color w:val="333333"/>
          <w:lang w:eastAsia="it-IT"/>
        </w:rPr>
        <w:t> (“</w:t>
      </w:r>
      <w:r w:rsidRPr="00DF2BFF">
        <w:rPr>
          <w:rFonts w:ascii="Arial" w:eastAsia="Times New Roman" w:hAnsi="Arial" w:cs="Arial"/>
          <w:i/>
          <w:iCs/>
          <w:color w:val="333333"/>
          <w:lang w:eastAsia="it-IT"/>
        </w:rPr>
        <w:t>Può avere SPID anche un cittadino italiano residente all’estero?</w:t>
      </w:r>
      <w:r w:rsidRPr="00DF2BFF">
        <w:rPr>
          <w:rFonts w:ascii="Arial" w:eastAsia="Times New Roman" w:hAnsi="Arial" w:cs="Arial"/>
          <w:color w:val="333333"/>
          <w:lang w:eastAsia="it-IT"/>
        </w:rPr>
        <w:t>”)</w:t>
      </w:r>
    </w:p>
    <w:p w14:paraId="1AB4E523" w14:textId="77777777" w:rsidR="00DF10CD" w:rsidRPr="00DF2BFF" w:rsidRDefault="00DF10CD" w:rsidP="00DF10CD">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A seguito dell’inserimento nel sistema informativo dei dati richiesti, verrà automaticamente generata la domanda di adesione che non richiederà la sottoscrizione da parte del presentatore nel caso di accesso tramite CRS/TS-CNS o SPID. Dopo aver preso visione della domanda generata dal sistema e avendo verificato la correttezza di tutte le dichiarazioni presenti nella stessa, si potrà procedere all’invio della domanda al protocollo.</w:t>
      </w:r>
    </w:p>
    <w:p w14:paraId="28C73912" w14:textId="77777777" w:rsidR="00DF10CD" w:rsidRPr="00DF2BFF" w:rsidRDefault="00DF10CD" w:rsidP="00DF10CD">
      <w:pPr>
        <w:numPr>
          <w:ilvl w:val="0"/>
          <w:numId w:val="20"/>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SOLI candidati appartenenti a paesi membri dell’Unione europea di cittadinanza non italiana, che non hanno la residenza in Italia, tramite registrazione e autenticazione al sistema informativo sopra citato con username e password.</w:t>
      </w:r>
    </w:p>
    <w:p w14:paraId="7DE53AB5" w14:textId="77777777" w:rsidR="00DF10CD" w:rsidRPr="00DF2BFF" w:rsidRDefault="00DF10CD" w:rsidP="00DF10CD">
      <w:pPr>
        <w:spacing w:before="100" w:beforeAutospacing="1" w:after="300" w:line="240" w:lineRule="atLeast"/>
        <w:contextualSpacing/>
        <w:jc w:val="both"/>
        <w:rPr>
          <w:rFonts w:ascii="Arial" w:eastAsia="Times New Roman" w:hAnsi="Arial" w:cs="Arial"/>
          <w:color w:val="000000"/>
          <w:lang w:eastAsia="ar-SA"/>
        </w:rPr>
      </w:pPr>
    </w:p>
    <w:p w14:paraId="5E0A236B" w14:textId="77777777" w:rsidR="00DF10CD" w:rsidRPr="00DF2BFF" w:rsidRDefault="00DF10CD" w:rsidP="00DF10CD">
      <w:pPr>
        <w:jc w:val="both"/>
        <w:rPr>
          <w:rFonts w:ascii="Arial" w:eastAsia="Times New Roman" w:hAnsi="Arial" w:cs="Arial"/>
          <w:lang w:eastAsia="ar-SA"/>
        </w:rPr>
      </w:pPr>
      <w:r w:rsidRPr="00DF2BFF">
        <w:rPr>
          <w:rFonts w:ascii="Arial" w:eastAsia="Times New Roman" w:hAnsi="Arial" w:cs="Arial"/>
          <w:lang w:eastAsia="ar-SA"/>
        </w:rPr>
        <w:t>La domanda di partecipazione dovrà essere corredata da:</w:t>
      </w:r>
    </w:p>
    <w:p w14:paraId="45FDAED7" w14:textId="13F3EE2F" w:rsidR="00DF10CD" w:rsidRPr="00F0161B" w:rsidRDefault="0077623E" w:rsidP="00F0161B">
      <w:pPr>
        <w:pStyle w:val="Paragrafoelenco"/>
        <w:numPr>
          <w:ilvl w:val="0"/>
          <w:numId w:val="27"/>
        </w:numPr>
        <w:jc w:val="both"/>
        <w:rPr>
          <w:rFonts w:ascii="Arial" w:eastAsia="Times New Roman" w:hAnsi="Arial" w:cs="Arial"/>
          <w:color w:val="000000"/>
          <w:lang w:eastAsia="ar-SA"/>
        </w:rPr>
      </w:pPr>
      <w:r w:rsidRPr="00F0161B">
        <w:rPr>
          <w:rFonts w:ascii="Arial" w:eastAsia="Times New Roman" w:hAnsi="Arial" w:cs="Arial"/>
          <w:color w:val="000000"/>
          <w:lang w:eastAsia="ar-SA"/>
        </w:rPr>
        <w:t>fotocopia di un documento di identità in corso di validità, per i SOLI candidati appartenenti a paesi membri dell’Unione europea di cittadinanza non italiana, che non hanno la residenza in Italia, e che si autenticano al sistema informativo sopra citato con username e password;</w:t>
      </w:r>
    </w:p>
    <w:p w14:paraId="30294852" w14:textId="0C0C4514" w:rsidR="00DF10CD" w:rsidRPr="00F0161B" w:rsidRDefault="00DF10CD" w:rsidP="00F0161B">
      <w:pPr>
        <w:pStyle w:val="Paragrafoelenco"/>
        <w:numPr>
          <w:ilvl w:val="0"/>
          <w:numId w:val="27"/>
        </w:numPr>
        <w:jc w:val="both"/>
        <w:rPr>
          <w:rFonts w:ascii="Arial" w:eastAsia="Times New Roman" w:hAnsi="Arial" w:cs="Arial"/>
          <w:color w:val="000000"/>
          <w:lang w:eastAsia="ar-SA"/>
        </w:rPr>
      </w:pPr>
      <w:r w:rsidRPr="00F0161B">
        <w:rPr>
          <w:rFonts w:ascii="Arial" w:eastAsia="Times New Roman" w:hAnsi="Arial" w:cs="Arial"/>
          <w:color w:val="000000"/>
          <w:lang w:eastAsia="ar-SA"/>
        </w:rPr>
        <w:t>Curriculum vitae in lingua italiana;</w:t>
      </w:r>
    </w:p>
    <w:p w14:paraId="2C2D5D2D" w14:textId="2FA001F0" w:rsidR="00DF10CD" w:rsidRDefault="00DF10CD" w:rsidP="00F0161B">
      <w:pPr>
        <w:pStyle w:val="Paragrafoelenco"/>
        <w:numPr>
          <w:ilvl w:val="0"/>
          <w:numId w:val="27"/>
        </w:numPr>
        <w:jc w:val="both"/>
        <w:rPr>
          <w:rFonts w:ascii="Arial" w:eastAsia="Times New Roman" w:hAnsi="Arial" w:cs="Arial"/>
          <w:color w:val="000000"/>
          <w:lang w:eastAsia="ar-SA"/>
        </w:rPr>
      </w:pPr>
      <w:bookmarkStart w:id="1" w:name="_Hlk96875183"/>
      <w:r w:rsidRPr="00F0161B">
        <w:rPr>
          <w:rFonts w:ascii="Arial" w:eastAsia="Times New Roman" w:hAnsi="Arial" w:cs="Arial"/>
          <w:color w:val="000000"/>
          <w:lang w:eastAsia="ar-SA"/>
        </w:rPr>
        <w:t>Attestato del titolo di studio</w:t>
      </w:r>
      <w:r w:rsidR="00D92DA2">
        <w:rPr>
          <w:rFonts w:ascii="Arial" w:eastAsia="Times New Roman" w:hAnsi="Arial" w:cs="Arial"/>
          <w:color w:val="000000"/>
          <w:lang w:eastAsia="ar-SA"/>
        </w:rPr>
        <w:t>.</w:t>
      </w:r>
    </w:p>
    <w:bookmarkEnd w:id="1"/>
    <w:p w14:paraId="67B10945" w14:textId="77777777" w:rsidR="000F6664" w:rsidRDefault="000F6664" w:rsidP="000F6664">
      <w:pPr>
        <w:pStyle w:val="Paragrafoelenco"/>
        <w:jc w:val="both"/>
        <w:rPr>
          <w:rFonts w:ascii="Arial" w:eastAsia="Times New Roman" w:hAnsi="Arial" w:cs="Arial"/>
          <w:color w:val="000000"/>
          <w:lang w:eastAsia="ar-SA"/>
        </w:rPr>
      </w:pPr>
    </w:p>
    <w:p w14:paraId="3AE5D6A6" w14:textId="5E651A5B"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Alle dichiarazioni rese nel Curriculum vitae si riconosce valore di autocertificazione ai sensi e per gli effetti del DPR n. 445/2000 s.m.i., pertanto non è richiesto al candidato di allegare tutta la documentazione a comprova di quanto dichiarato, fermo restando che ARIA S.p.A. si riserva di richiedere tutta la documentazione inerente i requisiti dichiarati e/o di procedere alla verifica delle dichiarazioni rese prima dell’assunzione e che, in caso di falsa dichiarazione, procederà a denunciare l’accaduto alle competenti autorità, con riserva di agire per il risarcimento dei danni subiti. </w:t>
      </w:r>
    </w:p>
    <w:p w14:paraId="1E6861E4" w14:textId="3BA5C7D9"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La Commissione di Selezione di cui al successivo paragrafo</w:t>
      </w:r>
      <w:r w:rsidR="0026227D">
        <w:rPr>
          <w:rFonts w:ascii="Arial" w:eastAsia="Times New Roman" w:hAnsi="Arial" w:cs="Arial"/>
          <w:color w:val="000000"/>
          <w:lang w:eastAsia="ar-SA"/>
        </w:rPr>
        <w:t xml:space="preserve"> </w:t>
      </w:r>
      <w:r w:rsidR="00622142">
        <w:rPr>
          <w:rFonts w:ascii="Arial" w:eastAsia="Times New Roman" w:hAnsi="Arial" w:cs="Arial"/>
          <w:color w:val="000000"/>
          <w:lang w:eastAsia="ar-SA"/>
        </w:rPr>
        <w:t>“</w:t>
      </w:r>
      <w:r w:rsidRPr="000F6664">
        <w:rPr>
          <w:rFonts w:ascii="Arial" w:eastAsia="Times New Roman" w:hAnsi="Arial" w:cs="Arial"/>
          <w:color w:val="000000"/>
          <w:lang w:eastAsia="ar-SA"/>
        </w:rPr>
        <w:t xml:space="preserve">Procedura di selezione” si riserva, in ogni caso, di verificare, anche a campione e in ogni fase della procedura, la veridicità delle dichiarazioni rese e attestate dai candidati in fase di presentazione del CV e di tutte le dichiarazioni ad esso eventualmente allegate. </w:t>
      </w:r>
    </w:p>
    <w:p w14:paraId="25803B86" w14:textId="77777777"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Non verranno prese in considerazione e saranno escluse le domande:</w:t>
      </w:r>
    </w:p>
    <w:p w14:paraId="43785966" w14:textId="77777777" w:rsidR="00F7592B" w:rsidRPr="000F6664" w:rsidRDefault="00F7592B" w:rsidP="000F666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pervenute oltre i termini previsti dall’Avviso;</w:t>
      </w:r>
    </w:p>
    <w:p w14:paraId="7B0A7019" w14:textId="2D081ADC" w:rsidR="00F7592B" w:rsidRPr="000F6664" w:rsidRDefault="00F7592B" w:rsidP="000F6664">
      <w:pPr>
        <w:ind w:firstLine="360"/>
        <w:jc w:val="both"/>
        <w:rPr>
          <w:rFonts w:ascii="Arial" w:eastAsia="Times New Roman" w:hAnsi="Arial" w:cs="Arial"/>
          <w:color w:val="000000"/>
          <w:lang w:eastAsia="ar-SA"/>
        </w:rPr>
      </w:pPr>
      <w:r w:rsidRPr="00923807">
        <w:rPr>
          <w:rFonts w:ascii="Arial" w:eastAsia="Times New Roman" w:hAnsi="Arial" w:cs="Arial"/>
          <w:color w:val="000000"/>
          <w:lang w:eastAsia="ar-SA"/>
        </w:rPr>
        <w:lastRenderedPageBreak/>
        <w:t>- incomplete;</w:t>
      </w:r>
    </w:p>
    <w:p w14:paraId="5A7B6B50" w14:textId="77777777" w:rsidR="00F7592B" w:rsidRPr="000F6664" w:rsidRDefault="00F7592B" w:rsidP="000F666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prive del Curriculum vitae o che alleghino un CV in formato illeggibile; </w:t>
      </w:r>
    </w:p>
    <w:p w14:paraId="4BD0BC32" w14:textId="77777777" w:rsidR="00F7592B" w:rsidRPr="000F6664" w:rsidRDefault="00F7592B" w:rsidP="000F666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contenenti documentazione e informazioni che non risultino veritiere. </w:t>
      </w:r>
    </w:p>
    <w:p w14:paraId="21D0A5BB" w14:textId="77777777"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Tutti i dati personali trasmessi dai candidati con l’istanza di partecipazione alla selezione, ai sensi del GDPR e del D.lgs. n. 196/2003 s.m.i., saranno trattati esclusivamente ai fini della selezione e dell’affidamento dell’incarico presso la Società.</w:t>
      </w:r>
    </w:p>
    <w:p w14:paraId="5C72A90F" w14:textId="77777777"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La presentazione della domanda di partecipazione alla presente procedura ha valenza di piena accettazione delle condizioni riportate nell'avviso.</w:t>
      </w:r>
    </w:p>
    <w:p w14:paraId="35CC9225" w14:textId="77777777"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Ai sensi della normativa vigente, la ricerca si intende estesa a entrambi i sessi. (L 903/77). </w:t>
      </w:r>
    </w:p>
    <w:p w14:paraId="39A4BD71" w14:textId="00045F80" w:rsidR="00040E5C" w:rsidRPr="00DF2BFF" w:rsidRDefault="00040E5C" w:rsidP="00040E5C">
      <w:pPr>
        <w:pStyle w:val="Testocommento"/>
        <w:jc w:val="both"/>
        <w:rPr>
          <w:rFonts w:ascii="Arial" w:eastAsia="Times New Roman" w:hAnsi="Arial" w:cs="Arial"/>
          <w:color w:val="000000"/>
          <w:sz w:val="22"/>
          <w:szCs w:val="22"/>
          <w:lang w:eastAsia="ar-SA"/>
        </w:rPr>
      </w:pPr>
    </w:p>
    <w:p w14:paraId="4DFB50CC" w14:textId="77777777" w:rsidR="00040E5C" w:rsidRPr="00DF2BFF" w:rsidRDefault="00040E5C" w:rsidP="00040E5C">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Procedura di selezione</w:t>
      </w:r>
    </w:p>
    <w:p w14:paraId="42D05936" w14:textId="24DC4BE3" w:rsidR="00040E5C" w:rsidRPr="00DF2BFF" w:rsidRDefault="00040E5C" w:rsidP="00040E5C">
      <w:pPr>
        <w:pStyle w:val="Testocommento"/>
        <w:jc w:val="both"/>
        <w:rPr>
          <w:rFonts w:ascii="Arial" w:eastAsia="Times New Roman" w:hAnsi="Arial" w:cs="Arial"/>
          <w:color w:val="000000"/>
          <w:sz w:val="22"/>
          <w:szCs w:val="22"/>
          <w:lang w:eastAsia="ar-SA"/>
        </w:rPr>
      </w:pPr>
    </w:p>
    <w:p w14:paraId="776F21C4" w14:textId="4F6092FC" w:rsidR="001A01A0" w:rsidRPr="007114A3" w:rsidRDefault="001A01A0" w:rsidP="001A01A0">
      <w:pPr>
        <w:jc w:val="both"/>
        <w:rPr>
          <w:rFonts w:ascii="Arial" w:eastAsia="Times New Roman" w:hAnsi="Arial" w:cs="Arial"/>
          <w:color w:val="000000"/>
          <w:lang w:eastAsia="ar-SA"/>
        </w:rPr>
      </w:pPr>
      <w:r w:rsidRPr="007114A3">
        <w:rPr>
          <w:rFonts w:ascii="Arial" w:eastAsia="Times New Roman" w:hAnsi="Arial" w:cs="Arial"/>
          <w:color w:val="000000"/>
          <w:lang w:eastAsia="ar-SA"/>
        </w:rPr>
        <w:t>Le candidature pervenute saranno valutate da un’apposita Commissione, istituita dopo la scadenza del termine del presente avviso, mediante valutazione e comparazione dei curricula e dei colloqui individuali, sulla base dei requisiti definiti nel presente avviso e, in particolare, tenendo conto della qualificazione professionale, delle esperienze maturate nel settore di riferimento, delle competenze tecniche e specialistiche.</w:t>
      </w:r>
    </w:p>
    <w:p w14:paraId="339D9A83" w14:textId="46F3B59F" w:rsidR="001A01A0" w:rsidRPr="007114A3" w:rsidRDefault="001A01A0" w:rsidP="001A01A0">
      <w:pPr>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Saranno ammessi a valutazione tutti quei CV in possesso dei requisiti minimi. Le valutazioni saranno effettuate assegnando un massimo di </w:t>
      </w:r>
      <w:r w:rsidRPr="007114A3">
        <w:rPr>
          <w:rFonts w:ascii="Arial" w:eastAsia="Times New Roman" w:hAnsi="Arial" w:cs="Arial"/>
          <w:b/>
          <w:bCs/>
          <w:color w:val="000000"/>
          <w:lang w:eastAsia="ar-SA"/>
        </w:rPr>
        <w:t>100 punti</w:t>
      </w:r>
      <w:r w:rsidRPr="007114A3">
        <w:rPr>
          <w:rFonts w:ascii="Arial" w:eastAsia="Times New Roman" w:hAnsi="Arial" w:cs="Arial"/>
          <w:color w:val="000000"/>
          <w:lang w:eastAsia="ar-SA"/>
        </w:rPr>
        <w:t xml:space="preserve"> così suddivisi:</w:t>
      </w:r>
    </w:p>
    <w:p w14:paraId="0F73A872" w14:textId="2BD18CA4" w:rsidR="001A01A0" w:rsidRPr="007114A3" w:rsidRDefault="001A01A0" w:rsidP="001A01A0">
      <w:pPr>
        <w:numPr>
          <w:ilvl w:val="0"/>
          <w:numId w:val="17"/>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b/>
          <w:bCs/>
          <w:color w:val="000000"/>
          <w:lang w:eastAsia="ar-SA"/>
        </w:rPr>
        <w:t>Per la valutazione su titoli e dichiarazioni dal CV,</w:t>
      </w:r>
      <w:r w:rsidRPr="007114A3">
        <w:rPr>
          <w:rFonts w:ascii="Arial" w:eastAsia="Times New Roman" w:hAnsi="Arial" w:cs="Arial"/>
          <w:color w:val="000000"/>
          <w:lang w:eastAsia="ar-SA"/>
        </w:rPr>
        <w:t xml:space="preserve"> saranno assegnati da 0 punti fino a </w:t>
      </w:r>
      <w:r w:rsidR="0035793C">
        <w:rPr>
          <w:rFonts w:ascii="Arial" w:eastAsia="Times New Roman" w:hAnsi="Arial" w:cs="Arial"/>
          <w:b/>
          <w:bCs/>
          <w:color w:val="000000"/>
          <w:lang w:eastAsia="ar-SA"/>
        </w:rPr>
        <w:t>5</w:t>
      </w:r>
      <w:r w:rsidRPr="007114A3">
        <w:rPr>
          <w:rFonts w:ascii="Arial" w:eastAsia="Times New Roman" w:hAnsi="Arial" w:cs="Arial"/>
          <w:b/>
          <w:bCs/>
          <w:color w:val="000000"/>
          <w:lang w:eastAsia="ar-SA"/>
        </w:rPr>
        <w:t>0 punti</w:t>
      </w:r>
      <w:r w:rsidRPr="007114A3">
        <w:rPr>
          <w:rFonts w:ascii="Arial" w:eastAsia="Times New Roman" w:hAnsi="Arial" w:cs="Arial"/>
          <w:color w:val="000000"/>
          <w:lang w:eastAsia="ar-SA"/>
        </w:rPr>
        <w:t xml:space="preserve"> secondo una scala incrementale definita dalla Commissione;</w:t>
      </w:r>
    </w:p>
    <w:p w14:paraId="405BEBE9" w14:textId="11AD2EC0" w:rsidR="001A01A0" w:rsidRPr="007114A3" w:rsidRDefault="001A01A0" w:rsidP="001A01A0">
      <w:pPr>
        <w:numPr>
          <w:ilvl w:val="0"/>
          <w:numId w:val="17"/>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fino a </w:t>
      </w:r>
      <w:r w:rsidR="0035793C">
        <w:rPr>
          <w:rFonts w:ascii="Arial" w:eastAsia="Times New Roman" w:hAnsi="Arial" w:cs="Arial"/>
          <w:b/>
          <w:bCs/>
          <w:color w:val="000000"/>
          <w:lang w:eastAsia="ar-SA"/>
        </w:rPr>
        <w:t>5</w:t>
      </w:r>
      <w:r w:rsidRPr="007114A3">
        <w:rPr>
          <w:rFonts w:ascii="Arial" w:eastAsia="Times New Roman" w:hAnsi="Arial" w:cs="Arial"/>
          <w:b/>
          <w:bCs/>
          <w:color w:val="000000"/>
          <w:lang w:eastAsia="ar-SA"/>
        </w:rPr>
        <w:t>0 punti</w:t>
      </w:r>
      <w:r w:rsidRPr="007114A3">
        <w:rPr>
          <w:rFonts w:ascii="Arial" w:eastAsia="Times New Roman" w:hAnsi="Arial" w:cs="Arial"/>
          <w:color w:val="000000"/>
          <w:lang w:eastAsia="ar-SA"/>
        </w:rPr>
        <w:t xml:space="preserve"> complessivi </w:t>
      </w:r>
      <w:r w:rsidRPr="007114A3">
        <w:rPr>
          <w:rFonts w:ascii="Arial" w:eastAsia="Times New Roman" w:hAnsi="Arial" w:cs="Arial"/>
          <w:b/>
          <w:bCs/>
          <w:color w:val="000000"/>
          <w:lang w:eastAsia="ar-SA"/>
        </w:rPr>
        <w:t>per il colloquio</w:t>
      </w:r>
      <w:r w:rsidRPr="007114A3">
        <w:rPr>
          <w:rFonts w:ascii="Arial" w:eastAsia="Times New Roman" w:hAnsi="Arial" w:cs="Arial"/>
          <w:color w:val="000000"/>
          <w:lang w:eastAsia="ar-SA"/>
        </w:rPr>
        <w:t xml:space="preserve"> che mirerà a verificare la candidatura nel suo complesso e la documentazione a supporto richiesta oltre al CV. La Commissione potrà definire il criterio con cui attribuire il punteggio allo scopo di valorizzare le esperienze professionali più significative rispetto alla posizione.</w:t>
      </w:r>
    </w:p>
    <w:p w14:paraId="4BC36326" w14:textId="77777777" w:rsidR="001A01A0" w:rsidRPr="00DF2BFF" w:rsidRDefault="001A01A0" w:rsidP="001A01A0">
      <w:pPr>
        <w:jc w:val="both"/>
        <w:rPr>
          <w:rFonts w:ascii="Arial" w:eastAsia="Times New Roman" w:hAnsi="Arial" w:cs="Arial"/>
          <w:color w:val="000000"/>
          <w:lang w:eastAsia="ar-SA"/>
        </w:rPr>
      </w:pPr>
    </w:p>
    <w:p w14:paraId="1B1ABF53" w14:textId="77777777" w:rsidR="00B5513D" w:rsidRPr="00701034" w:rsidRDefault="00B5513D" w:rsidP="007532C5">
      <w:pPr>
        <w:jc w:val="both"/>
        <w:rPr>
          <w:rFonts w:ascii="Arial" w:hAnsi="Arial" w:cs="Arial"/>
          <w:b/>
          <w:bCs/>
          <w:i/>
          <w:iCs/>
          <w:u w:val="single"/>
        </w:rPr>
      </w:pPr>
      <w:r w:rsidRPr="00601CA6">
        <w:rPr>
          <w:rFonts w:ascii="Arial" w:hAnsi="Arial" w:cs="Arial"/>
          <w:b/>
          <w:bCs/>
          <w:i/>
          <w:iCs/>
          <w:u w:val="single"/>
        </w:rPr>
        <w:t>Requisiti specifici</w:t>
      </w:r>
      <w:r w:rsidRPr="00601CA6">
        <w:rPr>
          <w:rFonts w:ascii="Arial" w:eastAsia="Times New Roman" w:hAnsi="Arial" w:cs="Arial"/>
          <w:b/>
          <w:bCs/>
          <w:i/>
          <w:iCs/>
          <w:color w:val="000000"/>
          <w:u w:val="single"/>
          <w:lang w:eastAsia="ar-SA"/>
        </w:rPr>
        <w:t xml:space="preserve"> </w:t>
      </w:r>
      <w:r w:rsidRPr="00601CA6">
        <w:rPr>
          <w:rFonts w:ascii="Arial" w:hAnsi="Arial" w:cs="Arial"/>
          <w:b/>
          <w:bCs/>
          <w:i/>
          <w:iCs/>
          <w:u w:val="single"/>
        </w:rPr>
        <w:t>richiesti per l’ammissione alla lista di idoneità con punteggio massimo maturabile di 50 punti</w:t>
      </w:r>
    </w:p>
    <w:p w14:paraId="6C2A813B" w14:textId="77777777" w:rsidR="00B5513D" w:rsidRPr="00780492" w:rsidRDefault="00B5513D" w:rsidP="00B5513D">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Oggetto di valutazione è il possesso dei requisiti di seguito illustrati, ai quali viene riconosciuto</w:t>
      </w:r>
      <w:r w:rsidRPr="00780492">
        <w:rPr>
          <w:rFonts w:ascii="Arial" w:eastAsia="Times New Roman" w:hAnsi="Arial" w:cs="Arial"/>
          <w:color w:val="000000"/>
          <w:lang w:eastAsia="ar-SA"/>
        </w:rPr>
        <w:t xml:space="preserve"> un punteggio massimo di </w:t>
      </w:r>
      <w:r>
        <w:rPr>
          <w:rFonts w:ascii="Arial" w:eastAsia="Times New Roman" w:hAnsi="Arial" w:cs="Arial"/>
          <w:color w:val="000000"/>
          <w:lang w:eastAsia="ar-SA"/>
        </w:rPr>
        <w:t>5</w:t>
      </w:r>
      <w:r w:rsidRPr="00641961">
        <w:rPr>
          <w:rFonts w:ascii="Arial" w:eastAsia="Times New Roman" w:hAnsi="Arial" w:cs="Arial"/>
          <w:color w:val="000000"/>
          <w:lang w:eastAsia="ar-SA"/>
        </w:rPr>
        <w:t>0</w:t>
      </w:r>
      <w:r w:rsidRPr="00780492">
        <w:rPr>
          <w:rFonts w:ascii="Arial" w:eastAsia="Times New Roman" w:hAnsi="Arial" w:cs="Arial"/>
          <w:color w:val="000000"/>
          <w:lang w:eastAsia="ar-SA"/>
        </w:rPr>
        <w:t xml:space="preserve"> </w:t>
      </w:r>
      <w:r>
        <w:rPr>
          <w:rFonts w:ascii="Arial" w:eastAsia="Times New Roman" w:hAnsi="Arial" w:cs="Arial"/>
          <w:color w:val="000000"/>
          <w:lang w:eastAsia="ar-SA"/>
        </w:rPr>
        <w:t xml:space="preserve">punti </w:t>
      </w:r>
      <w:r w:rsidRPr="00780492">
        <w:rPr>
          <w:rFonts w:ascii="Arial" w:eastAsia="Times New Roman" w:hAnsi="Arial" w:cs="Arial"/>
          <w:color w:val="000000"/>
          <w:lang w:eastAsia="ar-SA"/>
        </w:rPr>
        <w:t>su 100 totali così distribuiti:</w:t>
      </w:r>
    </w:p>
    <w:p w14:paraId="3BEE564F" w14:textId="77777777" w:rsidR="00B5513D" w:rsidRPr="00A144FE" w:rsidRDefault="00B5513D" w:rsidP="00B5513D">
      <w:pPr>
        <w:jc w:val="both"/>
        <w:rPr>
          <w:rFonts w:ascii="Arial" w:eastAsia="Times New Roman" w:hAnsi="Arial" w:cs="Arial"/>
          <w:color w:val="000000"/>
          <w:lang w:eastAsia="ar-SA"/>
        </w:rPr>
      </w:pPr>
      <w:r w:rsidRPr="00A144FE">
        <w:rPr>
          <w:rFonts w:ascii="Arial" w:eastAsia="ArialMT" w:hAnsi="Arial" w:cs="Arial"/>
          <w:b/>
          <w:bCs/>
          <w:i/>
          <w:iCs/>
          <w:lang w:eastAsia="it-IT"/>
        </w:rPr>
        <w:t xml:space="preserve">Requisito 1 </w:t>
      </w:r>
      <w:r>
        <w:rPr>
          <w:rFonts w:ascii="Arial" w:eastAsia="ArialMT" w:hAnsi="Arial" w:cs="Arial"/>
          <w:b/>
          <w:bCs/>
          <w:i/>
          <w:iCs/>
          <w:lang w:eastAsia="it-IT"/>
        </w:rPr>
        <w:t xml:space="preserve">– Titolo di studio </w:t>
      </w:r>
      <w:r w:rsidRPr="00A144FE">
        <w:rPr>
          <w:rFonts w:ascii="Arial" w:eastAsia="ArialMT" w:hAnsi="Arial" w:cs="Arial"/>
          <w:b/>
          <w:bCs/>
          <w:i/>
          <w:iCs/>
          <w:lang w:eastAsia="it-IT"/>
        </w:rPr>
        <w:t>(</w:t>
      </w:r>
      <w:r>
        <w:rPr>
          <w:rFonts w:ascii="Arial" w:eastAsia="ArialMT" w:hAnsi="Arial" w:cs="Arial"/>
          <w:b/>
          <w:bCs/>
          <w:i/>
          <w:iCs/>
          <w:lang w:eastAsia="it-IT"/>
        </w:rPr>
        <w:t>massimo 5</w:t>
      </w:r>
      <w:r w:rsidRPr="00A144FE">
        <w:rPr>
          <w:rFonts w:ascii="Arial" w:eastAsia="ArialMT" w:hAnsi="Arial" w:cs="Arial"/>
          <w:b/>
          <w:bCs/>
          <w:i/>
          <w:iCs/>
          <w:lang w:eastAsia="it-IT"/>
        </w:rPr>
        <w:t xml:space="preserve"> punti):</w:t>
      </w:r>
      <w:r w:rsidRPr="009C438E">
        <w:rPr>
          <w:rFonts w:eastAsia="ArialMT"/>
          <w:lang w:eastAsia="it-IT"/>
        </w:rPr>
        <w:t xml:space="preserve"> </w:t>
      </w:r>
      <w:r w:rsidRPr="001D3B5D">
        <w:rPr>
          <w:rFonts w:ascii="Arial" w:hAnsi="Arial" w:cs="Arial"/>
        </w:rPr>
        <w:t>oggetto di valutazione saranno i percorsi formativi aggiuntivi (magistrale, specialistica, vecchio ordinamento, master, laurea aggiuntiva, etc.) rispetto al requisito minimo di laurea triennale. La presenza di allegati attestanti il possesso del requisito costituisce elemento preferenziale nelle valutazioni della Commissione;</w:t>
      </w:r>
      <w:r w:rsidRPr="00A144FE">
        <w:rPr>
          <w:rFonts w:ascii="Arial" w:eastAsia="ArialMT" w:hAnsi="Arial" w:cs="Arial"/>
          <w:i/>
          <w:iCs/>
          <w:lang w:eastAsia="it-IT"/>
        </w:rPr>
        <w:t xml:space="preserve"> </w:t>
      </w:r>
    </w:p>
    <w:p w14:paraId="4171D5E3" w14:textId="77777777" w:rsidR="00B5513D" w:rsidRDefault="00B5513D" w:rsidP="00B5513D">
      <w:pPr>
        <w:jc w:val="both"/>
        <w:rPr>
          <w:rFonts w:ascii="Arial" w:eastAsia="Times New Roman" w:hAnsi="Arial" w:cs="Arial"/>
          <w:color w:val="000000"/>
          <w:lang w:eastAsia="ar-SA"/>
        </w:rPr>
      </w:pPr>
      <w:r w:rsidRPr="00A144FE">
        <w:rPr>
          <w:rFonts w:ascii="Arial" w:eastAsia="ArialMT" w:hAnsi="Arial" w:cs="Arial"/>
          <w:b/>
          <w:bCs/>
          <w:i/>
          <w:iCs/>
          <w:lang w:eastAsia="it-IT"/>
        </w:rPr>
        <w:t xml:space="preserve">Requisito </w:t>
      </w:r>
      <w:r>
        <w:rPr>
          <w:rFonts w:ascii="Arial" w:eastAsia="ArialMT" w:hAnsi="Arial" w:cs="Arial"/>
          <w:b/>
          <w:bCs/>
          <w:i/>
          <w:iCs/>
          <w:lang w:eastAsia="it-IT"/>
        </w:rPr>
        <w:t>2</w:t>
      </w:r>
      <w:r w:rsidRPr="00A144FE">
        <w:rPr>
          <w:rFonts w:ascii="Arial" w:eastAsia="ArialMT" w:hAnsi="Arial" w:cs="Arial"/>
          <w:b/>
          <w:bCs/>
          <w:i/>
          <w:iCs/>
          <w:lang w:eastAsia="it-IT"/>
        </w:rPr>
        <w:t xml:space="preserve"> </w:t>
      </w:r>
      <w:r>
        <w:rPr>
          <w:rFonts w:ascii="Arial" w:eastAsia="ArialMT" w:hAnsi="Arial" w:cs="Arial"/>
          <w:b/>
          <w:bCs/>
          <w:i/>
          <w:iCs/>
          <w:lang w:eastAsia="it-IT"/>
        </w:rPr>
        <w:t xml:space="preserve">– Esperienza nella PA </w:t>
      </w:r>
      <w:r w:rsidRPr="00A144FE">
        <w:rPr>
          <w:rFonts w:ascii="Arial" w:eastAsia="ArialMT" w:hAnsi="Arial" w:cs="Arial"/>
          <w:b/>
          <w:bCs/>
          <w:i/>
          <w:iCs/>
          <w:lang w:eastAsia="it-IT"/>
        </w:rPr>
        <w:t xml:space="preserve">(massimo </w:t>
      </w:r>
      <w:r>
        <w:rPr>
          <w:rFonts w:ascii="Arial" w:eastAsia="ArialMT" w:hAnsi="Arial" w:cs="Arial"/>
          <w:b/>
          <w:bCs/>
          <w:i/>
          <w:iCs/>
          <w:lang w:eastAsia="it-IT"/>
        </w:rPr>
        <w:t xml:space="preserve">31 </w:t>
      </w:r>
      <w:r w:rsidRPr="00A144FE">
        <w:rPr>
          <w:rFonts w:ascii="Arial" w:eastAsia="ArialMT" w:hAnsi="Arial" w:cs="Arial"/>
          <w:b/>
          <w:bCs/>
          <w:i/>
          <w:iCs/>
          <w:lang w:eastAsia="it-IT"/>
        </w:rPr>
        <w:t xml:space="preserve">punti): </w:t>
      </w:r>
      <w:r w:rsidRPr="00C71C39">
        <w:rPr>
          <w:rFonts w:ascii="Arial" w:eastAsia="Times New Roman" w:hAnsi="Arial" w:cs="Arial"/>
          <w:color w:val="000000"/>
          <w:lang w:eastAsia="ar-SA"/>
        </w:rPr>
        <w:t>è richiesta un’</w:t>
      </w:r>
      <w:r>
        <w:rPr>
          <w:rFonts w:ascii="Arial" w:eastAsia="Times New Roman" w:hAnsi="Arial" w:cs="Arial"/>
          <w:color w:val="000000"/>
          <w:lang w:eastAsia="ar-SA"/>
        </w:rPr>
        <w:t>e</w:t>
      </w:r>
      <w:r w:rsidRPr="00B926B9">
        <w:rPr>
          <w:rFonts w:ascii="Arial" w:eastAsia="Times New Roman" w:hAnsi="Arial" w:cs="Arial"/>
          <w:color w:val="000000"/>
          <w:lang w:eastAsia="ar-SA"/>
        </w:rPr>
        <w:t xml:space="preserve">sperienza professionale </w:t>
      </w:r>
      <w:r w:rsidRPr="009E484F">
        <w:rPr>
          <w:rFonts w:ascii="Arial" w:eastAsia="Times New Roman" w:hAnsi="Arial" w:cs="Arial"/>
          <w:color w:val="000000"/>
          <w:lang w:eastAsia="ar-SA"/>
        </w:rPr>
        <w:t xml:space="preserve">in analogo ruolo maturata nella Pubblica Amministrazione, all’interno di </w:t>
      </w:r>
      <w:r w:rsidRPr="00701034">
        <w:rPr>
          <w:rFonts w:ascii="Arial" w:eastAsia="Times New Roman" w:hAnsi="Arial" w:cs="Arial"/>
          <w:color w:val="000000"/>
          <w:lang w:eastAsia="ar-SA"/>
        </w:rPr>
        <w:t>Centrali di Committenza, Soggetti Aggregatori o presso uffici preposti alla gestione di</w:t>
      </w:r>
      <w:r w:rsidRPr="009E484F">
        <w:rPr>
          <w:rFonts w:ascii="Arial" w:eastAsia="Times New Roman" w:hAnsi="Arial" w:cs="Arial"/>
          <w:color w:val="000000"/>
          <w:lang w:eastAsia="ar-SA"/>
        </w:rPr>
        <w:t xml:space="preserve"> processi centralizzati o aggregati di</w:t>
      </w:r>
      <w:r w:rsidRPr="00A378A6">
        <w:rPr>
          <w:rFonts w:ascii="Arial" w:eastAsia="Times New Roman" w:hAnsi="Arial" w:cs="Arial"/>
          <w:color w:val="000000"/>
          <w:lang w:eastAsia="ar-SA"/>
        </w:rPr>
        <w:t xml:space="preserve"> approvvigionamento per amministrazioni centrali, locali o del servizio sanitario</w:t>
      </w:r>
      <w:r w:rsidRPr="00B926B9">
        <w:rPr>
          <w:rFonts w:ascii="Arial" w:eastAsia="Times New Roman" w:hAnsi="Arial" w:cs="Arial"/>
          <w:color w:val="000000"/>
          <w:lang w:eastAsia="ar-SA"/>
        </w:rPr>
        <w:t>;</w:t>
      </w:r>
    </w:p>
    <w:p w14:paraId="309862FD" w14:textId="77777777" w:rsidR="0054369D" w:rsidRPr="00A144FE" w:rsidRDefault="00B5513D" w:rsidP="0054369D">
      <w:pPr>
        <w:jc w:val="both"/>
        <w:rPr>
          <w:rFonts w:ascii="Arial" w:eastAsia="Times New Roman" w:hAnsi="Arial" w:cs="Arial"/>
          <w:color w:val="000000"/>
          <w:lang w:eastAsia="ar-SA"/>
        </w:rPr>
      </w:pPr>
      <w:r w:rsidRPr="00A144FE">
        <w:rPr>
          <w:rFonts w:ascii="Arial" w:eastAsia="ArialMT" w:hAnsi="Arial" w:cs="Arial"/>
          <w:b/>
          <w:bCs/>
          <w:i/>
          <w:iCs/>
          <w:lang w:eastAsia="it-IT"/>
        </w:rPr>
        <w:lastRenderedPageBreak/>
        <w:t xml:space="preserve">Requisito </w:t>
      </w:r>
      <w:r>
        <w:rPr>
          <w:rFonts w:ascii="Arial" w:eastAsia="ArialMT" w:hAnsi="Arial" w:cs="Arial"/>
          <w:b/>
          <w:bCs/>
          <w:i/>
          <w:iCs/>
          <w:lang w:eastAsia="it-IT"/>
        </w:rPr>
        <w:t>3</w:t>
      </w:r>
      <w:r w:rsidRPr="00A144FE">
        <w:rPr>
          <w:rFonts w:ascii="Arial" w:eastAsia="ArialMT" w:hAnsi="Arial" w:cs="Arial"/>
          <w:b/>
          <w:bCs/>
          <w:i/>
          <w:iCs/>
          <w:lang w:eastAsia="it-IT"/>
        </w:rPr>
        <w:t xml:space="preserve"> </w:t>
      </w:r>
      <w:r>
        <w:rPr>
          <w:rFonts w:ascii="Arial" w:eastAsia="ArialMT" w:hAnsi="Arial" w:cs="Arial"/>
          <w:b/>
          <w:bCs/>
          <w:i/>
          <w:iCs/>
          <w:lang w:eastAsia="it-IT"/>
        </w:rPr>
        <w:t xml:space="preserve">– Categorie merceologiche </w:t>
      </w:r>
      <w:r w:rsidRPr="00A144FE">
        <w:rPr>
          <w:rFonts w:ascii="Arial" w:eastAsia="ArialMT" w:hAnsi="Arial" w:cs="Arial"/>
          <w:b/>
          <w:bCs/>
          <w:i/>
          <w:iCs/>
          <w:lang w:eastAsia="it-IT"/>
        </w:rPr>
        <w:t xml:space="preserve">(massimo </w:t>
      </w:r>
      <w:r w:rsidRPr="00212A9B">
        <w:rPr>
          <w:rFonts w:ascii="Arial" w:eastAsia="ArialMT" w:hAnsi="Arial" w:cs="Arial"/>
          <w:b/>
          <w:bCs/>
          <w:i/>
          <w:iCs/>
          <w:lang w:eastAsia="it-IT"/>
        </w:rPr>
        <w:t>1</w:t>
      </w:r>
      <w:r>
        <w:rPr>
          <w:rFonts w:ascii="Arial" w:eastAsia="ArialMT" w:hAnsi="Arial" w:cs="Arial"/>
          <w:b/>
          <w:bCs/>
          <w:i/>
          <w:iCs/>
          <w:lang w:eastAsia="it-IT"/>
        </w:rPr>
        <w:t>4</w:t>
      </w:r>
      <w:r w:rsidRPr="00A144FE">
        <w:rPr>
          <w:rFonts w:ascii="Arial" w:eastAsia="ArialMT" w:hAnsi="Arial" w:cs="Arial"/>
          <w:b/>
          <w:bCs/>
          <w:i/>
          <w:iCs/>
          <w:lang w:eastAsia="it-IT"/>
        </w:rPr>
        <w:t xml:space="preserve"> punti): </w:t>
      </w:r>
      <w:r w:rsidRPr="00C71C39">
        <w:rPr>
          <w:rFonts w:ascii="Arial" w:eastAsia="Times New Roman" w:hAnsi="Arial" w:cs="Arial"/>
          <w:color w:val="000000"/>
          <w:lang w:eastAsia="ar-SA"/>
        </w:rPr>
        <w:t>è richiesta un’</w:t>
      </w:r>
      <w:r>
        <w:rPr>
          <w:rFonts w:ascii="Arial" w:eastAsia="Times New Roman" w:hAnsi="Arial" w:cs="Arial"/>
          <w:color w:val="000000"/>
          <w:lang w:eastAsia="ar-SA"/>
        </w:rPr>
        <w:t>e</w:t>
      </w:r>
      <w:r w:rsidRPr="00A144FE">
        <w:rPr>
          <w:rFonts w:ascii="Arial" w:eastAsia="Times New Roman" w:hAnsi="Arial" w:cs="Arial"/>
          <w:color w:val="000000"/>
          <w:lang w:eastAsia="ar-SA"/>
        </w:rPr>
        <w:t>sperienza professionale nella gestione di procedure di acquisto pubblico relative alle seguenti categorie merceologiche: dispositivi medici, protesi, apparecchiature, farmaci, beni e servizi sanitari</w:t>
      </w:r>
      <w:r w:rsidR="0054369D">
        <w:rPr>
          <w:rFonts w:ascii="Arial" w:eastAsia="Times New Roman" w:hAnsi="Arial" w:cs="Arial"/>
          <w:color w:val="000000"/>
          <w:lang w:eastAsia="ar-SA"/>
        </w:rPr>
        <w:t>, beni e servizi ICT.</w:t>
      </w:r>
    </w:p>
    <w:p w14:paraId="4B901DD7" w14:textId="13D8238F" w:rsidR="00212A9B" w:rsidRPr="00D95840" w:rsidRDefault="00212A9B" w:rsidP="00212A9B">
      <w:pPr>
        <w:jc w:val="both"/>
        <w:rPr>
          <w:rFonts w:ascii="Arial" w:hAnsi="Arial" w:cs="Arial"/>
          <w:b/>
          <w:bCs/>
          <w:color w:val="000000"/>
          <w:lang w:eastAsia="ar-SA"/>
        </w:rPr>
      </w:pPr>
      <w:r w:rsidRPr="00601CA6">
        <w:rPr>
          <w:rFonts w:ascii="Arial" w:hAnsi="Arial" w:cs="Arial"/>
          <w:b/>
          <w:bCs/>
          <w:color w:val="000000"/>
          <w:lang w:eastAsia="ar-SA"/>
        </w:rPr>
        <w:t>I suddetti requisiti (</w:t>
      </w:r>
      <w:r w:rsidR="00FA6087" w:rsidRPr="00601CA6">
        <w:rPr>
          <w:rFonts w:ascii="Arial" w:hAnsi="Arial" w:cs="Arial"/>
          <w:b/>
          <w:bCs/>
          <w:color w:val="000000"/>
          <w:lang w:eastAsia="ar-SA"/>
        </w:rPr>
        <w:t>minimi di ammissione</w:t>
      </w:r>
      <w:r w:rsidRPr="00601CA6">
        <w:rPr>
          <w:rFonts w:ascii="Arial" w:hAnsi="Arial" w:cs="Arial"/>
          <w:b/>
          <w:bCs/>
          <w:color w:val="000000"/>
          <w:lang w:eastAsia="ar-SA"/>
        </w:rPr>
        <w:t xml:space="preserve"> e specifici) devono essere posseduti alla data di scadenza stabilita dal bando di selezione per la presentazione delle domande e devono permanere alla data effettiva di assunzione.</w:t>
      </w:r>
    </w:p>
    <w:p w14:paraId="66DCCAF6" w14:textId="4201052A" w:rsidR="00B5513D" w:rsidRPr="00EF1B4C" w:rsidRDefault="00212A9B" w:rsidP="00B5513D">
      <w:pPr>
        <w:jc w:val="both"/>
        <w:rPr>
          <w:rFonts w:ascii="Arial" w:eastAsia="Times New Roman" w:hAnsi="Arial" w:cs="Arial"/>
          <w:b/>
          <w:bCs/>
          <w:i/>
          <w:iCs/>
          <w:color w:val="000000"/>
          <w:lang w:eastAsia="ar-SA"/>
        </w:rPr>
      </w:pPr>
      <w:r>
        <w:rPr>
          <w:rFonts w:ascii="Arial" w:eastAsia="Times New Roman" w:hAnsi="Arial" w:cs="Arial"/>
          <w:b/>
          <w:bCs/>
          <w:color w:val="000000"/>
          <w:lang w:eastAsia="ar-SA"/>
        </w:rPr>
        <w:t>S</w:t>
      </w:r>
      <w:r w:rsidR="00B5513D" w:rsidRPr="00693F84">
        <w:rPr>
          <w:rFonts w:ascii="Arial" w:eastAsia="Times New Roman" w:hAnsi="Arial" w:cs="Arial"/>
          <w:b/>
          <w:bCs/>
          <w:color w:val="000000"/>
          <w:lang w:eastAsia="ar-SA"/>
        </w:rPr>
        <w:t>i precisa che, allo scopo di consentire una corretta valutazione da parte della Commissione, è importante che</w:t>
      </w:r>
      <w:r w:rsidR="00B5513D">
        <w:rPr>
          <w:rFonts w:ascii="Arial" w:eastAsia="Times New Roman" w:hAnsi="Arial" w:cs="Arial"/>
          <w:b/>
          <w:bCs/>
          <w:color w:val="000000"/>
          <w:lang w:eastAsia="ar-SA"/>
        </w:rPr>
        <w:t>, a testimonianza del possesso del requisito,</w:t>
      </w:r>
      <w:r w:rsidR="00B5513D" w:rsidRPr="00693F84">
        <w:rPr>
          <w:rFonts w:ascii="Arial" w:eastAsia="Times New Roman" w:hAnsi="Arial" w:cs="Arial"/>
          <w:b/>
          <w:bCs/>
          <w:color w:val="000000"/>
          <w:lang w:eastAsia="ar-SA"/>
        </w:rPr>
        <w:t xml:space="preserve"> il candidato fornisca informazioni puntuali e mirate dalle quali avere riscontro </w:t>
      </w:r>
      <w:r w:rsidR="00B5513D">
        <w:rPr>
          <w:rFonts w:ascii="Arial" w:eastAsia="Times New Roman" w:hAnsi="Arial" w:cs="Arial"/>
          <w:b/>
          <w:bCs/>
          <w:color w:val="000000"/>
          <w:lang w:eastAsia="ar-SA"/>
        </w:rPr>
        <w:t xml:space="preserve">diretto </w:t>
      </w:r>
      <w:r w:rsidR="00B5513D" w:rsidRPr="00693F84">
        <w:rPr>
          <w:rFonts w:ascii="Arial" w:eastAsia="Times New Roman" w:hAnsi="Arial" w:cs="Arial"/>
          <w:b/>
          <w:bCs/>
          <w:color w:val="000000"/>
          <w:lang w:eastAsia="ar-SA"/>
        </w:rPr>
        <w:t xml:space="preserve">di quanto </w:t>
      </w:r>
      <w:r w:rsidR="00B5513D">
        <w:rPr>
          <w:rFonts w:ascii="Arial" w:eastAsia="Times New Roman" w:hAnsi="Arial" w:cs="Arial"/>
          <w:b/>
          <w:bCs/>
          <w:color w:val="000000"/>
          <w:lang w:eastAsia="ar-SA"/>
        </w:rPr>
        <w:t>richiesto nel profilo</w:t>
      </w:r>
      <w:r w:rsidR="00B5513D" w:rsidRPr="00693F84">
        <w:rPr>
          <w:rFonts w:ascii="Arial" w:eastAsia="Times New Roman" w:hAnsi="Arial" w:cs="Arial"/>
          <w:b/>
          <w:bCs/>
          <w:color w:val="000000"/>
          <w:lang w:eastAsia="ar-SA"/>
        </w:rPr>
        <w:t xml:space="preserve">, specificando </w:t>
      </w:r>
      <w:r w:rsidR="00B5513D">
        <w:rPr>
          <w:rFonts w:ascii="Arial" w:eastAsia="Times New Roman" w:hAnsi="Arial" w:cs="Arial"/>
          <w:b/>
          <w:bCs/>
          <w:color w:val="000000"/>
          <w:lang w:eastAsia="ar-SA"/>
        </w:rPr>
        <w:t xml:space="preserve">ad esempio </w:t>
      </w:r>
      <w:r w:rsidR="00B5513D" w:rsidRPr="00693F84">
        <w:rPr>
          <w:rFonts w:ascii="Arial" w:eastAsia="Times New Roman" w:hAnsi="Arial" w:cs="Arial"/>
          <w:b/>
          <w:bCs/>
          <w:color w:val="000000"/>
          <w:lang w:eastAsia="ar-SA"/>
        </w:rPr>
        <w:t>date, ruolo svolto, azienda/committen</w:t>
      </w:r>
      <w:r w:rsidR="00B5513D">
        <w:rPr>
          <w:rFonts w:ascii="Arial" w:eastAsia="Times New Roman" w:hAnsi="Arial" w:cs="Arial"/>
          <w:b/>
          <w:bCs/>
          <w:color w:val="000000"/>
          <w:lang w:eastAsia="ar-SA"/>
        </w:rPr>
        <w:t>t</w:t>
      </w:r>
      <w:r w:rsidR="00B5513D" w:rsidRPr="00693F84">
        <w:rPr>
          <w:rFonts w:ascii="Arial" w:eastAsia="Times New Roman" w:hAnsi="Arial" w:cs="Arial"/>
          <w:b/>
          <w:bCs/>
          <w:color w:val="000000"/>
          <w:lang w:eastAsia="ar-SA"/>
        </w:rPr>
        <w:t>e, risultati conseguiti (se personali o di gruppo)</w:t>
      </w:r>
      <w:r w:rsidR="00B5513D">
        <w:rPr>
          <w:rFonts w:ascii="Arial" w:eastAsia="Times New Roman" w:hAnsi="Arial" w:cs="Arial"/>
          <w:b/>
          <w:bCs/>
          <w:color w:val="000000"/>
          <w:lang w:eastAsia="ar-SA"/>
        </w:rPr>
        <w:t xml:space="preserve"> nonché allegando documentazione attestante il possesso del requisito specifico secondo quanto previsto dal presente avviso</w:t>
      </w:r>
      <w:r w:rsidR="00B5513D" w:rsidRPr="00693F84">
        <w:rPr>
          <w:rFonts w:ascii="Arial" w:eastAsia="Times New Roman" w:hAnsi="Arial" w:cs="Arial"/>
          <w:b/>
          <w:bCs/>
          <w:color w:val="000000"/>
          <w:lang w:eastAsia="ar-SA"/>
        </w:rPr>
        <w:t>. In mancanza, la Commissione si riserv</w:t>
      </w:r>
      <w:r w:rsidR="00B5513D">
        <w:rPr>
          <w:rFonts w:ascii="Arial" w:eastAsia="Times New Roman" w:hAnsi="Arial" w:cs="Arial"/>
          <w:b/>
          <w:bCs/>
          <w:color w:val="000000"/>
          <w:lang w:eastAsia="ar-SA"/>
        </w:rPr>
        <w:t>a</w:t>
      </w:r>
      <w:r w:rsidR="00B5513D" w:rsidRPr="00693F84">
        <w:rPr>
          <w:rFonts w:ascii="Arial" w:eastAsia="Times New Roman" w:hAnsi="Arial" w:cs="Arial"/>
          <w:b/>
          <w:bCs/>
          <w:color w:val="000000"/>
          <w:lang w:eastAsia="ar-SA"/>
        </w:rPr>
        <w:t xml:space="preserve"> di fare le valutazioni con le sole informazioni presenti nel CV.</w:t>
      </w:r>
    </w:p>
    <w:p w14:paraId="59D040A5" w14:textId="77777777" w:rsidR="00B5513D" w:rsidRPr="007068C8" w:rsidRDefault="00B5513D" w:rsidP="00B5513D">
      <w:pPr>
        <w:jc w:val="both"/>
        <w:rPr>
          <w:rFonts w:ascii="Arial" w:hAnsi="Arial" w:cs="Arial"/>
          <w:b/>
          <w:bCs/>
          <w:i/>
          <w:iCs/>
          <w:u w:val="single"/>
        </w:rPr>
      </w:pPr>
      <w:bookmarkStart w:id="2" w:name="_Hlk98079241"/>
      <w:r w:rsidRPr="00601CA6">
        <w:rPr>
          <w:rFonts w:ascii="Arial" w:hAnsi="Arial" w:cs="Arial"/>
          <w:b/>
          <w:bCs/>
          <w:i/>
          <w:iCs/>
          <w:u w:val="single"/>
        </w:rPr>
        <w:t>Colloquio</w:t>
      </w:r>
      <w:r w:rsidRPr="00601CA6">
        <w:rPr>
          <w:rFonts w:ascii="Arial" w:eastAsia="Times New Roman" w:hAnsi="Arial" w:cs="Arial"/>
          <w:b/>
          <w:bCs/>
          <w:i/>
          <w:iCs/>
          <w:color w:val="000000"/>
          <w:u w:val="single"/>
          <w:lang w:eastAsia="ar-SA"/>
        </w:rPr>
        <w:t xml:space="preserve"> con punteggio massimo maturabile di </w:t>
      </w:r>
      <w:r w:rsidRPr="00601CA6">
        <w:rPr>
          <w:rFonts w:ascii="Arial" w:hAnsi="Arial" w:cs="Arial"/>
          <w:b/>
          <w:bCs/>
          <w:i/>
          <w:iCs/>
          <w:u w:val="single"/>
        </w:rPr>
        <w:t>50 punti</w:t>
      </w:r>
      <w:r w:rsidRPr="007068C8">
        <w:rPr>
          <w:rFonts w:ascii="Arial" w:hAnsi="Arial" w:cs="Arial"/>
          <w:b/>
          <w:bCs/>
          <w:i/>
          <w:iCs/>
          <w:u w:val="single"/>
        </w:rPr>
        <w:t xml:space="preserve"> </w:t>
      </w:r>
    </w:p>
    <w:bookmarkEnd w:id="2"/>
    <w:p w14:paraId="254CECCF" w14:textId="77777777" w:rsidR="00B5513D" w:rsidRDefault="00B5513D" w:rsidP="00B5513D">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t xml:space="preserve">Saranno ammessi a colloquio tutti i candidati che la Commissione riterrà idonei sulla base di un punteggio minimo da Lei stessa definito. </w:t>
      </w:r>
    </w:p>
    <w:p w14:paraId="13258623" w14:textId="6A05CD81" w:rsidR="00B5513D" w:rsidRDefault="00B5513D" w:rsidP="00B5513D">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1D54D6">
        <w:rPr>
          <w:rFonts w:ascii="Arial" w:hAnsi="Arial" w:cs="Arial"/>
          <w:color w:val="000000"/>
          <w:lang w:eastAsia="ar-SA"/>
        </w:rPr>
        <w:t xml:space="preserve">Nel corso del, o dei colloqui, saranno valutati la candidatura nel suo complesso, i requisiti tecnici </w:t>
      </w:r>
      <w:r>
        <w:rPr>
          <w:rFonts w:ascii="Arial" w:hAnsi="Arial" w:cs="Arial"/>
          <w:color w:val="000000"/>
          <w:lang w:eastAsia="ar-SA"/>
        </w:rPr>
        <w:t xml:space="preserve">di cui al presente avviso, </w:t>
      </w:r>
      <w:r w:rsidRPr="001D54D6">
        <w:rPr>
          <w:rFonts w:ascii="Arial" w:hAnsi="Arial" w:cs="Arial"/>
          <w:color w:val="000000"/>
          <w:lang w:eastAsia="ar-SA"/>
        </w:rPr>
        <w:t xml:space="preserve">in particolare la conoscenza della normativa sui lavori pubblici, nonché le </w:t>
      </w:r>
      <w:r w:rsidRPr="00D92DA2">
        <w:rPr>
          <w:rFonts w:ascii="Arial" w:hAnsi="Arial" w:cs="Arial"/>
          <w:color w:val="000000"/>
          <w:lang w:eastAsia="ar-SA"/>
        </w:rPr>
        <w:t>capacità personali richieste dal ruolo di cui al paragrafo “Di cosa</w:t>
      </w:r>
      <w:r w:rsidRPr="001D54D6">
        <w:rPr>
          <w:rFonts w:ascii="Arial" w:hAnsi="Arial" w:cs="Arial"/>
          <w:color w:val="000000"/>
          <w:lang w:eastAsia="ar-SA"/>
        </w:rPr>
        <w:t xml:space="preserve"> si tratta”. Oggetto di valutazione saranno</w:t>
      </w:r>
      <w:r>
        <w:rPr>
          <w:rFonts w:ascii="Arial" w:hAnsi="Arial" w:cs="Arial"/>
          <w:color w:val="000000"/>
          <w:lang w:eastAsia="ar-SA"/>
        </w:rPr>
        <w:t>,</w:t>
      </w:r>
      <w:r w:rsidRPr="001D54D6">
        <w:rPr>
          <w:rFonts w:ascii="Arial" w:hAnsi="Arial" w:cs="Arial"/>
          <w:color w:val="000000"/>
          <w:lang w:eastAsia="ar-SA"/>
        </w:rPr>
        <w:t xml:space="preserve"> inoltre</w:t>
      </w:r>
      <w:r>
        <w:rPr>
          <w:rFonts w:ascii="Arial" w:hAnsi="Arial" w:cs="Arial"/>
          <w:color w:val="000000"/>
          <w:lang w:eastAsia="ar-SA"/>
        </w:rPr>
        <w:t>,</w:t>
      </w:r>
      <w:r w:rsidRPr="001D54D6">
        <w:rPr>
          <w:rFonts w:ascii="Arial" w:hAnsi="Arial" w:cs="Arial"/>
          <w:color w:val="000000"/>
          <w:lang w:eastAsia="ar-SA"/>
        </w:rPr>
        <w:t xml:space="preserve"> la capacità espositiva, la motivazione al cambiamento</w:t>
      </w:r>
      <w:r>
        <w:rPr>
          <w:rFonts w:ascii="Arial" w:hAnsi="Arial" w:cs="Arial"/>
          <w:color w:val="000000"/>
          <w:lang w:eastAsia="ar-SA"/>
        </w:rPr>
        <w:t xml:space="preserve"> e</w:t>
      </w:r>
      <w:r w:rsidRPr="001D54D6">
        <w:rPr>
          <w:rFonts w:ascii="Arial" w:hAnsi="Arial" w:cs="Arial"/>
          <w:color w:val="000000"/>
          <w:lang w:eastAsia="ar-SA"/>
        </w:rPr>
        <w:t xml:space="preserve"> l’interesse a ricoprire la posizione offerta. </w:t>
      </w:r>
    </w:p>
    <w:p w14:paraId="2197A464" w14:textId="77777777" w:rsidR="00B5513D" w:rsidRDefault="00B5513D" w:rsidP="00B5513D">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t>La Commissione si riserv</w:t>
      </w:r>
      <w:r>
        <w:rPr>
          <w:rFonts w:ascii="Arial" w:hAnsi="Arial" w:cs="Arial"/>
          <w:color w:val="000000"/>
          <w:lang w:eastAsia="ar-SA"/>
        </w:rPr>
        <w:t>a</w:t>
      </w:r>
      <w:r w:rsidRPr="00920E7B">
        <w:rPr>
          <w:rFonts w:ascii="Arial" w:hAnsi="Arial" w:cs="Arial"/>
          <w:color w:val="000000"/>
          <w:lang w:eastAsia="ar-SA"/>
        </w:rPr>
        <w:t xml:space="preserve">, inoltre, in ogni fase della procedura, di accertare la veridicità delle dichiarazioni rese dal candidato in particolare richiedendo referenze e/o attestazioni e/o somministrando prove scritte, ove ritenute necessarie. </w:t>
      </w:r>
    </w:p>
    <w:p w14:paraId="518A423B" w14:textId="77777777" w:rsidR="00B5513D" w:rsidRPr="00DF2BFF" w:rsidRDefault="00B5513D" w:rsidP="00B5513D">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FF0000"/>
          <w:lang w:eastAsia="ar-SA"/>
        </w:rPr>
      </w:pPr>
      <w:r w:rsidRPr="00DF2BFF">
        <w:rPr>
          <w:rFonts w:ascii="Arial" w:eastAsia="Times New Roman" w:hAnsi="Arial" w:cs="Arial"/>
          <w:color w:val="000000"/>
          <w:lang w:eastAsia="ar-SA"/>
        </w:rPr>
        <w:t>Gli eventuali colloqui si concluderanno entro 3 mesi dalla pubblicazione del presente avviso. Le convocazioni dei candidati ammessi a colloquio saranno effettuate con un preavviso di 3 giorni.</w:t>
      </w:r>
    </w:p>
    <w:p w14:paraId="43FA56CD" w14:textId="77777777" w:rsidR="006A7BFC" w:rsidRPr="001D54D6" w:rsidRDefault="006A7BFC" w:rsidP="006A7BFC">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Lista di idoneità</w:t>
      </w:r>
      <w:r w:rsidRPr="001D54D6">
        <w:rPr>
          <w:rFonts w:ascii="Arial" w:eastAsia="Times New Roman" w:hAnsi="Arial" w:cs="Arial"/>
          <w:color w:val="000000"/>
          <w:lang w:eastAsia="ar-SA"/>
        </w:rPr>
        <w:t>:</w:t>
      </w:r>
    </w:p>
    <w:p w14:paraId="75E0D0C2" w14:textId="3B70D40E" w:rsidR="006A7BFC" w:rsidRDefault="00145817" w:rsidP="006A7BFC">
      <w:pPr>
        <w:jc w:val="both"/>
        <w:rPr>
          <w:rFonts w:ascii="Arial" w:eastAsia="Times New Roman" w:hAnsi="Arial" w:cs="Arial"/>
          <w:color w:val="000000"/>
          <w:lang w:eastAsia="ar-SA"/>
        </w:rPr>
      </w:pPr>
      <w:r w:rsidRPr="00DF2BFF">
        <w:rPr>
          <w:rFonts w:ascii="Arial" w:eastAsia="Times New Roman" w:hAnsi="Arial" w:cs="Arial"/>
          <w:color w:val="000000"/>
          <w:lang w:eastAsia="ar-SA"/>
        </w:rPr>
        <w:t>Sar</w:t>
      </w:r>
      <w:r>
        <w:rPr>
          <w:rFonts w:ascii="Arial" w:eastAsia="Times New Roman" w:hAnsi="Arial" w:cs="Arial"/>
          <w:color w:val="000000"/>
          <w:lang w:eastAsia="ar-SA"/>
        </w:rPr>
        <w:t>anno</w:t>
      </w:r>
      <w:r w:rsidRPr="00DF2BFF">
        <w:rPr>
          <w:rFonts w:ascii="Arial" w:eastAsia="Times New Roman" w:hAnsi="Arial" w:cs="Arial"/>
          <w:color w:val="000000"/>
          <w:lang w:eastAsia="ar-SA"/>
        </w:rPr>
        <w:t xml:space="preserve"> costituit</w:t>
      </w:r>
      <w:r>
        <w:rPr>
          <w:rFonts w:ascii="Arial" w:eastAsia="Times New Roman" w:hAnsi="Arial" w:cs="Arial"/>
          <w:color w:val="000000"/>
          <w:lang w:eastAsia="ar-SA"/>
        </w:rPr>
        <w:t>e</w:t>
      </w:r>
      <w:r w:rsidRPr="00DF2BFF">
        <w:rPr>
          <w:rFonts w:ascii="Arial" w:eastAsia="Times New Roman" w:hAnsi="Arial" w:cs="Arial"/>
          <w:color w:val="000000"/>
          <w:lang w:eastAsia="ar-SA"/>
        </w:rPr>
        <w:t xml:space="preserve"> </w:t>
      </w:r>
      <w:r w:rsidR="00201B3D">
        <w:rPr>
          <w:rFonts w:ascii="Arial" w:eastAsia="Times New Roman" w:hAnsi="Arial" w:cs="Arial"/>
          <w:color w:val="000000"/>
          <w:lang w:eastAsia="ar-SA"/>
        </w:rPr>
        <w:t>una</w:t>
      </w:r>
      <w:r w:rsidRPr="00DF2BFF">
        <w:rPr>
          <w:rFonts w:ascii="Arial" w:eastAsia="Times New Roman" w:hAnsi="Arial" w:cs="Arial"/>
          <w:color w:val="000000"/>
          <w:lang w:eastAsia="ar-SA"/>
        </w:rPr>
        <w:t xml:space="preserve"> list</w:t>
      </w:r>
      <w:r w:rsidR="00201B3D">
        <w:rPr>
          <w:rFonts w:ascii="Arial" w:eastAsia="Times New Roman" w:hAnsi="Arial" w:cs="Arial"/>
          <w:color w:val="000000"/>
          <w:lang w:eastAsia="ar-SA"/>
        </w:rPr>
        <w:t>a</w:t>
      </w:r>
      <w:r w:rsidRPr="00DF2BFF">
        <w:rPr>
          <w:rFonts w:ascii="Arial" w:eastAsia="Times New Roman" w:hAnsi="Arial" w:cs="Arial"/>
          <w:color w:val="000000"/>
          <w:lang w:eastAsia="ar-SA"/>
        </w:rPr>
        <w:t xml:space="preserve"> </w:t>
      </w:r>
      <w:r w:rsidR="006A7BFC" w:rsidRPr="00DF2BFF">
        <w:rPr>
          <w:rFonts w:ascii="Arial" w:eastAsia="Times New Roman" w:hAnsi="Arial" w:cs="Arial"/>
          <w:color w:val="000000"/>
          <w:lang w:eastAsia="ar-SA"/>
        </w:rPr>
        <w:t xml:space="preserve">di idoneità </w:t>
      </w:r>
      <w:r w:rsidRPr="00DF2BFF">
        <w:rPr>
          <w:rFonts w:ascii="Arial" w:eastAsia="Times New Roman" w:hAnsi="Arial" w:cs="Arial"/>
          <w:color w:val="000000"/>
          <w:lang w:eastAsia="ar-SA"/>
        </w:rPr>
        <w:t>valid</w:t>
      </w:r>
      <w:r w:rsidR="00201B3D">
        <w:rPr>
          <w:rFonts w:ascii="Arial" w:eastAsia="Times New Roman" w:hAnsi="Arial" w:cs="Arial"/>
          <w:color w:val="000000"/>
          <w:lang w:eastAsia="ar-SA"/>
        </w:rPr>
        <w:t>a</w:t>
      </w:r>
      <w:r w:rsidRPr="00DF2BFF">
        <w:rPr>
          <w:rFonts w:ascii="Arial" w:eastAsia="Times New Roman" w:hAnsi="Arial" w:cs="Arial"/>
          <w:color w:val="000000"/>
          <w:lang w:eastAsia="ar-SA"/>
        </w:rPr>
        <w:t xml:space="preserve"> </w:t>
      </w:r>
      <w:r w:rsidR="006A7BFC" w:rsidRPr="00DF2BFF">
        <w:rPr>
          <w:rFonts w:ascii="Arial" w:eastAsia="Times New Roman" w:hAnsi="Arial" w:cs="Arial"/>
          <w:color w:val="000000"/>
          <w:lang w:eastAsia="ar-SA"/>
        </w:rPr>
        <w:t xml:space="preserve">12 mesi dalla data di scadenza del presente avviso </w:t>
      </w:r>
      <w:r w:rsidR="006A7BFC">
        <w:rPr>
          <w:rFonts w:ascii="Arial" w:eastAsia="Times New Roman" w:hAnsi="Arial" w:cs="Arial"/>
          <w:color w:val="000000"/>
          <w:lang w:eastAsia="ar-SA"/>
        </w:rPr>
        <w:t>c</w:t>
      </w:r>
      <w:r w:rsidR="006A7BFC" w:rsidRPr="00337381">
        <w:rPr>
          <w:rFonts w:ascii="Arial" w:eastAsia="Times New Roman" w:hAnsi="Arial" w:cs="Arial"/>
          <w:color w:val="000000"/>
          <w:lang w:eastAsia="ar-SA"/>
        </w:rPr>
        <w:t xml:space="preserve">he </w:t>
      </w:r>
      <w:r w:rsidRPr="00337381">
        <w:rPr>
          <w:rFonts w:ascii="Arial" w:eastAsia="Times New Roman" w:hAnsi="Arial" w:cs="Arial"/>
          <w:color w:val="000000"/>
          <w:lang w:eastAsia="ar-SA"/>
        </w:rPr>
        <w:t>potr</w:t>
      </w:r>
      <w:r w:rsidR="00201B3D">
        <w:rPr>
          <w:rFonts w:ascii="Arial" w:eastAsia="Times New Roman" w:hAnsi="Arial" w:cs="Arial"/>
          <w:color w:val="000000"/>
          <w:lang w:eastAsia="ar-SA"/>
        </w:rPr>
        <w:t>à</w:t>
      </w:r>
      <w:r w:rsidRPr="00337381">
        <w:rPr>
          <w:rFonts w:ascii="Arial" w:eastAsia="Times New Roman" w:hAnsi="Arial" w:cs="Arial"/>
          <w:color w:val="000000"/>
          <w:lang w:eastAsia="ar-SA"/>
        </w:rPr>
        <w:t xml:space="preserve"> </w:t>
      </w:r>
      <w:r w:rsidR="006A7BFC" w:rsidRPr="00337381">
        <w:rPr>
          <w:rFonts w:ascii="Arial" w:eastAsia="Times New Roman" w:hAnsi="Arial" w:cs="Arial"/>
          <w:color w:val="000000"/>
          <w:lang w:eastAsia="ar-SA"/>
        </w:rPr>
        <w:t xml:space="preserve">essere </w:t>
      </w:r>
      <w:r w:rsidRPr="00337381">
        <w:rPr>
          <w:rFonts w:ascii="Arial" w:eastAsia="Times New Roman" w:hAnsi="Arial" w:cs="Arial"/>
          <w:color w:val="000000"/>
          <w:lang w:eastAsia="ar-SA"/>
        </w:rPr>
        <w:t>utilizzat</w:t>
      </w:r>
      <w:r w:rsidR="00201B3D">
        <w:rPr>
          <w:rFonts w:ascii="Arial" w:eastAsia="Times New Roman" w:hAnsi="Arial" w:cs="Arial"/>
          <w:color w:val="000000"/>
          <w:lang w:eastAsia="ar-SA"/>
        </w:rPr>
        <w:t>a</w:t>
      </w:r>
      <w:r w:rsidRPr="00337381">
        <w:rPr>
          <w:rFonts w:ascii="Arial" w:eastAsia="Times New Roman" w:hAnsi="Arial" w:cs="Arial"/>
          <w:color w:val="000000"/>
          <w:lang w:eastAsia="ar-SA"/>
        </w:rPr>
        <w:t xml:space="preserve"> </w:t>
      </w:r>
      <w:r w:rsidR="006A7BFC" w:rsidRPr="00337381">
        <w:rPr>
          <w:rFonts w:ascii="Arial" w:eastAsia="Times New Roman" w:hAnsi="Arial" w:cs="Arial"/>
          <w:color w:val="000000"/>
          <w:lang w:eastAsia="ar-SA"/>
        </w:rPr>
        <w:t>per l</w:t>
      </w:r>
      <w:r w:rsidR="006A7BFC">
        <w:rPr>
          <w:rFonts w:ascii="Arial" w:eastAsia="Times New Roman" w:hAnsi="Arial" w:cs="Arial"/>
          <w:color w:val="000000"/>
          <w:lang w:eastAsia="ar-SA"/>
        </w:rPr>
        <w:t>a</w:t>
      </w:r>
      <w:r w:rsidR="006A7BFC" w:rsidRPr="00337381">
        <w:rPr>
          <w:rFonts w:ascii="Arial" w:eastAsia="Times New Roman" w:hAnsi="Arial" w:cs="Arial"/>
          <w:color w:val="000000"/>
          <w:lang w:eastAsia="ar-SA"/>
        </w:rPr>
        <w:t xml:space="preserve"> </w:t>
      </w:r>
      <w:r w:rsidR="006A7BFC">
        <w:rPr>
          <w:rFonts w:ascii="Arial" w:eastAsia="Times New Roman" w:hAnsi="Arial" w:cs="Arial"/>
          <w:color w:val="000000"/>
          <w:lang w:eastAsia="ar-SA"/>
        </w:rPr>
        <w:t>s</w:t>
      </w:r>
      <w:r w:rsidR="006A7BFC" w:rsidRPr="00337381">
        <w:rPr>
          <w:rFonts w:ascii="Arial" w:eastAsia="Times New Roman" w:hAnsi="Arial" w:cs="Arial"/>
          <w:color w:val="000000"/>
          <w:lang w:eastAsia="ar-SA"/>
        </w:rPr>
        <w:t xml:space="preserve">copertura </w:t>
      </w:r>
      <w:r w:rsidR="006A7BFC">
        <w:rPr>
          <w:rFonts w:ascii="Arial" w:eastAsia="Times New Roman" w:hAnsi="Arial" w:cs="Arial"/>
          <w:color w:val="000000"/>
          <w:lang w:eastAsia="ar-SA"/>
        </w:rPr>
        <w:t xml:space="preserve">della posizione </w:t>
      </w:r>
      <w:r w:rsidR="006A7BFC" w:rsidRPr="00601CA6">
        <w:rPr>
          <w:rFonts w:ascii="Arial" w:eastAsia="Times New Roman" w:hAnsi="Arial" w:cs="Arial"/>
          <w:color w:val="000000"/>
          <w:lang w:eastAsia="ar-SA"/>
        </w:rPr>
        <w:t xml:space="preserve">di </w:t>
      </w:r>
      <w:r w:rsidR="00A15281" w:rsidRPr="00601CA6">
        <w:rPr>
          <w:rFonts w:ascii="Arial" w:eastAsia="Times New Roman" w:hAnsi="Arial" w:cs="Arial"/>
          <w:b/>
          <w:bCs/>
          <w:color w:val="000000"/>
          <w:lang w:eastAsia="ar-SA"/>
        </w:rPr>
        <w:t>Buyer</w:t>
      </w:r>
      <w:r w:rsidR="006A7BFC" w:rsidRPr="00601CA6">
        <w:rPr>
          <w:rFonts w:ascii="Arial" w:eastAsia="Times New Roman" w:hAnsi="Arial" w:cs="Arial"/>
          <w:color w:val="000000"/>
          <w:lang w:eastAsia="ar-SA"/>
        </w:rPr>
        <w:t>.</w:t>
      </w:r>
      <w:r>
        <w:rPr>
          <w:rFonts w:ascii="Arial" w:eastAsia="Times New Roman" w:hAnsi="Arial" w:cs="Arial"/>
          <w:color w:val="000000"/>
          <w:lang w:eastAsia="ar-SA"/>
        </w:rPr>
        <w:t xml:space="preserve"> </w:t>
      </w:r>
    </w:p>
    <w:p w14:paraId="4CB59DF5" w14:textId="3D92B712" w:rsidR="006A7BFC" w:rsidRDefault="006A7BFC" w:rsidP="006A7BFC">
      <w:pPr>
        <w:jc w:val="both"/>
        <w:rPr>
          <w:rFonts w:ascii="Arial" w:hAnsi="Arial" w:cs="Arial"/>
          <w:color w:val="000000"/>
          <w:lang w:eastAsia="ar-SA"/>
        </w:rPr>
      </w:pPr>
      <w:r w:rsidRPr="001D54D6">
        <w:rPr>
          <w:rFonts w:ascii="Arial" w:hAnsi="Arial" w:cs="Arial"/>
          <w:color w:val="000000"/>
          <w:lang w:eastAsia="ar-SA"/>
        </w:rPr>
        <w:t xml:space="preserve">Saranno ammessi </w:t>
      </w:r>
      <w:r w:rsidR="00C52F91" w:rsidRPr="001D54D6">
        <w:rPr>
          <w:rFonts w:ascii="Arial" w:hAnsi="Arial" w:cs="Arial"/>
          <w:color w:val="000000"/>
          <w:lang w:eastAsia="ar-SA"/>
        </w:rPr>
        <w:t>all</w:t>
      </w:r>
      <w:r w:rsidR="00201B3D">
        <w:rPr>
          <w:rFonts w:ascii="Arial" w:hAnsi="Arial" w:cs="Arial"/>
          <w:color w:val="000000"/>
          <w:lang w:eastAsia="ar-SA"/>
        </w:rPr>
        <w:t>a</w:t>
      </w:r>
      <w:r w:rsidR="00C52F91" w:rsidRPr="001D54D6">
        <w:rPr>
          <w:rFonts w:ascii="Arial" w:hAnsi="Arial" w:cs="Arial"/>
          <w:color w:val="000000"/>
          <w:lang w:eastAsia="ar-SA"/>
        </w:rPr>
        <w:t xml:space="preserve"> list</w:t>
      </w:r>
      <w:r w:rsidR="00201B3D">
        <w:rPr>
          <w:rFonts w:ascii="Arial" w:hAnsi="Arial" w:cs="Arial"/>
          <w:color w:val="000000"/>
          <w:lang w:eastAsia="ar-SA"/>
        </w:rPr>
        <w:t>a</w:t>
      </w:r>
      <w:r w:rsidR="00C52F91" w:rsidRPr="001D54D6">
        <w:rPr>
          <w:rFonts w:ascii="Arial" w:hAnsi="Arial" w:cs="Arial"/>
          <w:color w:val="000000"/>
          <w:lang w:eastAsia="ar-SA"/>
        </w:rPr>
        <w:t xml:space="preserve"> </w:t>
      </w:r>
      <w:r w:rsidRPr="001D54D6">
        <w:rPr>
          <w:rFonts w:ascii="Arial" w:hAnsi="Arial" w:cs="Arial"/>
          <w:color w:val="000000"/>
          <w:lang w:eastAsia="ar-SA"/>
        </w:rPr>
        <w:t>di idoneità tutti i candidati che la Commissione riterrà idonei sulla base di un punteggio minimo complessivo, da Lei stessa definito, dato dalla somma dei punteggi ottenuti dalle valutazioni su titoli e dichiarazioni e dal colloquio.</w:t>
      </w:r>
    </w:p>
    <w:p w14:paraId="32331C51" w14:textId="77777777" w:rsidR="00E54923" w:rsidRDefault="00E54923" w:rsidP="00E54923">
      <w:pPr>
        <w:jc w:val="both"/>
        <w:rPr>
          <w:rFonts w:ascii="Arial" w:hAnsi="Arial" w:cs="Arial"/>
          <w:color w:val="000000"/>
          <w:lang w:eastAsia="ar-SA"/>
        </w:rPr>
      </w:pPr>
      <w:r>
        <w:rPr>
          <w:rFonts w:ascii="Arial" w:hAnsi="Arial" w:cs="Arial"/>
          <w:color w:val="000000"/>
          <w:lang w:eastAsia="ar-SA"/>
        </w:rPr>
        <w:t>In caso di parità di punteggio, prevarrà il candidato che ha inviato per primo la domanda di partecipazione.</w:t>
      </w:r>
    </w:p>
    <w:p w14:paraId="69BFDC67" w14:textId="77777777" w:rsidR="00920E7B" w:rsidRDefault="00920E7B" w:rsidP="00920E7B">
      <w:pPr>
        <w:ind w:left="709"/>
        <w:jc w:val="both"/>
        <w:rPr>
          <w:rFonts w:ascii="Arial" w:eastAsia="Times New Roman" w:hAnsi="Arial" w:cs="Arial"/>
          <w:color w:val="000000"/>
          <w:lang w:eastAsia="ar-SA"/>
        </w:rPr>
      </w:pPr>
    </w:p>
    <w:p w14:paraId="57A2B524" w14:textId="77777777" w:rsidR="001A01A0" w:rsidRPr="00DF2BFF" w:rsidRDefault="001A01A0" w:rsidP="001A01A0">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color w:val="000000"/>
          <w:lang w:eastAsia="ar-SA"/>
        </w:rPr>
        <w:t xml:space="preserve">  </w:t>
      </w:r>
      <w:r w:rsidRPr="00DF2BFF">
        <w:rPr>
          <w:rFonts w:ascii="Arial" w:eastAsia="Times New Roman" w:hAnsi="Arial" w:cs="Arial"/>
          <w:b/>
          <w:bCs/>
          <w:color w:val="000000"/>
          <w:u w:val="single"/>
          <w:lang w:eastAsia="ar-SA"/>
        </w:rPr>
        <w:t>Informazioni e Contatti</w:t>
      </w:r>
      <w:r w:rsidRPr="00DF2BFF">
        <w:rPr>
          <w:rFonts w:ascii="Arial" w:eastAsia="Times New Roman" w:hAnsi="Arial" w:cs="Arial"/>
          <w:color w:val="000000"/>
          <w:lang w:eastAsia="ar-SA"/>
        </w:rPr>
        <w:t xml:space="preserve"> </w:t>
      </w:r>
    </w:p>
    <w:p w14:paraId="3C2CE13F" w14:textId="77777777" w:rsidR="00FF4AB6" w:rsidRPr="00DF2BFF" w:rsidRDefault="00FF4AB6" w:rsidP="001A01A0">
      <w:pPr>
        <w:jc w:val="both"/>
        <w:rPr>
          <w:rFonts w:ascii="Arial" w:eastAsia="Times New Roman" w:hAnsi="Arial" w:cs="Arial"/>
          <w:color w:val="000000"/>
          <w:lang w:eastAsia="ar-SA"/>
        </w:rPr>
      </w:pPr>
    </w:p>
    <w:p w14:paraId="689BA812" w14:textId="77777777" w:rsidR="00201B3D" w:rsidRPr="001D54D6" w:rsidRDefault="00201B3D" w:rsidP="00201B3D">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Contratto proposto</w:t>
      </w:r>
      <w:r w:rsidRPr="001D54D6">
        <w:rPr>
          <w:rFonts w:ascii="Arial" w:eastAsia="Times New Roman" w:hAnsi="Arial" w:cs="Arial"/>
          <w:color w:val="000000"/>
          <w:lang w:eastAsia="ar-SA"/>
        </w:rPr>
        <w:t>:</w:t>
      </w:r>
    </w:p>
    <w:p w14:paraId="368BAADC" w14:textId="79E01360" w:rsidR="00201B3D" w:rsidRPr="00C9771C" w:rsidRDefault="00201B3D" w:rsidP="00201B3D">
      <w:pPr>
        <w:jc w:val="both"/>
        <w:rPr>
          <w:rFonts w:ascii="Arial" w:eastAsia="Times New Roman" w:hAnsi="Arial" w:cs="Arial"/>
          <w:color w:val="000000"/>
          <w:lang w:eastAsia="ar-SA"/>
        </w:rPr>
      </w:pPr>
      <w:r w:rsidRPr="00C9771C">
        <w:rPr>
          <w:rFonts w:ascii="Arial" w:eastAsia="Times New Roman" w:hAnsi="Arial" w:cs="Arial"/>
          <w:color w:val="000000"/>
          <w:lang w:eastAsia="ar-SA"/>
        </w:rPr>
        <w:lastRenderedPageBreak/>
        <w:t xml:space="preserve">Si procederà all’assunzione di n. </w:t>
      </w:r>
      <w:r w:rsidR="00212A9B" w:rsidRPr="00C9771C">
        <w:rPr>
          <w:rFonts w:ascii="Arial" w:eastAsia="Times New Roman" w:hAnsi="Arial" w:cs="Arial"/>
          <w:color w:val="000000"/>
          <w:lang w:eastAsia="ar-SA"/>
        </w:rPr>
        <w:t>2</w:t>
      </w:r>
      <w:r w:rsidRPr="00C9771C">
        <w:rPr>
          <w:rFonts w:ascii="Arial" w:eastAsia="Times New Roman" w:hAnsi="Arial" w:cs="Arial"/>
          <w:color w:val="000000"/>
          <w:lang w:eastAsia="ar-SA"/>
        </w:rPr>
        <w:t xml:space="preserve"> persone da inserire ad un livello impiegatizio con contratto a tempo determinato della durata di 12 mesi, CCNL Terziario. </w:t>
      </w:r>
    </w:p>
    <w:p w14:paraId="2726781D" w14:textId="5EB0B50B" w:rsidR="00201B3D" w:rsidRPr="001D54D6" w:rsidRDefault="00201B3D" w:rsidP="00201B3D">
      <w:pPr>
        <w:jc w:val="both"/>
        <w:rPr>
          <w:rFonts w:ascii="Arial" w:hAnsi="Arial" w:cs="Arial"/>
          <w:i/>
          <w:iCs/>
          <w:color w:val="000000"/>
          <w:lang w:eastAsia="ar-SA"/>
        </w:rPr>
      </w:pPr>
      <w:r w:rsidRPr="001D54D6">
        <w:rPr>
          <w:rFonts w:ascii="Arial" w:hAnsi="Arial" w:cs="Arial"/>
          <w:b/>
          <w:bCs/>
          <w:i/>
          <w:iCs/>
          <w:color w:val="000000"/>
          <w:lang w:eastAsia="ar-SA"/>
        </w:rPr>
        <w:t>Nb.</w:t>
      </w:r>
      <w:r w:rsidRPr="001D54D6">
        <w:rPr>
          <w:rFonts w:ascii="Arial" w:hAnsi="Arial" w:cs="Arial"/>
          <w:i/>
          <w:iCs/>
          <w:color w:val="000000"/>
          <w:lang w:eastAsia="ar-SA"/>
        </w:rPr>
        <w:t xml:space="preserve"> Si precisa che a fronte di assunzione, ai sensi dell’art. 53, comma 16-ter, D.Lgs. n. 165/2001 e degli artt. 2 e 21, D.Lgs. n. 39/2013, per un periodo di tre anni successivo alla cessazione dell’eventuale rapporto di lavoro, il candidato assunto non potrà esercitare attività lavorativa o professionale presso i soggetti privati nei cui confronti, negli ultimi tre anni di servizio, abbia esercitato poteri autori</w:t>
      </w:r>
      <w:r w:rsidR="00635B8E">
        <w:rPr>
          <w:rFonts w:ascii="Arial" w:hAnsi="Arial" w:cs="Arial"/>
          <w:i/>
          <w:iCs/>
          <w:color w:val="000000"/>
          <w:lang w:eastAsia="ar-SA"/>
        </w:rPr>
        <w:t>t</w:t>
      </w:r>
      <w:r w:rsidRPr="001D54D6">
        <w:rPr>
          <w:rFonts w:ascii="Arial" w:hAnsi="Arial" w:cs="Arial"/>
          <w:i/>
          <w:iCs/>
          <w:color w:val="000000"/>
          <w:lang w:eastAsia="ar-SA"/>
        </w:rPr>
        <w:t xml:space="preserve">ativi o negoziali per conto di ARIA S.p.A.  </w:t>
      </w:r>
    </w:p>
    <w:p w14:paraId="13102587" w14:textId="77777777" w:rsidR="00201B3D" w:rsidRPr="006A7BFC" w:rsidRDefault="00201B3D" w:rsidP="00201B3D">
      <w:pPr>
        <w:jc w:val="both"/>
        <w:rPr>
          <w:rFonts w:ascii="Arial" w:eastAsia="Times New Roman" w:hAnsi="Arial" w:cs="Arial"/>
          <w:color w:val="000000"/>
          <w:u w:val="single"/>
          <w:lang w:eastAsia="ar-SA"/>
        </w:rPr>
      </w:pPr>
      <w:r w:rsidRPr="006A7BFC">
        <w:rPr>
          <w:rFonts w:ascii="Arial" w:eastAsia="Times New Roman" w:hAnsi="Arial" w:cs="Arial"/>
          <w:color w:val="000000"/>
          <w:u w:val="single"/>
          <w:lang w:eastAsia="ar-SA"/>
        </w:rPr>
        <w:t>Disposizioni finali</w:t>
      </w:r>
    </w:p>
    <w:p w14:paraId="6D7C71F3" w14:textId="77777777" w:rsidR="00201B3D" w:rsidRDefault="00201B3D" w:rsidP="00201B3D">
      <w:pPr>
        <w:ind w:left="709"/>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E' fatta salva la facoltà di prorogare, prima della scadenza, il termine per la presentazione delle domande nonché di riaprire il termine, modificare, sospendere o revocare la procedura, ovvero di non darvi corso in tutto o in parte, a seguito di sopravvenuti vincoli legislativi e/o finanziari, o della variazione delle esigenze organizzative della società ovvero del non soddisfacente livello delle candidature selezionate. </w:t>
      </w:r>
    </w:p>
    <w:p w14:paraId="6E50B055" w14:textId="2276A1E0" w:rsidR="001A01A0" w:rsidRPr="00737CFF" w:rsidRDefault="001A01A0" w:rsidP="00737CFF">
      <w:pPr>
        <w:pStyle w:val="Testocommento"/>
        <w:jc w:val="both"/>
        <w:rPr>
          <w:rFonts w:ascii="Arial" w:eastAsia="Times New Roman" w:hAnsi="Arial" w:cs="Arial"/>
          <w:color w:val="000000"/>
          <w:sz w:val="22"/>
          <w:szCs w:val="22"/>
          <w:lang w:eastAsia="ar-SA"/>
        </w:rPr>
      </w:pPr>
      <w:r w:rsidRPr="00212A9B">
        <w:rPr>
          <w:rFonts w:ascii="Arial" w:eastAsia="Times New Roman" w:hAnsi="Arial" w:cs="Arial"/>
          <w:color w:val="000000"/>
          <w:sz w:val="22"/>
          <w:szCs w:val="22"/>
          <w:u w:val="single"/>
          <w:lang w:eastAsia="ar-SA"/>
        </w:rPr>
        <w:t>Sede di lavoro</w:t>
      </w:r>
      <w:r w:rsidRPr="00737CFF">
        <w:rPr>
          <w:rFonts w:ascii="Arial" w:eastAsia="Times New Roman" w:hAnsi="Arial" w:cs="Arial"/>
          <w:color w:val="000000"/>
          <w:sz w:val="22"/>
          <w:szCs w:val="22"/>
          <w:lang w:eastAsia="ar-SA"/>
        </w:rPr>
        <w:t>: Azienda Regionale per l’Innovazione e gli Acquisti S.p.A., Milano, Via T. Taramelli, 26.</w:t>
      </w:r>
    </w:p>
    <w:p w14:paraId="28898D3D" w14:textId="40CF5CCA" w:rsidR="001A01A0" w:rsidRPr="00DF2BFF" w:rsidRDefault="001A01A0" w:rsidP="001A01A0">
      <w:pPr>
        <w:jc w:val="both"/>
        <w:rPr>
          <w:rFonts w:ascii="Arial" w:eastAsia="Times New Roman" w:hAnsi="Arial" w:cs="Arial"/>
          <w:color w:val="000000"/>
          <w:lang w:eastAsia="ar-SA"/>
        </w:rPr>
      </w:pPr>
      <w:r w:rsidRPr="00212A9B">
        <w:rPr>
          <w:rFonts w:ascii="Arial" w:eastAsia="Times New Roman" w:hAnsi="Arial" w:cs="Arial"/>
          <w:color w:val="000000"/>
          <w:u w:val="single"/>
          <w:lang w:eastAsia="ar-SA"/>
        </w:rPr>
        <w:t>Struttura di riferimento</w:t>
      </w:r>
      <w:r w:rsidRPr="00DF2BFF">
        <w:rPr>
          <w:rFonts w:ascii="Arial" w:eastAsia="Times New Roman" w:hAnsi="Arial" w:cs="Arial"/>
          <w:color w:val="000000"/>
          <w:lang w:eastAsia="ar-SA"/>
        </w:rPr>
        <w:t>: Direzione Centrale Acquisti di ARIA S.p.A.</w:t>
      </w:r>
    </w:p>
    <w:p w14:paraId="3740B29E" w14:textId="77777777" w:rsidR="001A01A0" w:rsidRPr="00737CFF" w:rsidRDefault="001A01A0" w:rsidP="00737CFF">
      <w:pPr>
        <w:pStyle w:val="Testocommento"/>
        <w:jc w:val="both"/>
        <w:rPr>
          <w:rFonts w:ascii="Arial" w:eastAsia="Times New Roman" w:hAnsi="Arial" w:cs="Arial"/>
          <w:color w:val="000000"/>
          <w:sz w:val="22"/>
          <w:szCs w:val="22"/>
          <w:lang w:eastAsia="ar-SA"/>
        </w:rPr>
      </w:pPr>
      <w:r w:rsidRPr="00212A9B">
        <w:rPr>
          <w:rFonts w:ascii="Arial" w:eastAsia="Times New Roman" w:hAnsi="Arial" w:cs="Arial"/>
          <w:color w:val="000000"/>
          <w:sz w:val="22"/>
          <w:szCs w:val="22"/>
          <w:u w:val="single"/>
          <w:lang w:eastAsia="ar-SA"/>
        </w:rPr>
        <w:t>Termine entro cui sarà reso noto l’esito della procedura</w:t>
      </w:r>
      <w:r w:rsidRPr="00737CFF">
        <w:rPr>
          <w:rFonts w:ascii="Arial" w:eastAsia="Times New Roman" w:hAnsi="Arial" w:cs="Arial"/>
          <w:color w:val="000000"/>
          <w:sz w:val="22"/>
          <w:szCs w:val="22"/>
          <w:lang w:eastAsia="ar-SA"/>
        </w:rPr>
        <w:t>: entro 3 mesi dalla chiusura del presente avviso.</w:t>
      </w:r>
    </w:p>
    <w:p w14:paraId="61288377" w14:textId="77777777" w:rsidR="001A01A0" w:rsidRPr="00737CFF" w:rsidRDefault="001A01A0" w:rsidP="00737CFF">
      <w:pPr>
        <w:pStyle w:val="Testocommento"/>
        <w:jc w:val="both"/>
        <w:rPr>
          <w:rFonts w:ascii="Arial" w:eastAsia="Times New Roman" w:hAnsi="Arial" w:cs="Arial"/>
          <w:color w:val="000000"/>
          <w:sz w:val="22"/>
          <w:szCs w:val="22"/>
          <w:lang w:eastAsia="ar-SA"/>
        </w:rPr>
      </w:pPr>
      <w:r w:rsidRPr="00212A9B">
        <w:rPr>
          <w:rFonts w:ascii="Arial" w:eastAsia="Times New Roman" w:hAnsi="Arial" w:cs="Arial"/>
          <w:color w:val="000000"/>
          <w:sz w:val="22"/>
          <w:szCs w:val="22"/>
          <w:u w:val="single"/>
          <w:lang w:eastAsia="ar-SA"/>
        </w:rPr>
        <w:t>Responsabile del Procedimento</w:t>
      </w:r>
      <w:r w:rsidRPr="00737CFF">
        <w:rPr>
          <w:rFonts w:ascii="Arial" w:eastAsia="Times New Roman" w:hAnsi="Arial" w:cs="Arial"/>
          <w:color w:val="000000"/>
          <w:sz w:val="22"/>
          <w:szCs w:val="22"/>
          <w:lang w:eastAsia="ar-SA"/>
        </w:rPr>
        <w:t>: Anna Marchi – Responsabile Selezione, Inserimento e Incentivazione Risorse Umane di Aria SpA.</w:t>
      </w:r>
    </w:p>
    <w:p w14:paraId="71DD3066" w14:textId="77777777" w:rsidR="001A01A0" w:rsidRPr="00DF2BFF" w:rsidRDefault="001A01A0" w:rsidP="00920E7B">
      <w:pPr>
        <w:pStyle w:val="Testocommento"/>
        <w:jc w:val="both"/>
        <w:rPr>
          <w:rFonts w:ascii="Arial" w:eastAsia="Times New Roman" w:hAnsi="Arial" w:cs="Arial"/>
          <w:color w:val="000000"/>
          <w:sz w:val="22"/>
          <w:szCs w:val="22"/>
          <w:lang w:eastAsia="ar-SA"/>
        </w:rPr>
      </w:pPr>
      <w:r w:rsidRPr="00DF2BFF">
        <w:rPr>
          <w:rFonts w:ascii="Arial" w:eastAsia="Times New Roman" w:hAnsi="Arial" w:cs="Arial"/>
          <w:color w:val="000000"/>
          <w:sz w:val="22"/>
          <w:szCs w:val="22"/>
          <w:lang w:eastAsia="ar-SA"/>
        </w:rPr>
        <w:t>Il Responsabile del Procedimento di questa procedura comparativa è inteso come Garante del corretto svolgimento dell'intera Procedura di Selezione nonché delle attività di supporto alla Commissione.</w:t>
      </w:r>
    </w:p>
    <w:p w14:paraId="738D5B8C" w14:textId="2BFF9EA1" w:rsidR="00B57859" w:rsidRPr="00DF2BFF" w:rsidRDefault="001A01A0" w:rsidP="001A01A0">
      <w:pPr>
        <w:jc w:val="both"/>
        <w:rPr>
          <w:rFonts w:ascii="Arial" w:eastAsia="Times New Roman" w:hAnsi="Arial" w:cs="Arial"/>
          <w:color w:val="000000"/>
          <w:lang w:eastAsia="ar-SA"/>
        </w:rPr>
      </w:pPr>
      <w:r w:rsidRPr="00212A9B">
        <w:rPr>
          <w:rFonts w:ascii="Arial" w:eastAsia="Times New Roman" w:hAnsi="Arial" w:cs="Arial"/>
          <w:color w:val="000000"/>
          <w:u w:val="single"/>
          <w:lang w:eastAsia="ar-SA"/>
        </w:rPr>
        <w:t>Per informazioni</w:t>
      </w:r>
      <w:r w:rsidRPr="00DF2BFF">
        <w:rPr>
          <w:rFonts w:ascii="Arial" w:eastAsia="Times New Roman" w:hAnsi="Arial" w:cs="Arial"/>
          <w:color w:val="000000"/>
          <w:lang w:eastAsia="ar-SA"/>
        </w:rPr>
        <w:t>: Lavora.con.noi@ariaspa.it</w:t>
      </w:r>
      <w:r w:rsidR="004B76C3" w:rsidRPr="00DF2BFF">
        <w:rPr>
          <w:rFonts w:ascii="Arial" w:eastAsia="Times New Roman" w:hAnsi="Arial" w:cs="Arial"/>
          <w:color w:val="333333"/>
          <w:lang w:eastAsia="it-IT"/>
        </w:rPr>
        <w:t> </w:t>
      </w:r>
    </w:p>
    <w:p w14:paraId="664326B6" w14:textId="0699AE80" w:rsidR="005B44EA" w:rsidRPr="00DF2BFF" w:rsidRDefault="005B44EA" w:rsidP="005B44EA">
      <w:pPr>
        <w:spacing w:before="100" w:beforeAutospacing="1" w:after="300" w:line="384" w:lineRule="atLeast"/>
        <w:jc w:val="both"/>
        <w:rPr>
          <w:rFonts w:ascii="Arial" w:eastAsia="Times New Roman" w:hAnsi="Arial" w:cs="Arial"/>
          <w:color w:val="333333"/>
          <w:lang w:eastAsia="it-IT"/>
        </w:rPr>
      </w:pPr>
    </w:p>
    <w:sectPr w:rsidR="005B44EA" w:rsidRPr="00DF2BFF" w:rsidSect="00DA4CF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MT">
    <w:altName w:val="Yu Gothic"/>
    <w:charset w:val="80"/>
    <w:family w:val="swiss"/>
    <w:pitch w:val="default"/>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0246D"/>
    <w:multiLevelType w:val="hybridMultilevel"/>
    <w:tmpl w:val="A9826614"/>
    <w:lvl w:ilvl="0" w:tplc="F34A0D46">
      <w:start w:val="200"/>
      <w:numFmt w:val="bullet"/>
      <w:lvlText w:val="-"/>
      <w:lvlJc w:val="left"/>
      <w:pPr>
        <w:ind w:left="720" w:hanging="360"/>
      </w:pPr>
      <w:rPr>
        <w:rFonts w:ascii="Arial" w:eastAsia="Times New Roman" w:hAnsi="Arial" w:cs="Aria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3A16E3E"/>
    <w:multiLevelType w:val="hybridMultilevel"/>
    <w:tmpl w:val="19E85CAA"/>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 w15:restartNumberingAfterBreak="0">
    <w:nsid w:val="0D757828"/>
    <w:multiLevelType w:val="singleLevel"/>
    <w:tmpl w:val="7E7A79E8"/>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3" w15:restartNumberingAfterBreak="0">
    <w:nsid w:val="0E35359D"/>
    <w:multiLevelType w:val="hybridMultilevel"/>
    <w:tmpl w:val="10EEDD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0F642090"/>
    <w:multiLevelType w:val="hybridMultilevel"/>
    <w:tmpl w:val="D8D8598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2450ED5"/>
    <w:multiLevelType w:val="hybridMultilevel"/>
    <w:tmpl w:val="5FB64B92"/>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27722FE"/>
    <w:multiLevelType w:val="hybridMultilevel"/>
    <w:tmpl w:val="65ECAD46"/>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7FD07F4"/>
    <w:multiLevelType w:val="hybridMultilevel"/>
    <w:tmpl w:val="801C4472"/>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8" w15:restartNumberingAfterBreak="0">
    <w:nsid w:val="18982DFD"/>
    <w:multiLevelType w:val="hybridMultilevel"/>
    <w:tmpl w:val="E46CC95A"/>
    <w:lvl w:ilvl="0" w:tplc="04100001">
      <w:start w:val="1"/>
      <w:numFmt w:val="bullet"/>
      <w:lvlText w:val=""/>
      <w:lvlJc w:val="left"/>
      <w:pPr>
        <w:ind w:left="1068" w:hanging="360"/>
      </w:pPr>
      <w:rPr>
        <w:rFonts w:ascii="Symbol" w:hAnsi="Symbol" w:hint="default"/>
      </w:rPr>
    </w:lvl>
    <w:lvl w:ilvl="1" w:tplc="04100003">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9" w15:restartNumberingAfterBreak="0">
    <w:nsid w:val="19AF06CC"/>
    <w:multiLevelType w:val="multilevel"/>
    <w:tmpl w:val="F8E64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A6D7BF2"/>
    <w:multiLevelType w:val="singleLevel"/>
    <w:tmpl w:val="28BACF8E"/>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1" w15:restartNumberingAfterBreak="0">
    <w:nsid w:val="1BF65447"/>
    <w:multiLevelType w:val="hybridMultilevel"/>
    <w:tmpl w:val="A4E8D454"/>
    <w:lvl w:ilvl="0" w:tplc="01D0EAD6">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23F77E53"/>
    <w:multiLevelType w:val="hybridMultilevel"/>
    <w:tmpl w:val="0876F9F8"/>
    <w:lvl w:ilvl="0" w:tplc="0410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2F4B7FE8"/>
    <w:multiLevelType w:val="hybridMultilevel"/>
    <w:tmpl w:val="5E4A8F3C"/>
    <w:lvl w:ilvl="0" w:tplc="0DE0BF0E">
      <w:start w:val="1"/>
      <w:numFmt w:val="bullet"/>
      <w:pStyle w:val="Puntoelenco1"/>
      <w:lvlText w:val="-"/>
      <w:lvlJc w:val="left"/>
      <w:pPr>
        <w:tabs>
          <w:tab w:val="num" w:pos="1114"/>
        </w:tabs>
        <w:ind w:left="1114" w:hanging="360"/>
      </w:pPr>
      <w:rPr>
        <w:rFonts w:ascii="Arial" w:hAnsi="Arial" w:hint="default"/>
        <w:color w:val="auto"/>
        <w:sz w:val="20"/>
      </w:rPr>
    </w:lvl>
    <w:lvl w:ilvl="1" w:tplc="DCB25B96">
      <w:start w:val="1"/>
      <w:numFmt w:val="bullet"/>
      <w:lvlText w:val=""/>
      <w:lvlJc w:val="left"/>
      <w:pPr>
        <w:tabs>
          <w:tab w:val="num" w:pos="1494"/>
        </w:tabs>
        <w:ind w:left="1474" w:hanging="340"/>
      </w:pPr>
      <w:rPr>
        <w:rFonts w:ascii="Webdings" w:hAnsi="Webdings" w:hint="default"/>
        <w:color w:val="FF0000"/>
        <w:sz w:val="24"/>
      </w:rPr>
    </w:lvl>
    <w:lvl w:ilvl="2" w:tplc="04100005">
      <w:start w:val="1"/>
      <w:numFmt w:val="bullet"/>
      <w:lvlText w:val=""/>
      <w:lvlJc w:val="left"/>
      <w:pPr>
        <w:tabs>
          <w:tab w:val="num" w:pos="3407"/>
        </w:tabs>
        <w:ind w:left="3407" w:hanging="360"/>
      </w:pPr>
      <w:rPr>
        <w:rFonts w:ascii="Wingdings" w:hAnsi="Wingdings" w:hint="default"/>
      </w:rPr>
    </w:lvl>
    <w:lvl w:ilvl="3" w:tplc="04100001">
      <w:start w:val="1"/>
      <w:numFmt w:val="bullet"/>
      <w:lvlText w:val=""/>
      <w:lvlJc w:val="left"/>
      <w:pPr>
        <w:tabs>
          <w:tab w:val="num" w:pos="4127"/>
        </w:tabs>
        <w:ind w:left="4127" w:hanging="360"/>
      </w:pPr>
      <w:rPr>
        <w:rFonts w:ascii="Symbol" w:hAnsi="Symbol" w:hint="default"/>
      </w:rPr>
    </w:lvl>
    <w:lvl w:ilvl="4" w:tplc="04100003">
      <w:start w:val="1"/>
      <w:numFmt w:val="bullet"/>
      <w:lvlText w:val="o"/>
      <w:lvlJc w:val="left"/>
      <w:pPr>
        <w:tabs>
          <w:tab w:val="num" w:pos="4847"/>
        </w:tabs>
        <w:ind w:left="4847" w:hanging="360"/>
      </w:pPr>
      <w:rPr>
        <w:rFonts w:ascii="Courier New" w:hAnsi="Courier New" w:hint="default"/>
      </w:rPr>
    </w:lvl>
    <w:lvl w:ilvl="5" w:tplc="04100005" w:tentative="1">
      <w:start w:val="1"/>
      <w:numFmt w:val="bullet"/>
      <w:lvlText w:val=""/>
      <w:lvlJc w:val="left"/>
      <w:pPr>
        <w:tabs>
          <w:tab w:val="num" w:pos="5567"/>
        </w:tabs>
        <w:ind w:left="5567" w:hanging="360"/>
      </w:pPr>
      <w:rPr>
        <w:rFonts w:ascii="Wingdings" w:hAnsi="Wingdings" w:hint="default"/>
      </w:rPr>
    </w:lvl>
    <w:lvl w:ilvl="6" w:tplc="04100001" w:tentative="1">
      <w:start w:val="1"/>
      <w:numFmt w:val="bullet"/>
      <w:lvlText w:val=""/>
      <w:lvlJc w:val="left"/>
      <w:pPr>
        <w:tabs>
          <w:tab w:val="num" w:pos="6287"/>
        </w:tabs>
        <w:ind w:left="6287" w:hanging="360"/>
      </w:pPr>
      <w:rPr>
        <w:rFonts w:ascii="Symbol" w:hAnsi="Symbol" w:hint="default"/>
      </w:rPr>
    </w:lvl>
    <w:lvl w:ilvl="7" w:tplc="04100003" w:tentative="1">
      <w:start w:val="1"/>
      <w:numFmt w:val="bullet"/>
      <w:lvlText w:val="o"/>
      <w:lvlJc w:val="left"/>
      <w:pPr>
        <w:tabs>
          <w:tab w:val="num" w:pos="7007"/>
        </w:tabs>
        <w:ind w:left="7007" w:hanging="360"/>
      </w:pPr>
      <w:rPr>
        <w:rFonts w:ascii="Courier New" w:hAnsi="Courier New" w:hint="default"/>
      </w:rPr>
    </w:lvl>
    <w:lvl w:ilvl="8" w:tplc="04100005" w:tentative="1">
      <w:start w:val="1"/>
      <w:numFmt w:val="bullet"/>
      <w:lvlText w:val=""/>
      <w:lvlJc w:val="left"/>
      <w:pPr>
        <w:tabs>
          <w:tab w:val="num" w:pos="7727"/>
        </w:tabs>
        <w:ind w:left="7727" w:hanging="360"/>
      </w:pPr>
      <w:rPr>
        <w:rFonts w:ascii="Wingdings" w:hAnsi="Wingdings" w:hint="default"/>
      </w:rPr>
    </w:lvl>
  </w:abstractNum>
  <w:abstractNum w:abstractNumId="14" w15:restartNumberingAfterBreak="0">
    <w:nsid w:val="38CD5AC3"/>
    <w:multiLevelType w:val="hybridMultilevel"/>
    <w:tmpl w:val="86A048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3BE50F8D"/>
    <w:multiLevelType w:val="hybridMultilevel"/>
    <w:tmpl w:val="9F90CE62"/>
    <w:lvl w:ilvl="0" w:tplc="48A2C18E">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3D5761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3FCB1A68"/>
    <w:multiLevelType w:val="hybridMultilevel"/>
    <w:tmpl w:val="21B8DEBA"/>
    <w:lvl w:ilvl="0" w:tplc="A47E2420">
      <w:numFmt w:val="bullet"/>
      <w:lvlText w:val="-"/>
      <w:lvlJc w:val="left"/>
      <w:pPr>
        <w:ind w:left="720" w:hanging="360"/>
      </w:pPr>
      <w:rPr>
        <w:rFonts w:ascii="Calibri" w:eastAsia="Calibri" w:hAnsi="Calibri" w:cs="Calibri"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18" w15:restartNumberingAfterBreak="0">
    <w:nsid w:val="4B93007D"/>
    <w:multiLevelType w:val="multilevel"/>
    <w:tmpl w:val="F36C2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0267D72"/>
    <w:multiLevelType w:val="hybridMultilevel"/>
    <w:tmpl w:val="EDC422F2"/>
    <w:lvl w:ilvl="0" w:tplc="0AFCC458">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594A36EB"/>
    <w:multiLevelType w:val="hybridMultilevel"/>
    <w:tmpl w:val="4C221A2E"/>
    <w:lvl w:ilvl="0" w:tplc="C4F45E3A">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5E257336"/>
    <w:multiLevelType w:val="hybridMultilevel"/>
    <w:tmpl w:val="121644D0"/>
    <w:lvl w:ilvl="0" w:tplc="B0B80BD4">
      <w:start w:val="7"/>
      <w:numFmt w:val="bullet"/>
      <w:lvlText w:val="-"/>
      <w:lvlJc w:val="left"/>
      <w:pPr>
        <w:ind w:left="360" w:hanging="360"/>
      </w:pPr>
      <w:rPr>
        <w:rFonts w:ascii="Helvetica" w:eastAsia="Times New Roman" w:hAnsi="Helvetica" w:cs="Helvetica"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2" w15:restartNumberingAfterBreak="0">
    <w:nsid w:val="60A033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63A61CF7"/>
    <w:multiLevelType w:val="multilevel"/>
    <w:tmpl w:val="CEAAD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65E8489F"/>
    <w:multiLevelType w:val="hybridMultilevel"/>
    <w:tmpl w:val="6DBAE01E"/>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5" w15:restartNumberingAfterBreak="0">
    <w:nsid w:val="662B4425"/>
    <w:multiLevelType w:val="hybridMultilevel"/>
    <w:tmpl w:val="9FF05954"/>
    <w:lvl w:ilvl="0" w:tplc="7DBAD790">
      <w:start w:val="1"/>
      <w:numFmt w:val="decimal"/>
      <w:lvlText w:val="%1."/>
      <w:lvlJc w:val="left"/>
      <w:pPr>
        <w:ind w:left="360" w:hanging="360"/>
      </w:pPr>
      <w:rPr>
        <w:b/>
        <w:bCs/>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6" w15:restartNumberingAfterBreak="0">
    <w:nsid w:val="6BEC0334"/>
    <w:multiLevelType w:val="hybridMultilevel"/>
    <w:tmpl w:val="36FA91F8"/>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15:restartNumberingAfterBreak="0">
    <w:nsid w:val="701F21D7"/>
    <w:multiLevelType w:val="multilevel"/>
    <w:tmpl w:val="F19EC7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744F4A75"/>
    <w:multiLevelType w:val="hybridMultilevel"/>
    <w:tmpl w:val="9634ECAA"/>
    <w:lvl w:ilvl="0" w:tplc="D0A6F3FC">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15:restartNumberingAfterBreak="0">
    <w:nsid w:val="768A6A15"/>
    <w:multiLevelType w:val="hybridMultilevel"/>
    <w:tmpl w:val="C846C8FE"/>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15:restartNumberingAfterBreak="0">
    <w:nsid w:val="79E22F6C"/>
    <w:multiLevelType w:val="multilevel"/>
    <w:tmpl w:val="1E82D75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1" w15:restartNumberingAfterBreak="0">
    <w:nsid w:val="7A473DC4"/>
    <w:multiLevelType w:val="hybridMultilevel"/>
    <w:tmpl w:val="7E98F04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925500442">
    <w:abstractNumId w:val="30"/>
  </w:num>
  <w:num w:numId="2" w16cid:durableId="1263344637">
    <w:abstractNumId w:val="27"/>
  </w:num>
  <w:num w:numId="3" w16cid:durableId="137960892">
    <w:abstractNumId w:val="13"/>
  </w:num>
  <w:num w:numId="4" w16cid:durableId="633027367">
    <w:abstractNumId w:val="0"/>
  </w:num>
  <w:num w:numId="5" w16cid:durableId="327682751">
    <w:abstractNumId w:val="24"/>
  </w:num>
  <w:num w:numId="6" w16cid:durableId="1686248341">
    <w:abstractNumId w:val="8"/>
  </w:num>
  <w:num w:numId="7" w16cid:durableId="809785005">
    <w:abstractNumId w:val="14"/>
  </w:num>
  <w:num w:numId="8" w16cid:durableId="1236432775">
    <w:abstractNumId w:val="31"/>
  </w:num>
  <w:num w:numId="9" w16cid:durableId="27948312">
    <w:abstractNumId w:val="2"/>
  </w:num>
  <w:num w:numId="10" w16cid:durableId="1794860360">
    <w:abstractNumId w:val="10"/>
  </w:num>
  <w:num w:numId="11" w16cid:durableId="1655643113">
    <w:abstractNumId w:val="21"/>
  </w:num>
  <w:num w:numId="12" w16cid:durableId="373624280">
    <w:abstractNumId w:val="25"/>
  </w:num>
  <w:num w:numId="13" w16cid:durableId="911542159">
    <w:abstractNumId w:val="22"/>
  </w:num>
  <w:num w:numId="14" w16cid:durableId="1032799420">
    <w:abstractNumId w:val="1"/>
  </w:num>
  <w:num w:numId="15" w16cid:durableId="1447233820">
    <w:abstractNumId w:val="16"/>
  </w:num>
  <w:num w:numId="16" w16cid:durableId="849686600">
    <w:abstractNumId w:val="4"/>
  </w:num>
  <w:num w:numId="17" w16cid:durableId="1962804786">
    <w:abstractNumId w:val="3"/>
  </w:num>
  <w:num w:numId="18" w16cid:durableId="1099646296">
    <w:abstractNumId w:val="18"/>
  </w:num>
  <w:num w:numId="19" w16cid:durableId="1433624499">
    <w:abstractNumId w:val="23"/>
  </w:num>
  <w:num w:numId="20" w16cid:durableId="1285113044">
    <w:abstractNumId w:val="9"/>
  </w:num>
  <w:num w:numId="21" w16cid:durableId="1419519605">
    <w:abstractNumId w:val="7"/>
  </w:num>
  <w:num w:numId="22" w16cid:durableId="129594908">
    <w:abstractNumId w:val="15"/>
  </w:num>
  <w:num w:numId="23" w16cid:durableId="534537709">
    <w:abstractNumId w:val="11"/>
  </w:num>
  <w:num w:numId="24" w16cid:durableId="1205632195">
    <w:abstractNumId w:val="29"/>
  </w:num>
  <w:num w:numId="25" w16cid:durableId="882131576">
    <w:abstractNumId w:val="6"/>
  </w:num>
  <w:num w:numId="26" w16cid:durableId="1286350604">
    <w:abstractNumId w:val="20"/>
  </w:num>
  <w:num w:numId="27" w16cid:durableId="137042063">
    <w:abstractNumId w:val="5"/>
  </w:num>
  <w:num w:numId="28" w16cid:durableId="822890670">
    <w:abstractNumId w:val="28"/>
  </w:num>
  <w:num w:numId="29" w16cid:durableId="487750976">
    <w:abstractNumId w:val="26"/>
  </w:num>
  <w:num w:numId="30" w16cid:durableId="315956307">
    <w:abstractNumId w:val="19"/>
  </w:num>
  <w:num w:numId="31" w16cid:durableId="1044330880">
    <w:abstractNumId w:val="17"/>
  </w:num>
  <w:num w:numId="32" w16cid:durableId="12347819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76C3"/>
    <w:rsid w:val="00000B9E"/>
    <w:rsid w:val="0001446A"/>
    <w:rsid w:val="00023141"/>
    <w:rsid w:val="000249AE"/>
    <w:rsid w:val="000249CD"/>
    <w:rsid w:val="00035421"/>
    <w:rsid w:val="0004025C"/>
    <w:rsid w:val="00040E5C"/>
    <w:rsid w:val="0004304F"/>
    <w:rsid w:val="0004524C"/>
    <w:rsid w:val="000511A6"/>
    <w:rsid w:val="000543A4"/>
    <w:rsid w:val="00057AB3"/>
    <w:rsid w:val="00060B0C"/>
    <w:rsid w:val="000627E3"/>
    <w:rsid w:val="00067290"/>
    <w:rsid w:val="0007091C"/>
    <w:rsid w:val="00073325"/>
    <w:rsid w:val="0009052F"/>
    <w:rsid w:val="0009175C"/>
    <w:rsid w:val="000A243C"/>
    <w:rsid w:val="000C05C4"/>
    <w:rsid w:val="000E0C00"/>
    <w:rsid w:val="000E5B24"/>
    <w:rsid w:val="000F6664"/>
    <w:rsid w:val="00110159"/>
    <w:rsid w:val="00145817"/>
    <w:rsid w:val="00154B8E"/>
    <w:rsid w:val="00160641"/>
    <w:rsid w:val="0016334A"/>
    <w:rsid w:val="001705FF"/>
    <w:rsid w:val="00175376"/>
    <w:rsid w:val="00177F51"/>
    <w:rsid w:val="00187803"/>
    <w:rsid w:val="00190E63"/>
    <w:rsid w:val="001A01A0"/>
    <w:rsid w:val="001B6EF0"/>
    <w:rsid w:val="001C7FE0"/>
    <w:rsid w:val="001D3B5D"/>
    <w:rsid w:val="001F3DBF"/>
    <w:rsid w:val="00201B3D"/>
    <w:rsid w:val="00204E52"/>
    <w:rsid w:val="00211D25"/>
    <w:rsid w:val="00212A9B"/>
    <w:rsid w:val="002136E5"/>
    <w:rsid w:val="00223CA9"/>
    <w:rsid w:val="00225049"/>
    <w:rsid w:val="00240A3E"/>
    <w:rsid w:val="00241948"/>
    <w:rsid w:val="00243F62"/>
    <w:rsid w:val="002467A7"/>
    <w:rsid w:val="00252F4E"/>
    <w:rsid w:val="0025754F"/>
    <w:rsid w:val="00257A99"/>
    <w:rsid w:val="0026227D"/>
    <w:rsid w:val="00275376"/>
    <w:rsid w:val="002777B8"/>
    <w:rsid w:val="00287619"/>
    <w:rsid w:val="00295499"/>
    <w:rsid w:val="00296C20"/>
    <w:rsid w:val="002A6A40"/>
    <w:rsid w:val="002B1C1B"/>
    <w:rsid w:val="002B3F7B"/>
    <w:rsid w:val="002B7F53"/>
    <w:rsid w:val="002D0A76"/>
    <w:rsid w:val="002E451F"/>
    <w:rsid w:val="00302A23"/>
    <w:rsid w:val="00307E5C"/>
    <w:rsid w:val="00312209"/>
    <w:rsid w:val="00326BC6"/>
    <w:rsid w:val="00336C46"/>
    <w:rsid w:val="003506DE"/>
    <w:rsid w:val="0035793C"/>
    <w:rsid w:val="00357C52"/>
    <w:rsid w:val="003615D0"/>
    <w:rsid w:val="00363C34"/>
    <w:rsid w:val="00375283"/>
    <w:rsid w:val="003B38E8"/>
    <w:rsid w:val="003D0542"/>
    <w:rsid w:val="003D0ABA"/>
    <w:rsid w:val="003D5031"/>
    <w:rsid w:val="003E5FD3"/>
    <w:rsid w:val="0041029B"/>
    <w:rsid w:val="004121BB"/>
    <w:rsid w:val="0041277F"/>
    <w:rsid w:val="00413B46"/>
    <w:rsid w:val="00422770"/>
    <w:rsid w:val="00437668"/>
    <w:rsid w:val="004576BC"/>
    <w:rsid w:val="00465476"/>
    <w:rsid w:val="00475006"/>
    <w:rsid w:val="00480E33"/>
    <w:rsid w:val="004947BC"/>
    <w:rsid w:val="004A2038"/>
    <w:rsid w:val="004A44B1"/>
    <w:rsid w:val="004A5F93"/>
    <w:rsid w:val="004B6A45"/>
    <w:rsid w:val="004B6B07"/>
    <w:rsid w:val="004B70A7"/>
    <w:rsid w:val="004B76C3"/>
    <w:rsid w:val="004C2723"/>
    <w:rsid w:val="004D342D"/>
    <w:rsid w:val="004D429F"/>
    <w:rsid w:val="004D6128"/>
    <w:rsid w:val="004F17A6"/>
    <w:rsid w:val="005064D0"/>
    <w:rsid w:val="00512124"/>
    <w:rsid w:val="00512A07"/>
    <w:rsid w:val="00513D57"/>
    <w:rsid w:val="00527462"/>
    <w:rsid w:val="00543040"/>
    <w:rsid w:val="0054369D"/>
    <w:rsid w:val="00552AF8"/>
    <w:rsid w:val="0057406C"/>
    <w:rsid w:val="00577A0E"/>
    <w:rsid w:val="00582BA8"/>
    <w:rsid w:val="005848EC"/>
    <w:rsid w:val="005924BC"/>
    <w:rsid w:val="0059643E"/>
    <w:rsid w:val="005A3759"/>
    <w:rsid w:val="005A4E53"/>
    <w:rsid w:val="005A6667"/>
    <w:rsid w:val="005B1F3D"/>
    <w:rsid w:val="005B44EA"/>
    <w:rsid w:val="005B5AD2"/>
    <w:rsid w:val="005D0CB2"/>
    <w:rsid w:val="005D25D9"/>
    <w:rsid w:val="005D2B01"/>
    <w:rsid w:val="005D2B75"/>
    <w:rsid w:val="005D77C1"/>
    <w:rsid w:val="005E37E0"/>
    <w:rsid w:val="005E6617"/>
    <w:rsid w:val="00601CA6"/>
    <w:rsid w:val="00622142"/>
    <w:rsid w:val="00635B8E"/>
    <w:rsid w:val="00641961"/>
    <w:rsid w:val="00650C29"/>
    <w:rsid w:val="00654B0F"/>
    <w:rsid w:val="006612D9"/>
    <w:rsid w:val="006626BC"/>
    <w:rsid w:val="00663827"/>
    <w:rsid w:val="00664707"/>
    <w:rsid w:val="00666833"/>
    <w:rsid w:val="00672BBA"/>
    <w:rsid w:val="006847A2"/>
    <w:rsid w:val="0068506E"/>
    <w:rsid w:val="006869F0"/>
    <w:rsid w:val="0068763E"/>
    <w:rsid w:val="006A4AA8"/>
    <w:rsid w:val="006A7BFC"/>
    <w:rsid w:val="006B3B14"/>
    <w:rsid w:val="006B7CE5"/>
    <w:rsid w:val="006C36FD"/>
    <w:rsid w:val="006C3B0E"/>
    <w:rsid w:val="006D0DEA"/>
    <w:rsid w:val="00704250"/>
    <w:rsid w:val="00707C62"/>
    <w:rsid w:val="007114A3"/>
    <w:rsid w:val="0071340D"/>
    <w:rsid w:val="00714191"/>
    <w:rsid w:val="00717EFB"/>
    <w:rsid w:val="00722608"/>
    <w:rsid w:val="00733A28"/>
    <w:rsid w:val="00737CFF"/>
    <w:rsid w:val="007403EB"/>
    <w:rsid w:val="007450C3"/>
    <w:rsid w:val="00750CA4"/>
    <w:rsid w:val="007532C5"/>
    <w:rsid w:val="0077623E"/>
    <w:rsid w:val="0078017F"/>
    <w:rsid w:val="00780492"/>
    <w:rsid w:val="00790785"/>
    <w:rsid w:val="00791231"/>
    <w:rsid w:val="00792A3C"/>
    <w:rsid w:val="00793ABD"/>
    <w:rsid w:val="007A09EE"/>
    <w:rsid w:val="007B49C4"/>
    <w:rsid w:val="007D4C96"/>
    <w:rsid w:val="008011A5"/>
    <w:rsid w:val="0080259D"/>
    <w:rsid w:val="00812A2B"/>
    <w:rsid w:val="008162A5"/>
    <w:rsid w:val="00823ECA"/>
    <w:rsid w:val="00836D80"/>
    <w:rsid w:val="00842370"/>
    <w:rsid w:val="00846FD5"/>
    <w:rsid w:val="008470BC"/>
    <w:rsid w:val="00856103"/>
    <w:rsid w:val="00862C80"/>
    <w:rsid w:val="00890A00"/>
    <w:rsid w:val="00891275"/>
    <w:rsid w:val="00897206"/>
    <w:rsid w:val="008C6173"/>
    <w:rsid w:val="008D51FD"/>
    <w:rsid w:val="008E0D2F"/>
    <w:rsid w:val="008F1D32"/>
    <w:rsid w:val="008F48DE"/>
    <w:rsid w:val="00904C2A"/>
    <w:rsid w:val="009057CB"/>
    <w:rsid w:val="00920E7B"/>
    <w:rsid w:val="00923807"/>
    <w:rsid w:val="0093335F"/>
    <w:rsid w:val="0095142C"/>
    <w:rsid w:val="009542CD"/>
    <w:rsid w:val="00954EB0"/>
    <w:rsid w:val="0096077B"/>
    <w:rsid w:val="009617EE"/>
    <w:rsid w:val="009628CF"/>
    <w:rsid w:val="009959D4"/>
    <w:rsid w:val="009A2C68"/>
    <w:rsid w:val="009B0726"/>
    <w:rsid w:val="009C2F3B"/>
    <w:rsid w:val="009C438E"/>
    <w:rsid w:val="009D4357"/>
    <w:rsid w:val="009E3301"/>
    <w:rsid w:val="009F5795"/>
    <w:rsid w:val="009F61F5"/>
    <w:rsid w:val="00A05BEC"/>
    <w:rsid w:val="00A10CC7"/>
    <w:rsid w:val="00A144FE"/>
    <w:rsid w:val="00A15281"/>
    <w:rsid w:val="00A15890"/>
    <w:rsid w:val="00A3722C"/>
    <w:rsid w:val="00A378A6"/>
    <w:rsid w:val="00A42C1C"/>
    <w:rsid w:val="00A72C12"/>
    <w:rsid w:val="00A86193"/>
    <w:rsid w:val="00A93E44"/>
    <w:rsid w:val="00AA478F"/>
    <w:rsid w:val="00AB01F2"/>
    <w:rsid w:val="00AD5725"/>
    <w:rsid w:val="00AD71F9"/>
    <w:rsid w:val="00AF0401"/>
    <w:rsid w:val="00AF3B9D"/>
    <w:rsid w:val="00B0558F"/>
    <w:rsid w:val="00B26EF4"/>
    <w:rsid w:val="00B31D8D"/>
    <w:rsid w:val="00B31F90"/>
    <w:rsid w:val="00B34042"/>
    <w:rsid w:val="00B343E6"/>
    <w:rsid w:val="00B37A43"/>
    <w:rsid w:val="00B4308B"/>
    <w:rsid w:val="00B52A08"/>
    <w:rsid w:val="00B5513D"/>
    <w:rsid w:val="00B57859"/>
    <w:rsid w:val="00B6129F"/>
    <w:rsid w:val="00B803D9"/>
    <w:rsid w:val="00B87EE2"/>
    <w:rsid w:val="00B926B9"/>
    <w:rsid w:val="00B92909"/>
    <w:rsid w:val="00BA2877"/>
    <w:rsid w:val="00BB5B68"/>
    <w:rsid w:val="00BC1605"/>
    <w:rsid w:val="00BC49FB"/>
    <w:rsid w:val="00BD4808"/>
    <w:rsid w:val="00BE6165"/>
    <w:rsid w:val="00C03E85"/>
    <w:rsid w:val="00C33A2A"/>
    <w:rsid w:val="00C52F91"/>
    <w:rsid w:val="00C552F0"/>
    <w:rsid w:val="00C70668"/>
    <w:rsid w:val="00C70F61"/>
    <w:rsid w:val="00C71C39"/>
    <w:rsid w:val="00C9771C"/>
    <w:rsid w:val="00CA181C"/>
    <w:rsid w:val="00CA1831"/>
    <w:rsid w:val="00CA3A30"/>
    <w:rsid w:val="00CA5C09"/>
    <w:rsid w:val="00CF2076"/>
    <w:rsid w:val="00D06498"/>
    <w:rsid w:val="00D326A3"/>
    <w:rsid w:val="00D471CB"/>
    <w:rsid w:val="00D5324C"/>
    <w:rsid w:val="00D569D2"/>
    <w:rsid w:val="00D60592"/>
    <w:rsid w:val="00D6132A"/>
    <w:rsid w:val="00D65B8B"/>
    <w:rsid w:val="00D754FB"/>
    <w:rsid w:val="00D80145"/>
    <w:rsid w:val="00D92DA2"/>
    <w:rsid w:val="00DA4CF6"/>
    <w:rsid w:val="00DA6CDE"/>
    <w:rsid w:val="00DC176A"/>
    <w:rsid w:val="00DC285B"/>
    <w:rsid w:val="00DC3C46"/>
    <w:rsid w:val="00DD4CB6"/>
    <w:rsid w:val="00DF10CD"/>
    <w:rsid w:val="00DF2990"/>
    <w:rsid w:val="00DF2BFF"/>
    <w:rsid w:val="00DF3A88"/>
    <w:rsid w:val="00DF57B3"/>
    <w:rsid w:val="00E02A10"/>
    <w:rsid w:val="00E044C9"/>
    <w:rsid w:val="00E079EF"/>
    <w:rsid w:val="00E07C10"/>
    <w:rsid w:val="00E13016"/>
    <w:rsid w:val="00E169BF"/>
    <w:rsid w:val="00E3031D"/>
    <w:rsid w:val="00E3313A"/>
    <w:rsid w:val="00E37486"/>
    <w:rsid w:val="00E414E6"/>
    <w:rsid w:val="00E54923"/>
    <w:rsid w:val="00E6140E"/>
    <w:rsid w:val="00E61D99"/>
    <w:rsid w:val="00E64248"/>
    <w:rsid w:val="00E7329C"/>
    <w:rsid w:val="00E972D5"/>
    <w:rsid w:val="00E972E3"/>
    <w:rsid w:val="00EA222F"/>
    <w:rsid w:val="00EB551D"/>
    <w:rsid w:val="00EB7BE8"/>
    <w:rsid w:val="00EC63C7"/>
    <w:rsid w:val="00EF0ED8"/>
    <w:rsid w:val="00EF1D9E"/>
    <w:rsid w:val="00EF389E"/>
    <w:rsid w:val="00F0161B"/>
    <w:rsid w:val="00F12E89"/>
    <w:rsid w:val="00F20023"/>
    <w:rsid w:val="00F30800"/>
    <w:rsid w:val="00F3127D"/>
    <w:rsid w:val="00F31A5F"/>
    <w:rsid w:val="00F47CF7"/>
    <w:rsid w:val="00F65C56"/>
    <w:rsid w:val="00F7592B"/>
    <w:rsid w:val="00F77A83"/>
    <w:rsid w:val="00F905EB"/>
    <w:rsid w:val="00FA6087"/>
    <w:rsid w:val="00FC059C"/>
    <w:rsid w:val="00FD1C4C"/>
    <w:rsid w:val="00FD351F"/>
    <w:rsid w:val="00FD6382"/>
    <w:rsid w:val="00FD7A8C"/>
    <w:rsid w:val="00FE41D9"/>
    <w:rsid w:val="00FE6C62"/>
    <w:rsid w:val="00FF2772"/>
    <w:rsid w:val="00FF4AB6"/>
    <w:rsid w:val="00FF4D5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1B094"/>
  <w15:chartTrackingRefBased/>
  <w15:docId w15:val="{56A37F8D-DA36-486C-932A-1D97E6A39C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A4CF6"/>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untoelenco1">
    <w:name w:val="Punto elenco 1"/>
    <w:basedOn w:val="Normale"/>
    <w:link w:val="Puntoelenco1Carattere"/>
    <w:rsid w:val="00C70668"/>
    <w:pPr>
      <w:numPr>
        <w:numId w:val="3"/>
      </w:numPr>
      <w:spacing w:before="120" w:after="120" w:line="240" w:lineRule="atLeast"/>
      <w:jc w:val="both"/>
    </w:pPr>
    <w:rPr>
      <w:rFonts w:ascii="Verdana" w:eastAsia="Times New Roman" w:hAnsi="Verdana" w:cs="Times New Roman"/>
      <w:szCs w:val="24"/>
      <w:lang w:eastAsia="it-IT"/>
    </w:rPr>
  </w:style>
  <w:style w:type="character" w:customStyle="1" w:styleId="Puntoelenco1Carattere">
    <w:name w:val="Punto elenco 1 Carattere"/>
    <w:basedOn w:val="Carpredefinitoparagrafo"/>
    <w:link w:val="Puntoelenco1"/>
    <w:rsid w:val="00C70668"/>
    <w:rPr>
      <w:rFonts w:ascii="Verdana" w:eastAsia="Times New Roman" w:hAnsi="Verdana" w:cs="Times New Roman"/>
      <w:szCs w:val="24"/>
      <w:lang w:eastAsia="it-IT"/>
    </w:rPr>
  </w:style>
  <w:style w:type="paragraph" w:styleId="Paragrafoelenco">
    <w:name w:val="List Paragraph"/>
    <w:basedOn w:val="Normale"/>
    <w:uiPriority w:val="34"/>
    <w:qFormat/>
    <w:rsid w:val="00FC059C"/>
    <w:pPr>
      <w:ind w:left="720"/>
      <w:contextualSpacing/>
    </w:pPr>
  </w:style>
  <w:style w:type="table" w:styleId="Grigliatabella">
    <w:name w:val="Table Grid"/>
    <w:basedOn w:val="Tabellanormale"/>
    <w:uiPriority w:val="59"/>
    <w:rsid w:val="00EB7BE8"/>
    <w:pPr>
      <w:spacing w:after="0" w:line="240" w:lineRule="auto"/>
    </w:pPr>
    <w:rPr>
      <w:rFonts w:ascii="Times New Roman" w:eastAsia="Times New Roman" w:hAnsi="Times New Roman" w:cs="Times New Roman"/>
      <w:sz w:val="20"/>
      <w:szCs w:val="20"/>
      <w:lang w:eastAsia="it-IT"/>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Collegamentoipertestuale">
    <w:name w:val="Hyperlink"/>
    <w:basedOn w:val="Carpredefinitoparagrafo"/>
    <w:uiPriority w:val="99"/>
    <w:semiHidden/>
    <w:unhideWhenUsed/>
    <w:rsid w:val="005B44EA"/>
    <w:rPr>
      <w:color w:val="0000FF"/>
      <w:u w:val="single"/>
    </w:rPr>
  </w:style>
  <w:style w:type="paragraph" w:styleId="NormaleWeb">
    <w:name w:val="Normal (Web)"/>
    <w:basedOn w:val="Normale"/>
    <w:uiPriority w:val="99"/>
    <w:unhideWhenUsed/>
    <w:rsid w:val="005B44EA"/>
    <w:pPr>
      <w:spacing w:before="100" w:beforeAutospacing="1" w:after="300" w:line="384" w:lineRule="atLeast"/>
    </w:pPr>
    <w:rPr>
      <w:rFonts w:ascii="Times New Roman" w:eastAsia="Times New Roman" w:hAnsi="Times New Roman" w:cs="Times New Roman"/>
      <w:sz w:val="24"/>
      <w:szCs w:val="24"/>
      <w:lang w:eastAsia="it-IT"/>
    </w:rPr>
  </w:style>
  <w:style w:type="character" w:styleId="Rimandocommento">
    <w:name w:val="annotation reference"/>
    <w:basedOn w:val="Carpredefinitoparagrafo"/>
    <w:uiPriority w:val="99"/>
    <w:semiHidden/>
    <w:unhideWhenUsed/>
    <w:rsid w:val="00AD71F9"/>
    <w:rPr>
      <w:sz w:val="16"/>
      <w:szCs w:val="16"/>
    </w:rPr>
  </w:style>
  <w:style w:type="paragraph" w:styleId="Testocommento">
    <w:name w:val="annotation text"/>
    <w:basedOn w:val="Normale"/>
    <w:link w:val="TestocommentoCarattere"/>
    <w:uiPriority w:val="99"/>
    <w:unhideWhenUsed/>
    <w:rsid w:val="00AD71F9"/>
    <w:pPr>
      <w:spacing w:line="240" w:lineRule="auto"/>
    </w:pPr>
    <w:rPr>
      <w:sz w:val="20"/>
      <w:szCs w:val="20"/>
    </w:rPr>
  </w:style>
  <w:style w:type="character" w:customStyle="1" w:styleId="TestocommentoCarattere">
    <w:name w:val="Testo commento Carattere"/>
    <w:basedOn w:val="Carpredefinitoparagrafo"/>
    <w:link w:val="Testocommento"/>
    <w:uiPriority w:val="99"/>
    <w:rsid w:val="00AD71F9"/>
    <w:rPr>
      <w:sz w:val="20"/>
      <w:szCs w:val="20"/>
    </w:rPr>
  </w:style>
  <w:style w:type="paragraph" w:styleId="Soggettocommento">
    <w:name w:val="annotation subject"/>
    <w:basedOn w:val="Testocommento"/>
    <w:next w:val="Testocommento"/>
    <w:link w:val="SoggettocommentoCarattere"/>
    <w:uiPriority w:val="99"/>
    <w:semiHidden/>
    <w:unhideWhenUsed/>
    <w:rsid w:val="00AD71F9"/>
    <w:rPr>
      <w:b/>
      <w:bCs/>
    </w:rPr>
  </w:style>
  <w:style w:type="character" w:customStyle="1" w:styleId="SoggettocommentoCarattere">
    <w:name w:val="Soggetto commento Carattere"/>
    <w:basedOn w:val="TestocommentoCarattere"/>
    <w:link w:val="Soggettocommento"/>
    <w:uiPriority w:val="99"/>
    <w:semiHidden/>
    <w:rsid w:val="00AD71F9"/>
    <w:rPr>
      <w:b/>
      <w:bCs/>
      <w:sz w:val="20"/>
      <w:szCs w:val="20"/>
    </w:rPr>
  </w:style>
  <w:style w:type="paragraph" w:styleId="Testofumetto">
    <w:name w:val="Balloon Text"/>
    <w:basedOn w:val="Normale"/>
    <w:link w:val="TestofumettoCarattere"/>
    <w:uiPriority w:val="99"/>
    <w:semiHidden/>
    <w:unhideWhenUsed/>
    <w:rsid w:val="00AD71F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D71F9"/>
    <w:rPr>
      <w:rFonts w:ascii="Segoe UI" w:hAnsi="Segoe UI" w:cs="Segoe UI"/>
      <w:sz w:val="18"/>
      <w:szCs w:val="18"/>
    </w:rPr>
  </w:style>
  <w:style w:type="paragraph" w:styleId="Revisione">
    <w:name w:val="Revision"/>
    <w:hidden/>
    <w:uiPriority w:val="99"/>
    <w:semiHidden/>
    <w:rsid w:val="00791231"/>
    <w:pPr>
      <w:spacing w:after="0" w:line="240" w:lineRule="auto"/>
    </w:pPr>
  </w:style>
  <w:style w:type="character" w:customStyle="1" w:styleId="normaltextrun">
    <w:name w:val="normaltextrun"/>
    <w:basedOn w:val="Carpredefinitoparagrafo"/>
    <w:rsid w:val="00D569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951986">
      <w:bodyDiv w:val="1"/>
      <w:marLeft w:val="0"/>
      <w:marRight w:val="0"/>
      <w:marTop w:val="0"/>
      <w:marBottom w:val="0"/>
      <w:divBdr>
        <w:top w:val="none" w:sz="0" w:space="0" w:color="auto"/>
        <w:left w:val="none" w:sz="0" w:space="0" w:color="auto"/>
        <w:bottom w:val="none" w:sz="0" w:space="0" w:color="auto"/>
        <w:right w:val="none" w:sz="0" w:space="0" w:color="auto"/>
      </w:divBdr>
    </w:div>
    <w:div w:id="62535276">
      <w:bodyDiv w:val="1"/>
      <w:marLeft w:val="0"/>
      <w:marRight w:val="0"/>
      <w:marTop w:val="0"/>
      <w:marBottom w:val="0"/>
      <w:divBdr>
        <w:top w:val="none" w:sz="0" w:space="0" w:color="auto"/>
        <w:left w:val="none" w:sz="0" w:space="0" w:color="auto"/>
        <w:bottom w:val="none" w:sz="0" w:space="0" w:color="auto"/>
        <w:right w:val="none" w:sz="0" w:space="0" w:color="auto"/>
      </w:divBdr>
    </w:div>
    <w:div w:id="107436469">
      <w:bodyDiv w:val="1"/>
      <w:marLeft w:val="0"/>
      <w:marRight w:val="0"/>
      <w:marTop w:val="0"/>
      <w:marBottom w:val="0"/>
      <w:divBdr>
        <w:top w:val="none" w:sz="0" w:space="0" w:color="auto"/>
        <w:left w:val="none" w:sz="0" w:space="0" w:color="auto"/>
        <w:bottom w:val="none" w:sz="0" w:space="0" w:color="auto"/>
        <w:right w:val="none" w:sz="0" w:space="0" w:color="auto"/>
      </w:divBdr>
    </w:div>
    <w:div w:id="128519108">
      <w:bodyDiv w:val="1"/>
      <w:marLeft w:val="0"/>
      <w:marRight w:val="0"/>
      <w:marTop w:val="0"/>
      <w:marBottom w:val="0"/>
      <w:divBdr>
        <w:top w:val="none" w:sz="0" w:space="0" w:color="auto"/>
        <w:left w:val="none" w:sz="0" w:space="0" w:color="auto"/>
        <w:bottom w:val="none" w:sz="0" w:space="0" w:color="auto"/>
        <w:right w:val="none" w:sz="0" w:space="0" w:color="auto"/>
      </w:divBdr>
    </w:div>
    <w:div w:id="216208644">
      <w:bodyDiv w:val="1"/>
      <w:marLeft w:val="0"/>
      <w:marRight w:val="0"/>
      <w:marTop w:val="0"/>
      <w:marBottom w:val="0"/>
      <w:divBdr>
        <w:top w:val="none" w:sz="0" w:space="0" w:color="auto"/>
        <w:left w:val="none" w:sz="0" w:space="0" w:color="auto"/>
        <w:bottom w:val="none" w:sz="0" w:space="0" w:color="auto"/>
        <w:right w:val="none" w:sz="0" w:space="0" w:color="auto"/>
      </w:divBdr>
    </w:div>
    <w:div w:id="250437459">
      <w:bodyDiv w:val="1"/>
      <w:marLeft w:val="0"/>
      <w:marRight w:val="0"/>
      <w:marTop w:val="0"/>
      <w:marBottom w:val="0"/>
      <w:divBdr>
        <w:top w:val="none" w:sz="0" w:space="0" w:color="auto"/>
        <w:left w:val="none" w:sz="0" w:space="0" w:color="auto"/>
        <w:bottom w:val="none" w:sz="0" w:space="0" w:color="auto"/>
        <w:right w:val="none" w:sz="0" w:space="0" w:color="auto"/>
      </w:divBdr>
    </w:div>
    <w:div w:id="484398479">
      <w:bodyDiv w:val="1"/>
      <w:marLeft w:val="0"/>
      <w:marRight w:val="0"/>
      <w:marTop w:val="0"/>
      <w:marBottom w:val="0"/>
      <w:divBdr>
        <w:top w:val="none" w:sz="0" w:space="0" w:color="auto"/>
        <w:left w:val="none" w:sz="0" w:space="0" w:color="auto"/>
        <w:bottom w:val="none" w:sz="0" w:space="0" w:color="auto"/>
        <w:right w:val="none" w:sz="0" w:space="0" w:color="auto"/>
      </w:divBdr>
    </w:div>
    <w:div w:id="575361493">
      <w:bodyDiv w:val="1"/>
      <w:marLeft w:val="0"/>
      <w:marRight w:val="0"/>
      <w:marTop w:val="0"/>
      <w:marBottom w:val="0"/>
      <w:divBdr>
        <w:top w:val="none" w:sz="0" w:space="0" w:color="auto"/>
        <w:left w:val="none" w:sz="0" w:space="0" w:color="auto"/>
        <w:bottom w:val="none" w:sz="0" w:space="0" w:color="auto"/>
        <w:right w:val="none" w:sz="0" w:space="0" w:color="auto"/>
      </w:divBdr>
    </w:div>
    <w:div w:id="578366052">
      <w:bodyDiv w:val="1"/>
      <w:marLeft w:val="0"/>
      <w:marRight w:val="0"/>
      <w:marTop w:val="0"/>
      <w:marBottom w:val="0"/>
      <w:divBdr>
        <w:top w:val="none" w:sz="0" w:space="0" w:color="auto"/>
        <w:left w:val="none" w:sz="0" w:space="0" w:color="auto"/>
        <w:bottom w:val="none" w:sz="0" w:space="0" w:color="auto"/>
        <w:right w:val="none" w:sz="0" w:space="0" w:color="auto"/>
      </w:divBdr>
    </w:div>
    <w:div w:id="588584557">
      <w:bodyDiv w:val="1"/>
      <w:marLeft w:val="0"/>
      <w:marRight w:val="0"/>
      <w:marTop w:val="0"/>
      <w:marBottom w:val="0"/>
      <w:divBdr>
        <w:top w:val="none" w:sz="0" w:space="0" w:color="auto"/>
        <w:left w:val="none" w:sz="0" w:space="0" w:color="auto"/>
        <w:bottom w:val="none" w:sz="0" w:space="0" w:color="auto"/>
        <w:right w:val="none" w:sz="0" w:space="0" w:color="auto"/>
      </w:divBdr>
    </w:div>
    <w:div w:id="630132912">
      <w:bodyDiv w:val="1"/>
      <w:marLeft w:val="0"/>
      <w:marRight w:val="0"/>
      <w:marTop w:val="0"/>
      <w:marBottom w:val="0"/>
      <w:divBdr>
        <w:top w:val="none" w:sz="0" w:space="0" w:color="auto"/>
        <w:left w:val="none" w:sz="0" w:space="0" w:color="auto"/>
        <w:bottom w:val="none" w:sz="0" w:space="0" w:color="auto"/>
        <w:right w:val="none" w:sz="0" w:space="0" w:color="auto"/>
      </w:divBdr>
      <w:divsChild>
        <w:div w:id="1899319346">
          <w:marLeft w:val="0"/>
          <w:marRight w:val="0"/>
          <w:marTop w:val="45"/>
          <w:marBottom w:val="45"/>
          <w:divBdr>
            <w:top w:val="none" w:sz="0" w:space="0" w:color="auto"/>
            <w:left w:val="none" w:sz="0" w:space="0" w:color="auto"/>
            <w:bottom w:val="none" w:sz="0" w:space="0" w:color="auto"/>
            <w:right w:val="none" w:sz="0" w:space="0" w:color="auto"/>
          </w:divBdr>
          <w:divsChild>
            <w:div w:id="805270916">
              <w:marLeft w:val="0"/>
              <w:marRight w:val="0"/>
              <w:marTop w:val="0"/>
              <w:marBottom w:val="0"/>
              <w:divBdr>
                <w:top w:val="none" w:sz="0" w:space="0" w:color="auto"/>
                <w:left w:val="none" w:sz="0" w:space="0" w:color="auto"/>
                <w:bottom w:val="none" w:sz="0" w:space="0" w:color="auto"/>
                <w:right w:val="none" w:sz="0" w:space="0" w:color="auto"/>
              </w:divBdr>
              <w:divsChild>
                <w:div w:id="586036746">
                  <w:marLeft w:val="0"/>
                  <w:marRight w:val="0"/>
                  <w:marTop w:val="0"/>
                  <w:marBottom w:val="0"/>
                  <w:divBdr>
                    <w:top w:val="none" w:sz="0" w:space="0" w:color="auto"/>
                    <w:left w:val="none" w:sz="0" w:space="0" w:color="auto"/>
                    <w:bottom w:val="none" w:sz="0" w:space="0" w:color="auto"/>
                    <w:right w:val="none" w:sz="0" w:space="0" w:color="auto"/>
                  </w:divBdr>
                  <w:divsChild>
                    <w:div w:id="383528534">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1148475439">
      <w:bodyDiv w:val="1"/>
      <w:marLeft w:val="0"/>
      <w:marRight w:val="0"/>
      <w:marTop w:val="0"/>
      <w:marBottom w:val="0"/>
      <w:divBdr>
        <w:top w:val="none" w:sz="0" w:space="0" w:color="auto"/>
        <w:left w:val="none" w:sz="0" w:space="0" w:color="auto"/>
        <w:bottom w:val="none" w:sz="0" w:space="0" w:color="auto"/>
        <w:right w:val="none" w:sz="0" w:space="0" w:color="auto"/>
      </w:divBdr>
      <w:divsChild>
        <w:div w:id="83454862">
          <w:marLeft w:val="0"/>
          <w:marRight w:val="0"/>
          <w:marTop w:val="45"/>
          <w:marBottom w:val="45"/>
          <w:divBdr>
            <w:top w:val="none" w:sz="0" w:space="0" w:color="auto"/>
            <w:left w:val="none" w:sz="0" w:space="0" w:color="auto"/>
            <w:bottom w:val="none" w:sz="0" w:space="0" w:color="auto"/>
            <w:right w:val="none" w:sz="0" w:space="0" w:color="auto"/>
          </w:divBdr>
          <w:divsChild>
            <w:div w:id="806437139">
              <w:marLeft w:val="0"/>
              <w:marRight w:val="0"/>
              <w:marTop w:val="0"/>
              <w:marBottom w:val="0"/>
              <w:divBdr>
                <w:top w:val="none" w:sz="0" w:space="0" w:color="auto"/>
                <w:left w:val="none" w:sz="0" w:space="0" w:color="auto"/>
                <w:bottom w:val="none" w:sz="0" w:space="0" w:color="auto"/>
                <w:right w:val="none" w:sz="0" w:space="0" w:color="auto"/>
              </w:divBdr>
              <w:divsChild>
                <w:div w:id="859587046">
                  <w:marLeft w:val="0"/>
                  <w:marRight w:val="0"/>
                  <w:marTop w:val="0"/>
                  <w:marBottom w:val="0"/>
                  <w:divBdr>
                    <w:top w:val="none" w:sz="0" w:space="0" w:color="auto"/>
                    <w:left w:val="none" w:sz="0" w:space="0" w:color="auto"/>
                    <w:bottom w:val="none" w:sz="0" w:space="0" w:color="auto"/>
                    <w:right w:val="none" w:sz="0" w:space="0" w:color="auto"/>
                  </w:divBdr>
                  <w:divsChild>
                    <w:div w:id="2094432103">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1393306708">
      <w:bodyDiv w:val="1"/>
      <w:marLeft w:val="0"/>
      <w:marRight w:val="0"/>
      <w:marTop w:val="0"/>
      <w:marBottom w:val="0"/>
      <w:divBdr>
        <w:top w:val="none" w:sz="0" w:space="0" w:color="auto"/>
        <w:left w:val="none" w:sz="0" w:space="0" w:color="auto"/>
        <w:bottom w:val="none" w:sz="0" w:space="0" w:color="auto"/>
        <w:right w:val="none" w:sz="0" w:space="0" w:color="auto"/>
      </w:divBdr>
    </w:div>
    <w:div w:id="1484857547">
      <w:bodyDiv w:val="1"/>
      <w:marLeft w:val="0"/>
      <w:marRight w:val="0"/>
      <w:marTop w:val="0"/>
      <w:marBottom w:val="0"/>
      <w:divBdr>
        <w:top w:val="none" w:sz="0" w:space="0" w:color="auto"/>
        <w:left w:val="none" w:sz="0" w:space="0" w:color="auto"/>
        <w:bottom w:val="none" w:sz="0" w:space="0" w:color="auto"/>
        <w:right w:val="none" w:sz="0" w:space="0" w:color="auto"/>
      </w:divBdr>
    </w:div>
    <w:div w:id="1584682768">
      <w:bodyDiv w:val="1"/>
      <w:marLeft w:val="0"/>
      <w:marRight w:val="0"/>
      <w:marTop w:val="0"/>
      <w:marBottom w:val="0"/>
      <w:divBdr>
        <w:top w:val="none" w:sz="0" w:space="0" w:color="auto"/>
        <w:left w:val="none" w:sz="0" w:space="0" w:color="auto"/>
        <w:bottom w:val="none" w:sz="0" w:space="0" w:color="auto"/>
        <w:right w:val="none" w:sz="0" w:space="0" w:color="auto"/>
      </w:divBdr>
    </w:div>
    <w:div w:id="1690720881">
      <w:bodyDiv w:val="1"/>
      <w:marLeft w:val="0"/>
      <w:marRight w:val="0"/>
      <w:marTop w:val="0"/>
      <w:marBottom w:val="0"/>
      <w:divBdr>
        <w:top w:val="none" w:sz="0" w:space="0" w:color="auto"/>
        <w:left w:val="none" w:sz="0" w:space="0" w:color="auto"/>
        <w:bottom w:val="none" w:sz="0" w:space="0" w:color="auto"/>
        <w:right w:val="none" w:sz="0" w:space="0" w:color="auto"/>
      </w:divBdr>
    </w:div>
    <w:div w:id="1723018414">
      <w:bodyDiv w:val="1"/>
      <w:marLeft w:val="0"/>
      <w:marRight w:val="0"/>
      <w:marTop w:val="0"/>
      <w:marBottom w:val="0"/>
      <w:divBdr>
        <w:top w:val="none" w:sz="0" w:space="0" w:color="auto"/>
        <w:left w:val="none" w:sz="0" w:space="0" w:color="auto"/>
        <w:bottom w:val="none" w:sz="0" w:space="0" w:color="auto"/>
        <w:right w:val="none" w:sz="0" w:space="0" w:color="auto"/>
      </w:divBdr>
    </w:div>
    <w:div w:id="1893468760">
      <w:bodyDiv w:val="1"/>
      <w:marLeft w:val="0"/>
      <w:marRight w:val="0"/>
      <w:marTop w:val="0"/>
      <w:marBottom w:val="0"/>
      <w:divBdr>
        <w:top w:val="none" w:sz="0" w:space="0" w:color="auto"/>
        <w:left w:val="none" w:sz="0" w:space="0" w:color="auto"/>
        <w:bottom w:val="none" w:sz="0" w:space="0" w:color="auto"/>
        <w:right w:val="none" w:sz="0" w:space="0" w:color="auto"/>
      </w:divBdr>
    </w:div>
    <w:div w:id="1920864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spid.gov.it/domande-frequenti"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spid.gov.it/richiedi-spid" TargetMode="External"/><Relationship Id="rId5" Type="http://schemas.openxmlformats.org/officeDocument/2006/relationships/numbering" Target="numbering.xml"/><Relationship Id="rId10" Type="http://schemas.openxmlformats.org/officeDocument/2006/relationships/hyperlink" Target="https://www.spid.gov.it/" TargetMode="External"/><Relationship Id="rId4" Type="http://schemas.openxmlformats.org/officeDocument/2006/relationships/customXml" Target="../customXml/item4.xml"/><Relationship Id="rId9" Type="http://schemas.openxmlformats.org/officeDocument/2006/relationships/hyperlink" Target="http://www.bandi.regione.lombardia.it/"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o" ma:contentTypeID="0x010100F889F74E2E9C944298728CADB5DCEB01" ma:contentTypeVersion="14" ma:contentTypeDescription="Creare un nuovo documento." ma:contentTypeScope="" ma:versionID="196e436d072b8ad9214671dfbd0b68ea">
  <xsd:schema xmlns:xsd="http://www.w3.org/2001/XMLSchema" xmlns:xs="http://www.w3.org/2001/XMLSchema" xmlns:p="http://schemas.microsoft.com/office/2006/metadata/properties" xmlns:ns3="051822d1-a5d8-4cb3-a240-bbe115a77394" xmlns:ns4="300f4703-2273-4411-a291-83cda76db776" targetNamespace="http://schemas.microsoft.com/office/2006/metadata/properties" ma:root="true" ma:fieldsID="0d951c5cb04d6987710395dda90c930a" ns3:_="" ns4:_="">
    <xsd:import namespace="051822d1-a5d8-4cb3-a240-bbe115a77394"/>
    <xsd:import namespace="300f4703-2273-4411-a291-83cda76db776"/>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51822d1-a5d8-4cb3-a240-bbe115a7739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300f4703-2273-4411-a291-83cda76db776" elementFormDefault="qualified">
    <xsd:import namespace="http://schemas.microsoft.com/office/2006/documentManagement/types"/>
    <xsd:import namespace="http://schemas.microsoft.com/office/infopath/2007/PartnerControls"/>
    <xsd:element name="SharedWithUsers" ma:index="10"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Condiviso con dettagli" ma:internalName="SharedWithDetails" ma:readOnly="true">
      <xsd:simpleType>
        <xsd:restriction base="dms:Note">
          <xsd:maxLength value="255"/>
        </xsd:restriction>
      </xsd:simpleType>
    </xsd:element>
    <xsd:element name="SharingHintHash" ma:index="12" nillable="true" ma:displayName="Hash suggerimento condivisione"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1C985BC-6B4B-4712-B431-E5396B419BF2}">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8CF34BC-BF22-48FE-B359-43438683290A}">
  <ds:schemaRefs>
    <ds:schemaRef ds:uri="http://schemas.openxmlformats.org/officeDocument/2006/bibliography"/>
  </ds:schemaRefs>
</ds:datastoreItem>
</file>

<file path=customXml/itemProps3.xml><?xml version="1.0" encoding="utf-8"?>
<ds:datastoreItem xmlns:ds="http://schemas.openxmlformats.org/officeDocument/2006/customXml" ds:itemID="{7F8F4D28-E393-41FF-B61A-68833BFA74A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51822d1-a5d8-4cb3-a240-bbe115a77394"/>
    <ds:schemaRef ds:uri="300f4703-2273-4411-a291-83cda76db77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E9063FE-FA90-4FAE-9C4F-00CFCECB865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6</Pages>
  <Words>2482</Words>
  <Characters>14153</Characters>
  <Application>Microsoft Office Word</Application>
  <DocSecurity>0</DocSecurity>
  <Lines>117</Lines>
  <Paragraphs>33</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16602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ARIA SPA</dc:creator>
  <cp:keywords/>
  <dc:description/>
  <cp:lastModifiedBy>Elena Ghislandi</cp:lastModifiedBy>
  <cp:revision>6</cp:revision>
  <dcterms:created xsi:type="dcterms:W3CDTF">2022-03-25T08:14:00Z</dcterms:created>
  <dcterms:modified xsi:type="dcterms:W3CDTF">2022-04-19T13:17:00Z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0x010100F889F74E2E9C944298728CADB5DCEB01</vt:lpwstr>
  </property>
</Properties>
</file>