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DB551" w14:textId="5837C571" w:rsidR="008509C9" w:rsidRPr="00E34376" w:rsidRDefault="008509C9" w:rsidP="008509C9">
      <w:pPr>
        <w:jc w:val="center"/>
        <w:rPr>
          <w:rFonts w:ascii="Century Gothic" w:hAnsi="Century Gothic" w:cs="Helvetica"/>
          <w:b/>
          <w:bCs/>
          <w:sz w:val="24"/>
          <w:szCs w:val="24"/>
          <w:u w:val="single"/>
        </w:rPr>
      </w:pPr>
      <w:r w:rsidRPr="00E34376">
        <w:rPr>
          <w:rFonts w:ascii="Century Gothic" w:hAnsi="Century Gothic" w:cs="Helvetica"/>
          <w:b/>
          <w:bCs/>
          <w:sz w:val="24"/>
          <w:szCs w:val="24"/>
          <w:u w:val="single"/>
        </w:rPr>
        <w:t xml:space="preserve">ALLEGATO </w:t>
      </w:r>
      <w:r w:rsidR="007F62E8" w:rsidRPr="00E34376">
        <w:rPr>
          <w:rFonts w:ascii="Century Gothic" w:hAnsi="Century Gothic" w:cs="Helvetica"/>
          <w:b/>
          <w:bCs/>
          <w:sz w:val="24"/>
          <w:szCs w:val="24"/>
          <w:u w:val="single"/>
        </w:rPr>
        <w:t>C</w:t>
      </w:r>
    </w:p>
    <w:p w14:paraId="56F1A430" w14:textId="3E1EDBB0" w:rsidR="008509C9" w:rsidRPr="00E34376" w:rsidRDefault="008509C9" w:rsidP="008509C9">
      <w:pPr>
        <w:jc w:val="center"/>
        <w:rPr>
          <w:rFonts w:ascii="Century Gothic" w:hAnsi="Century Gothic" w:cs="Helvetica"/>
          <w:b/>
          <w:bCs/>
          <w:sz w:val="24"/>
          <w:szCs w:val="24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>Bando Strade Verdi</w:t>
      </w:r>
      <w:r w:rsidR="000C51AE" w:rsidRPr="00E34376">
        <w:rPr>
          <w:rFonts w:ascii="Century Gothic" w:hAnsi="Century Gothic" w:cs="Helvetica"/>
          <w:b/>
          <w:bCs/>
          <w:sz w:val="24"/>
          <w:szCs w:val="24"/>
        </w:rPr>
        <w:t xml:space="preserve"> 2026</w:t>
      </w:r>
    </w:p>
    <w:p w14:paraId="0F34B562" w14:textId="77777777" w:rsidR="008509C9" w:rsidRPr="00E34376" w:rsidRDefault="008509C9" w:rsidP="008509C9">
      <w:pPr>
        <w:jc w:val="center"/>
        <w:rPr>
          <w:rFonts w:ascii="Century Gothic" w:hAnsi="Century Gothic" w:cs="Helvetica"/>
          <w:b/>
          <w:bCs/>
          <w:sz w:val="24"/>
          <w:szCs w:val="24"/>
        </w:rPr>
      </w:pPr>
    </w:p>
    <w:p w14:paraId="0D901DBA" w14:textId="252A365D" w:rsidR="004D4379" w:rsidRPr="00E34376" w:rsidRDefault="004D4379" w:rsidP="004D4379">
      <w:pPr>
        <w:jc w:val="center"/>
        <w:rPr>
          <w:rFonts w:ascii="Century Gothic" w:hAnsi="Century Gothic" w:cs="Helvetica"/>
          <w:sz w:val="20"/>
          <w:szCs w:val="20"/>
        </w:rPr>
      </w:pPr>
      <w:r w:rsidRPr="00E34376">
        <w:rPr>
          <w:rFonts w:ascii="Century Gothic" w:hAnsi="Century Gothic" w:cs="Helvetica"/>
          <w:sz w:val="20"/>
          <w:szCs w:val="20"/>
        </w:rPr>
        <w:t>CRITERIO GENERALE DI VALUTAZIONE</w:t>
      </w:r>
    </w:p>
    <w:p w14:paraId="7D3A7874" w14:textId="7DB6EDB5" w:rsidR="0085782D" w:rsidRPr="00E34376" w:rsidRDefault="0085782D" w:rsidP="008509C9">
      <w:pPr>
        <w:jc w:val="center"/>
        <w:rPr>
          <w:rFonts w:ascii="Century Gothic" w:hAnsi="Century Gothic" w:cs="Helvetica"/>
          <w:b/>
          <w:bCs/>
          <w:sz w:val="24"/>
          <w:szCs w:val="24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SOSTENIBILITÀ ED EFFICACIA NELL’ADATTAMENTO AI CAMBIAMENTI CLIMATICI </w:t>
      </w:r>
    </w:p>
    <w:p w14:paraId="6BDA0C5D" w14:textId="680404D6" w:rsidR="008509C9" w:rsidRPr="00E34376" w:rsidRDefault="008509C9" w:rsidP="008509C9">
      <w:pPr>
        <w:jc w:val="center"/>
        <w:rPr>
          <w:rFonts w:ascii="Century Gothic" w:hAnsi="Century Gothic" w:cs="Helvetica"/>
          <w:sz w:val="18"/>
          <w:szCs w:val="18"/>
        </w:rPr>
      </w:pPr>
      <w:r w:rsidRPr="00E34376">
        <w:rPr>
          <w:rFonts w:ascii="Century Gothic" w:hAnsi="Century Gothic" w:cs="Helvetica"/>
          <w:sz w:val="18"/>
          <w:szCs w:val="18"/>
        </w:rPr>
        <w:t>(modello da utilizzare obbligatoriamente, mantenendo sia la numerazione che il titolo dei paragrafi)</w:t>
      </w:r>
    </w:p>
    <w:p w14:paraId="4F671361" w14:textId="77777777" w:rsidR="00046B84" w:rsidRPr="00E34376" w:rsidRDefault="00046B84" w:rsidP="008509C9">
      <w:pPr>
        <w:jc w:val="center"/>
        <w:rPr>
          <w:rFonts w:ascii="Century Gothic" w:hAnsi="Century Gothic" w:cs="Helvetica"/>
          <w:sz w:val="18"/>
          <w:szCs w:val="18"/>
        </w:rPr>
      </w:pPr>
    </w:p>
    <w:p w14:paraId="45FBAD0D" w14:textId="77777777" w:rsidR="006562C4" w:rsidRPr="00E34376" w:rsidRDefault="006562C4" w:rsidP="00126D21">
      <w:pPr>
        <w:rPr>
          <w:rFonts w:ascii="Century Gothic" w:hAnsi="Century Gothic" w:cs="Helvetica"/>
          <w:b/>
          <w:bCs/>
        </w:rPr>
      </w:pPr>
    </w:p>
    <w:p w14:paraId="7E62A276" w14:textId="77777777" w:rsidR="00B55C13" w:rsidRPr="00E34376" w:rsidRDefault="00B55C13" w:rsidP="00B55C13">
      <w:pPr>
        <w:spacing w:line="240" w:lineRule="auto"/>
        <w:rPr>
          <w:rFonts w:ascii="Century Gothic" w:hAnsi="Century Gothic" w:cs="Helvetica"/>
          <w:b/>
          <w:bCs/>
        </w:rPr>
      </w:pPr>
      <w:r w:rsidRPr="00E34376">
        <w:rPr>
          <w:rFonts w:ascii="Century Gothic" w:hAnsi="Century Gothic" w:cs="Helvetica"/>
          <w:b/>
          <w:bCs/>
        </w:rPr>
        <w:t xml:space="preserve">C.1 Incidenza della componente verde di progetto </w:t>
      </w:r>
      <w:r w:rsidRPr="00E34376">
        <w:rPr>
          <w:rFonts w:ascii="Century Gothic" w:hAnsi="Century Gothic" w:cs="Helvetica"/>
        </w:rPr>
        <w:t xml:space="preserve">(max 18 </w:t>
      </w:r>
      <w:proofErr w:type="spellStart"/>
      <w:r w:rsidRPr="00E34376">
        <w:rPr>
          <w:rFonts w:ascii="Century Gothic" w:hAnsi="Century Gothic" w:cs="Helvetica"/>
        </w:rPr>
        <w:t>pt</w:t>
      </w:r>
      <w:proofErr w:type="spellEnd"/>
      <w:r w:rsidRPr="00E34376">
        <w:rPr>
          <w:rFonts w:ascii="Century Gothic" w:hAnsi="Century Gothic" w:cs="Helvetica"/>
        </w:rPr>
        <w:t>)</w:t>
      </w:r>
    </w:p>
    <w:p w14:paraId="28FF8433" w14:textId="77777777" w:rsidR="00B55C13" w:rsidRPr="00E34376" w:rsidRDefault="00B55C13" w:rsidP="00B55C13">
      <w:pPr>
        <w:pStyle w:val="Default"/>
        <w:ind w:left="360"/>
        <w:rPr>
          <w:rFonts w:ascii="Century Gothic" w:hAnsi="Century Gothic" w:cs="Helvetica"/>
          <w:b/>
          <w:bCs/>
          <w:color w:val="auto"/>
          <w:kern w:val="2"/>
          <w:sz w:val="22"/>
          <w:szCs w:val="22"/>
        </w:rPr>
      </w:pPr>
      <w:r w:rsidRPr="00E34376">
        <w:rPr>
          <w:rFonts w:ascii="Century Gothic" w:hAnsi="Century Gothic" w:cs="Helvetica"/>
          <w:b/>
          <w:bCs/>
          <w:color w:val="auto"/>
          <w:kern w:val="2"/>
          <w:sz w:val="22"/>
          <w:szCs w:val="22"/>
        </w:rPr>
        <w:t xml:space="preserve">C.1.1 % di superficie complessiva occupata dalla messa a dimora di nuovi alberi rispetto alla superficie totale dell’intervento </w:t>
      </w:r>
    </w:p>
    <w:p w14:paraId="6D7F71C4" w14:textId="77777777" w:rsidR="00B55C13" w:rsidRPr="00E34376" w:rsidRDefault="00B55C13" w:rsidP="00B55C13">
      <w:pPr>
        <w:pStyle w:val="Default"/>
        <w:ind w:left="360"/>
        <w:rPr>
          <w:rFonts w:ascii="Century Gothic" w:hAnsi="Century Gothic" w:cs="Helvetica"/>
          <w:b/>
          <w:bCs/>
          <w:color w:val="auto"/>
          <w:kern w:val="2"/>
          <w:sz w:val="22"/>
          <w:szCs w:val="22"/>
        </w:rPr>
      </w:pPr>
    </w:p>
    <w:p w14:paraId="4D3C52DB" w14:textId="77777777" w:rsidR="00B55C13" w:rsidRPr="00E34376" w:rsidRDefault="00B55C13" w:rsidP="00B55C13">
      <w:pPr>
        <w:pStyle w:val="Default"/>
        <w:ind w:left="360"/>
        <w:rPr>
          <w:rFonts w:ascii="Century Gothic" w:hAnsi="Century Gothic" w:cs="Helvetica"/>
          <w:color w:val="auto"/>
          <w:kern w:val="2"/>
          <w:sz w:val="22"/>
          <w:szCs w:val="22"/>
        </w:rPr>
      </w:pPr>
      <w:r w:rsidRPr="00E34376">
        <w:rPr>
          <w:rFonts w:ascii="Century Gothic" w:hAnsi="Century Gothic" w:cs="Helvetica"/>
          <w:color w:val="auto"/>
          <w:kern w:val="2"/>
          <w:sz w:val="22"/>
          <w:szCs w:val="22"/>
        </w:rPr>
        <w:t xml:space="preserve">Superficie occupata dalle alberature </w:t>
      </w:r>
    </w:p>
    <w:p w14:paraId="1E436FB5" w14:textId="77777777" w:rsidR="00B55C13" w:rsidRPr="00E34376" w:rsidRDefault="00B55C13" w:rsidP="00B55C13">
      <w:pPr>
        <w:pStyle w:val="Default"/>
        <w:ind w:left="360"/>
        <w:rPr>
          <w:rFonts w:ascii="Century Gothic" w:hAnsi="Century Gothic" w:cs="Helvetica"/>
          <w:color w:val="auto"/>
          <w:kern w:val="2"/>
          <w:sz w:val="22"/>
          <w:szCs w:val="22"/>
        </w:rPr>
      </w:pPr>
      <w:r w:rsidRPr="00E34376">
        <w:rPr>
          <w:rFonts w:ascii="Century Gothic" w:hAnsi="Century Gothic" w:cs="Helvetica"/>
          <w:i/>
          <w:iCs/>
          <w:color w:val="auto"/>
          <w:kern w:val="2"/>
          <w:sz w:val="16"/>
          <w:szCs w:val="16"/>
        </w:rPr>
        <w:t>Superficie occupata dalle alberature = n° alberature x 9m</w:t>
      </w:r>
      <w:r w:rsidRPr="00E34376">
        <w:rPr>
          <w:rFonts w:ascii="Century Gothic" w:hAnsi="Century Gothic" w:cs="Helvetica"/>
          <w:i/>
          <w:iCs/>
          <w:color w:val="auto"/>
          <w:kern w:val="2"/>
          <w:sz w:val="16"/>
          <w:szCs w:val="16"/>
          <w:vertAlign w:val="superscript"/>
        </w:rPr>
        <w:t>2</w:t>
      </w:r>
      <w:r w:rsidRPr="00E34376">
        <w:rPr>
          <w:rFonts w:ascii="Century Gothic" w:hAnsi="Century Gothic" w:cs="Helvetica"/>
          <w:i/>
          <w:iCs/>
          <w:color w:val="auto"/>
          <w:kern w:val="2"/>
          <w:sz w:val="16"/>
          <w:szCs w:val="16"/>
        </w:rPr>
        <w:t xml:space="preserve"> (superficie minima, 3mx3m, salvo diversa dimostrazione).</w:t>
      </w:r>
    </w:p>
    <w:p w14:paraId="1C21258F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</w:rPr>
      </w:pPr>
    </w:p>
    <w:p w14:paraId="3EAA9845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  <w:r w:rsidRPr="00E34376">
        <w:rPr>
          <w:rFonts w:ascii="Century Gothic" w:hAnsi="Century Gothic" w:cs="Helvetica"/>
        </w:rPr>
        <w:t>[m</w:t>
      </w:r>
      <w:r w:rsidRPr="00E34376">
        <w:rPr>
          <w:rFonts w:ascii="Century Gothic" w:hAnsi="Century Gothic" w:cs="Helvetica"/>
          <w:vertAlign w:val="superscript"/>
        </w:rPr>
        <w:t>2</w:t>
      </w:r>
      <w:r w:rsidRPr="00E34376">
        <w:rPr>
          <w:rFonts w:ascii="Century Gothic" w:hAnsi="Century Gothic" w:cs="Helvetica"/>
        </w:rPr>
        <w:t>]</w:t>
      </w:r>
    </w:p>
    <w:p w14:paraId="31A0672F" w14:textId="77777777" w:rsidR="00B55C13" w:rsidRPr="00E34376" w:rsidRDefault="00B55C13" w:rsidP="00B55C13">
      <w:pPr>
        <w:pStyle w:val="Default"/>
        <w:rPr>
          <w:rFonts w:ascii="Century Gothic" w:hAnsi="Century Gothic"/>
          <w:sz w:val="22"/>
          <w:szCs w:val="22"/>
          <w:highlight w:val="yellow"/>
        </w:rPr>
      </w:pPr>
    </w:p>
    <w:p w14:paraId="71A340ED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 xml:space="preserve">Numero </w:t>
      </w:r>
      <w:r w:rsidRPr="00E34376">
        <w:rPr>
          <w:rFonts w:ascii="Century Gothic" w:hAnsi="Century Gothic"/>
        </w:rPr>
        <w:t xml:space="preserve">di </w:t>
      </w:r>
      <w:r w:rsidRPr="00E34376">
        <w:rPr>
          <w:rFonts w:ascii="Century Gothic" w:hAnsi="Century Gothic" w:cs="Helvetica"/>
        </w:rPr>
        <w:t>specie</w:t>
      </w:r>
      <w:r w:rsidRPr="00E34376">
        <w:rPr>
          <w:rFonts w:ascii="Century Gothic" w:hAnsi="Century Gothic"/>
        </w:rPr>
        <w:t xml:space="preserve"> arboree </w:t>
      </w:r>
      <w:r w:rsidRPr="00E34376">
        <w:rPr>
          <w:rFonts w:ascii="Century Gothic" w:hAnsi="Century Gothic" w:cs="Helvetica"/>
        </w:rPr>
        <w:t>previste a progetto:</w:t>
      </w:r>
    </w:p>
    <w:p w14:paraId="1EFEAF8C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</w:p>
    <w:p w14:paraId="2BA1539F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>Tipologia delle specie</w:t>
      </w:r>
      <w:r w:rsidRPr="00E34376">
        <w:rPr>
          <w:rFonts w:ascii="Century Gothic" w:hAnsi="Century Gothic"/>
        </w:rPr>
        <w:t xml:space="preserve"> arboree </w:t>
      </w:r>
      <w:r w:rsidRPr="00E34376">
        <w:rPr>
          <w:rFonts w:ascii="Century Gothic" w:hAnsi="Century Gothic" w:cs="Helvetica"/>
        </w:rPr>
        <w:t>previste a progetto:</w:t>
      </w:r>
    </w:p>
    <w:p w14:paraId="6711B25B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</w:p>
    <w:p w14:paraId="2CF444B8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/>
        </w:rPr>
      </w:pPr>
      <w:r w:rsidRPr="00E34376">
        <w:rPr>
          <w:rFonts w:ascii="Century Gothic" w:hAnsi="Century Gothic"/>
        </w:rPr>
        <w:t>Età delle specie arboree previste a progetto:</w:t>
      </w:r>
    </w:p>
    <w:p w14:paraId="31FD23C2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</w:p>
    <w:p w14:paraId="575185F1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>Anni di manutenzione garantiti dopo la piantumazione:</w:t>
      </w:r>
    </w:p>
    <w:p w14:paraId="6D8C5ECA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  <w:highlight w:val="yellow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</w:p>
    <w:p w14:paraId="3D1D6F55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sz w:val="24"/>
          <w:szCs w:val="24"/>
        </w:rPr>
      </w:pPr>
    </w:p>
    <w:p w14:paraId="2D44E4C6" w14:textId="77777777" w:rsidR="00B55C13" w:rsidRPr="00BF22D7" w:rsidRDefault="00B55C13" w:rsidP="00B55C13">
      <w:pPr>
        <w:spacing w:line="240" w:lineRule="auto"/>
        <w:ind w:left="360"/>
        <w:jc w:val="both"/>
        <w:rPr>
          <w:rFonts w:ascii="Century Gothic" w:hAnsi="Century Gothic" w:cs="Segoe UI Symbol"/>
          <w:i/>
          <w:iCs/>
        </w:rPr>
      </w:pPr>
      <w:r w:rsidRPr="00BF22D7">
        <w:rPr>
          <w:rFonts w:ascii="Century Gothic" w:hAnsi="Century Gothic" w:cs="Segoe UI Symbol"/>
          <w:i/>
        </w:rPr>
        <w:t xml:space="preserve">Indicare </w:t>
      </w:r>
      <w:r w:rsidRPr="00E65DF2">
        <w:rPr>
          <w:rFonts w:ascii="Century Gothic" w:hAnsi="Century Gothic" w:cs="Helvetica"/>
          <w:i/>
          <w:iCs/>
        </w:rPr>
        <w:t xml:space="preserve">di seguito la </w:t>
      </w:r>
      <w:r w:rsidRPr="00BF22D7">
        <w:rPr>
          <w:rFonts w:ascii="Century Gothic" w:hAnsi="Century Gothic" w:cs="Segoe UI Symbol"/>
          <w:i/>
        </w:rPr>
        <w:t xml:space="preserve">tavola </w:t>
      </w:r>
      <w:r>
        <w:rPr>
          <w:rFonts w:ascii="Century Gothic" w:hAnsi="Century Gothic" w:cs="Helvetica"/>
          <w:i/>
          <w:iCs/>
        </w:rPr>
        <w:t>progettuale</w:t>
      </w:r>
      <w:r w:rsidRPr="00E65DF2">
        <w:rPr>
          <w:rFonts w:ascii="Century Gothic" w:hAnsi="Century Gothic" w:cs="Helvetica"/>
          <w:i/>
          <w:iCs/>
        </w:rPr>
        <w:t xml:space="preserve"> o la</w:t>
      </w:r>
      <w:r w:rsidRPr="00BF22D7">
        <w:rPr>
          <w:rFonts w:ascii="Century Gothic" w:hAnsi="Century Gothic" w:cs="Segoe UI Symbol"/>
          <w:i/>
        </w:rPr>
        <w:t xml:space="preserve"> pagina di riferimento</w:t>
      </w:r>
      <w:r>
        <w:rPr>
          <w:rFonts w:ascii="Century Gothic" w:hAnsi="Century Gothic" w:cs="Helvetica"/>
          <w:i/>
          <w:iCs/>
        </w:rPr>
        <w:t xml:space="preserve"> della relazione tecnica</w:t>
      </w:r>
    </w:p>
    <w:p w14:paraId="4709520D" w14:textId="77777777" w:rsidR="00B55C13" w:rsidRDefault="00B55C13" w:rsidP="00B55C13">
      <w:pPr>
        <w:spacing w:line="240" w:lineRule="auto"/>
        <w:ind w:left="360"/>
        <w:jc w:val="both"/>
        <w:rPr>
          <w:rFonts w:ascii="Century Gothic" w:hAnsi="Century Gothic" w:cs="Helvetica"/>
          <w:i/>
          <w:iCs/>
          <w:sz w:val="20"/>
          <w:szCs w:val="20"/>
        </w:rPr>
      </w:pPr>
      <w:r w:rsidRPr="00840E0B">
        <w:rPr>
          <w:rFonts w:ascii="Century Gothic" w:hAnsi="Century Gothic" w:cs="Helvetica"/>
          <w:i/>
          <w:iCs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9D998F" w14:textId="77777777" w:rsidR="00B55C13" w:rsidRDefault="00B55C13" w:rsidP="00B55C13">
      <w:pPr>
        <w:spacing w:line="240" w:lineRule="auto"/>
        <w:ind w:left="360"/>
        <w:jc w:val="both"/>
        <w:rPr>
          <w:rFonts w:ascii="Century Gothic" w:hAnsi="Century Gothic" w:cs="Helvetica"/>
          <w:i/>
          <w:iCs/>
          <w:sz w:val="20"/>
          <w:szCs w:val="20"/>
        </w:rPr>
      </w:pPr>
    </w:p>
    <w:p w14:paraId="7818DECF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</w:rPr>
      </w:pPr>
      <w:r w:rsidRPr="00E34376">
        <w:rPr>
          <w:rFonts w:ascii="Century Gothic" w:hAnsi="Century Gothic" w:cs="Helvetica"/>
          <w:b/>
          <w:bCs/>
        </w:rPr>
        <w:t xml:space="preserve">C.1.2 % di nuova superficie verde drenante (NBS/SUDS) rispetto alla superficie impermeabile allo stato di fatto </w:t>
      </w:r>
      <w:proofErr w:type="spellStart"/>
      <w:r w:rsidRPr="00E34376">
        <w:rPr>
          <w:rFonts w:ascii="Century Gothic" w:hAnsi="Century Gothic" w:cs="Helvetica"/>
          <w:b/>
          <w:bCs/>
        </w:rPr>
        <w:t>pre</w:t>
      </w:r>
      <w:proofErr w:type="spellEnd"/>
      <w:r w:rsidRPr="00E34376">
        <w:rPr>
          <w:rFonts w:ascii="Century Gothic" w:hAnsi="Century Gothic" w:cs="Helvetica"/>
          <w:b/>
          <w:bCs/>
        </w:rPr>
        <w:t xml:space="preserve">-intervento </w:t>
      </w:r>
    </w:p>
    <w:p w14:paraId="6D289F8F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>Se nel progetto vengono realizzate nuove superfici verdi e soluzioni NBS/SUDS, per ciascuna tipologia indicare:</w:t>
      </w:r>
    </w:p>
    <w:p w14:paraId="4A7E3499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lastRenderedPageBreak/>
        <w:t>Nuova superficie verde drenante (comprese NBS/SUDS) prevista a progetto [m</w:t>
      </w:r>
      <w:r w:rsidRPr="00E34376">
        <w:rPr>
          <w:rFonts w:ascii="Century Gothic" w:hAnsi="Century Gothic" w:cs="Helvetica"/>
          <w:vertAlign w:val="superscript"/>
        </w:rPr>
        <w:t>2</w:t>
      </w:r>
      <w:r w:rsidRPr="00E34376">
        <w:rPr>
          <w:rFonts w:ascii="Century Gothic" w:hAnsi="Century Gothic" w:cs="Helvetica"/>
        </w:rPr>
        <w:t>]</w:t>
      </w:r>
    </w:p>
    <w:p w14:paraId="66B4B0F7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  <w:r w:rsidRPr="00E34376">
        <w:rPr>
          <w:rFonts w:ascii="Century Gothic" w:hAnsi="Century Gothic" w:cs="Helvetica"/>
        </w:rPr>
        <w:t>[m</w:t>
      </w:r>
      <w:r w:rsidRPr="00E34376">
        <w:rPr>
          <w:rFonts w:ascii="Century Gothic" w:hAnsi="Century Gothic" w:cs="Helvetica"/>
          <w:vertAlign w:val="superscript"/>
        </w:rPr>
        <w:t>2</w:t>
      </w:r>
      <w:r w:rsidRPr="00E34376">
        <w:rPr>
          <w:rFonts w:ascii="Century Gothic" w:hAnsi="Century Gothic" w:cs="Helvetica"/>
        </w:rPr>
        <w:t>]</w:t>
      </w:r>
    </w:p>
    <w:p w14:paraId="3CF5D656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>Superficie impermeabile oggetto di intervento [m</w:t>
      </w:r>
      <w:r w:rsidRPr="00E34376">
        <w:rPr>
          <w:rFonts w:ascii="Century Gothic" w:hAnsi="Century Gothic" w:cs="Helvetica"/>
          <w:vertAlign w:val="superscript"/>
        </w:rPr>
        <w:t>2</w:t>
      </w:r>
      <w:r w:rsidRPr="00E34376">
        <w:rPr>
          <w:rFonts w:ascii="Century Gothic" w:hAnsi="Century Gothic" w:cs="Helvetica"/>
        </w:rPr>
        <w:t>]</w:t>
      </w:r>
    </w:p>
    <w:p w14:paraId="3E2C7C95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  <w:b/>
          <w:bCs/>
        </w:rPr>
        <w:t xml:space="preserve">_____________ </w:t>
      </w:r>
      <w:r w:rsidRPr="00E34376">
        <w:rPr>
          <w:rFonts w:ascii="Century Gothic" w:hAnsi="Century Gothic" w:cs="Helvetica"/>
        </w:rPr>
        <w:t>[m</w:t>
      </w:r>
      <w:r w:rsidRPr="00E34376">
        <w:rPr>
          <w:rFonts w:ascii="Century Gothic" w:hAnsi="Century Gothic" w:cs="Helvetica"/>
          <w:vertAlign w:val="superscript"/>
        </w:rPr>
        <w:t>2</w:t>
      </w:r>
      <w:r w:rsidRPr="00E34376">
        <w:rPr>
          <w:rFonts w:ascii="Century Gothic" w:hAnsi="Century Gothic" w:cs="Helvetica"/>
        </w:rPr>
        <w:t>]</w:t>
      </w:r>
    </w:p>
    <w:p w14:paraId="4BB423B7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sz w:val="24"/>
          <w:szCs w:val="24"/>
        </w:rPr>
      </w:pPr>
    </w:p>
    <w:p w14:paraId="58CAF72D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i/>
          <w:iCs/>
          <w:sz w:val="16"/>
          <w:szCs w:val="16"/>
        </w:rPr>
      </w:pPr>
      <w:r w:rsidRPr="00E34376">
        <w:rPr>
          <w:rFonts w:ascii="Century Gothic" w:hAnsi="Century Gothic" w:cs="Helvetica"/>
        </w:rPr>
        <w:t>% di nuova superficie verde rispetto alla superficie impermeabile oggetto di intervento</w:t>
      </w:r>
      <w:r w:rsidRPr="00E34376">
        <w:rPr>
          <w:rFonts w:ascii="Century Gothic" w:hAnsi="Century Gothic" w:cs="Helvetica"/>
        </w:rPr>
        <w:br/>
      </w:r>
    </w:p>
    <w:p w14:paraId="7D794F10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  <w:i/>
          <w:iCs/>
          <w:sz w:val="16"/>
          <w:szCs w:val="16"/>
        </w:rPr>
        <w:t xml:space="preserve">% di nuova superficie verde drenante = (Nuova superficie verde drenante (comprese NBS/SUDS) in mq / Superficie impermeabile oggetto di intervento in mq </w:t>
      </w:r>
      <w:proofErr w:type="gramStart"/>
      <w:r w:rsidRPr="00E34376">
        <w:rPr>
          <w:rFonts w:ascii="Arial" w:hAnsi="Arial" w:cs="Arial"/>
          <w:i/>
          <w:iCs/>
          <w:sz w:val="16"/>
          <w:szCs w:val="16"/>
        </w:rPr>
        <w:t>​</w:t>
      </w:r>
      <w:r w:rsidRPr="00E34376">
        <w:rPr>
          <w:rFonts w:ascii="Century Gothic" w:hAnsi="Century Gothic" w:cs="Helvetica"/>
          <w:i/>
          <w:iCs/>
          <w:sz w:val="16"/>
          <w:szCs w:val="16"/>
        </w:rPr>
        <w:t>)×</w:t>
      </w:r>
      <w:proofErr w:type="gramEnd"/>
      <w:r w:rsidRPr="00E34376">
        <w:rPr>
          <w:rFonts w:ascii="Century Gothic" w:hAnsi="Century Gothic" w:cs="Helvetica"/>
          <w:i/>
          <w:iCs/>
          <w:sz w:val="16"/>
          <w:szCs w:val="16"/>
        </w:rPr>
        <w:t>100</w:t>
      </w:r>
    </w:p>
    <w:p w14:paraId="31DB1139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  <w:r w:rsidRPr="00E34376">
        <w:rPr>
          <w:rFonts w:ascii="Century Gothic" w:hAnsi="Century Gothic" w:cs="Helvetica"/>
        </w:rPr>
        <w:t>[%]</w:t>
      </w:r>
    </w:p>
    <w:p w14:paraId="3C308DA6" w14:textId="77777777" w:rsidR="00B55C13" w:rsidRPr="004A32EF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i/>
          <w:iCs/>
          <w:sz w:val="24"/>
          <w:szCs w:val="24"/>
        </w:rPr>
      </w:pPr>
    </w:p>
    <w:p w14:paraId="2DB70042" w14:textId="77777777" w:rsidR="00B55C13" w:rsidRPr="00BF22D7" w:rsidRDefault="00B55C13" w:rsidP="00B55C13">
      <w:pPr>
        <w:spacing w:line="240" w:lineRule="auto"/>
        <w:ind w:left="360"/>
        <w:jc w:val="both"/>
        <w:rPr>
          <w:rFonts w:ascii="Century Gothic" w:hAnsi="Century Gothic" w:cs="Segoe UI Symbol"/>
          <w:i/>
          <w:iCs/>
        </w:rPr>
      </w:pPr>
      <w:r w:rsidRPr="00BF22D7">
        <w:rPr>
          <w:rFonts w:ascii="Century Gothic" w:hAnsi="Century Gothic" w:cs="Segoe UI Symbol"/>
          <w:i/>
        </w:rPr>
        <w:t xml:space="preserve">Indicare </w:t>
      </w:r>
      <w:r w:rsidRPr="00E65DF2">
        <w:rPr>
          <w:rFonts w:ascii="Century Gothic" w:hAnsi="Century Gothic" w:cs="Helvetica"/>
          <w:i/>
          <w:iCs/>
        </w:rPr>
        <w:t xml:space="preserve">di seguito la </w:t>
      </w:r>
      <w:r w:rsidRPr="00BF22D7">
        <w:rPr>
          <w:rFonts w:ascii="Century Gothic" w:hAnsi="Century Gothic" w:cs="Segoe UI Symbol"/>
          <w:i/>
        </w:rPr>
        <w:t xml:space="preserve">tavola </w:t>
      </w:r>
      <w:r>
        <w:rPr>
          <w:rFonts w:ascii="Century Gothic" w:hAnsi="Century Gothic" w:cs="Helvetica"/>
          <w:i/>
          <w:iCs/>
        </w:rPr>
        <w:t>progettuale</w:t>
      </w:r>
      <w:r w:rsidRPr="00E65DF2">
        <w:rPr>
          <w:rFonts w:ascii="Century Gothic" w:hAnsi="Century Gothic" w:cs="Helvetica"/>
          <w:i/>
          <w:iCs/>
        </w:rPr>
        <w:t xml:space="preserve"> o la</w:t>
      </w:r>
      <w:r w:rsidRPr="00BF22D7">
        <w:rPr>
          <w:rFonts w:ascii="Century Gothic" w:hAnsi="Century Gothic" w:cs="Segoe UI Symbol"/>
          <w:i/>
        </w:rPr>
        <w:t xml:space="preserve"> pagina di riferimento</w:t>
      </w:r>
      <w:r>
        <w:rPr>
          <w:rFonts w:ascii="Century Gothic" w:hAnsi="Century Gothic" w:cs="Helvetica"/>
          <w:i/>
          <w:iCs/>
        </w:rPr>
        <w:t xml:space="preserve"> della relazione tecnica</w:t>
      </w:r>
    </w:p>
    <w:p w14:paraId="6091AD7B" w14:textId="77777777" w:rsidR="00B55C13" w:rsidRDefault="00B55C13" w:rsidP="00B55C13">
      <w:pPr>
        <w:spacing w:line="240" w:lineRule="auto"/>
        <w:ind w:left="360"/>
        <w:jc w:val="both"/>
        <w:rPr>
          <w:rFonts w:ascii="Century Gothic" w:hAnsi="Century Gothic" w:cs="Helvetica"/>
          <w:i/>
          <w:iCs/>
          <w:sz w:val="20"/>
          <w:szCs w:val="20"/>
        </w:rPr>
      </w:pPr>
      <w:r w:rsidRPr="00840E0B">
        <w:rPr>
          <w:rFonts w:ascii="Century Gothic" w:hAnsi="Century Gothic" w:cs="Helvetica"/>
          <w:i/>
          <w:iCs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FB928CA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</w:rPr>
      </w:pPr>
    </w:p>
    <w:p w14:paraId="0D5EB6CF" w14:textId="77777777" w:rsidR="00B55C13" w:rsidRPr="00E34376" w:rsidRDefault="00B55C13" w:rsidP="00B55C13">
      <w:pPr>
        <w:spacing w:line="240" w:lineRule="auto"/>
        <w:rPr>
          <w:rFonts w:ascii="Century Gothic" w:hAnsi="Century Gothic" w:cs="Helvetica"/>
          <w:b/>
          <w:bCs/>
        </w:rPr>
      </w:pPr>
      <w:r w:rsidRPr="00E34376">
        <w:rPr>
          <w:rFonts w:ascii="Century Gothic" w:hAnsi="Century Gothic" w:cs="Helvetica"/>
          <w:b/>
          <w:bCs/>
        </w:rPr>
        <w:t xml:space="preserve">C.2 Interventi di Drenaggio Urbano Sostenibile </w:t>
      </w:r>
      <w:r w:rsidRPr="00E34376">
        <w:rPr>
          <w:rFonts w:ascii="Century Gothic" w:hAnsi="Century Gothic" w:cs="Helvetica"/>
        </w:rPr>
        <w:t xml:space="preserve">(max 8 </w:t>
      </w:r>
      <w:proofErr w:type="spellStart"/>
      <w:r w:rsidRPr="00E34376">
        <w:rPr>
          <w:rFonts w:ascii="Century Gothic" w:hAnsi="Century Gothic" w:cs="Helvetica"/>
        </w:rPr>
        <w:t>pt</w:t>
      </w:r>
      <w:proofErr w:type="spellEnd"/>
      <w:r w:rsidRPr="00E34376">
        <w:rPr>
          <w:rFonts w:ascii="Century Gothic" w:hAnsi="Century Gothic" w:cs="Helvetica"/>
        </w:rPr>
        <w:t xml:space="preserve">) </w:t>
      </w:r>
    </w:p>
    <w:p w14:paraId="0597EC7C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>Volume di laminazione complessivo (superficiale e subsuperficiale) messo a disposizione da NBS/SUDS per l’accumulo delle acque meteoriche rispetto alla superficie impermeabile drenata oggetto di intervento [m</w:t>
      </w:r>
      <w:r w:rsidRPr="00E34376">
        <w:rPr>
          <w:rFonts w:ascii="Century Gothic" w:hAnsi="Century Gothic" w:cs="Helvetica"/>
          <w:vertAlign w:val="superscript"/>
        </w:rPr>
        <w:t>3</w:t>
      </w:r>
      <w:r w:rsidRPr="00E34376">
        <w:rPr>
          <w:rFonts w:ascii="Century Gothic" w:hAnsi="Century Gothic" w:cs="Helvetica"/>
        </w:rPr>
        <w:t xml:space="preserve">/ha </w:t>
      </w:r>
      <w:proofErr w:type="spellStart"/>
      <w:r w:rsidRPr="00E34376">
        <w:rPr>
          <w:rFonts w:ascii="Century Gothic" w:hAnsi="Century Gothic" w:cs="Helvetica"/>
        </w:rPr>
        <w:t>imp</w:t>
      </w:r>
      <w:proofErr w:type="spellEnd"/>
      <w:r w:rsidRPr="00E34376">
        <w:rPr>
          <w:rFonts w:ascii="Century Gothic" w:hAnsi="Century Gothic" w:cs="Helvetica"/>
        </w:rPr>
        <w:t xml:space="preserve">] </w:t>
      </w:r>
    </w:p>
    <w:p w14:paraId="3057F6E3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  <w:r w:rsidRPr="00E34376">
        <w:rPr>
          <w:rFonts w:ascii="Century Gothic" w:hAnsi="Century Gothic" w:cs="Helvetica"/>
        </w:rPr>
        <w:t>[m</w:t>
      </w:r>
      <w:r w:rsidRPr="00E34376">
        <w:rPr>
          <w:rFonts w:ascii="Century Gothic" w:hAnsi="Century Gothic" w:cs="Helvetica"/>
          <w:vertAlign w:val="superscript"/>
        </w:rPr>
        <w:t>3</w:t>
      </w:r>
      <w:r w:rsidRPr="00E34376">
        <w:rPr>
          <w:rFonts w:ascii="Century Gothic" w:hAnsi="Century Gothic" w:cs="Helvetica"/>
        </w:rPr>
        <w:t>]</w:t>
      </w:r>
    </w:p>
    <w:p w14:paraId="39A731E4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  <w:b/>
          <w:bCs/>
          <w:sz w:val="24"/>
          <w:szCs w:val="24"/>
        </w:rPr>
      </w:pPr>
    </w:p>
    <w:p w14:paraId="5E31BFFC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>Superficie impermeabile drenata da NBS/SUDS prevista a progetto [m</w:t>
      </w:r>
      <w:r w:rsidRPr="00E34376">
        <w:rPr>
          <w:rFonts w:ascii="Century Gothic" w:hAnsi="Century Gothic" w:cs="Helvetica"/>
          <w:vertAlign w:val="superscript"/>
        </w:rPr>
        <w:t>2</w:t>
      </w:r>
      <w:r w:rsidRPr="00E34376">
        <w:rPr>
          <w:rFonts w:ascii="Century Gothic" w:hAnsi="Century Gothic" w:cs="Helvetica"/>
        </w:rPr>
        <w:t>]</w:t>
      </w:r>
    </w:p>
    <w:p w14:paraId="359EFD51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  <w:b/>
          <w:bCs/>
          <w:sz w:val="24"/>
          <w:szCs w:val="24"/>
        </w:rPr>
        <w:t xml:space="preserve">_____________ </w:t>
      </w:r>
      <w:r w:rsidRPr="00E34376">
        <w:rPr>
          <w:rFonts w:ascii="Century Gothic" w:hAnsi="Century Gothic" w:cs="Helvetica"/>
        </w:rPr>
        <w:t>[m</w:t>
      </w:r>
      <w:r w:rsidRPr="00E34376">
        <w:rPr>
          <w:rFonts w:ascii="Century Gothic" w:hAnsi="Century Gothic" w:cs="Helvetica"/>
          <w:vertAlign w:val="superscript"/>
        </w:rPr>
        <w:t>2</w:t>
      </w:r>
      <w:r w:rsidRPr="00E34376">
        <w:rPr>
          <w:rFonts w:ascii="Century Gothic" w:hAnsi="Century Gothic" w:cs="Helvetica"/>
        </w:rPr>
        <w:t>]</w:t>
      </w:r>
    </w:p>
    <w:p w14:paraId="2F68CCF1" w14:textId="77777777" w:rsidR="00B55C13" w:rsidRPr="00E34376" w:rsidRDefault="00B55C13" w:rsidP="00B55C13">
      <w:pPr>
        <w:spacing w:line="240" w:lineRule="auto"/>
        <w:rPr>
          <w:rFonts w:ascii="Century Gothic" w:hAnsi="Century Gothic" w:cs="Helvetica"/>
          <w:b/>
          <w:bCs/>
        </w:rPr>
      </w:pPr>
    </w:p>
    <w:p w14:paraId="628AFC16" w14:textId="77777777" w:rsidR="00B55C13" w:rsidRPr="00E34376" w:rsidRDefault="00B55C13" w:rsidP="00B55C13">
      <w:pPr>
        <w:spacing w:line="240" w:lineRule="auto"/>
        <w:rPr>
          <w:rFonts w:ascii="Century Gothic" w:hAnsi="Century Gothic" w:cs="Helvetica"/>
          <w:b/>
          <w:bCs/>
        </w:rPr>
      </w:pPr>
    </w:p>
    <w:p w14:paraId="08F5BD39" w14:textId="77777777" w:rsidR="00B55C13" w:rsidRPr="00E34376" w:rsidRDefault="00B55C13" w:rsidP="00B55C13">
      <w:pPr>
        <w:pStyle w:val="Default"/>
        <w:rPr>
          <w:rFonts w:ascii="Century Gothic" w:hAnsi="Century Gothic"/>
          <w:b/>
          <w:bCs/>
          <w:sz w:val="22"/>
          <w:szCs w:val="22"/>
        </w:rPr>
      </w:pPr>
      <w:r w:rsidRPr="00E34376">
        <w:rPr>
          <w:rFonts w:ascii="Century Gothic" w:hAnsi="Century Gothic" w:cs="Helvetica"/>
          <w:b/>
          <w:bCs/>
          <w:color w:val="auto"/>
          <w:kern w:val="2"/>
          <w:sz w:val="22"/>
          <w:szCs w:val="22"/>
        </w:rPr>
        <w:t xml:space="preserve">C.3 Efficacia dell’intervento in termini di miglioramento della capacità di adattamento ai cambiamenti climatici </w:t>
      </w:r>
      <w:r w:rsidRPr="00E34376">
        <w:rPr>
          <w:rFonts w:ascii="Century Gothic" w:hAnsi="Century Gothic" w:cs="Helvetica"/>
          <w:sz w:val="22"/>
          <w:szCs w:val="22"/>
        </w:rPr>
        <w:t xml:space="preserve">(max 2 </w:t>
      </w:r>
      <w:proofErr w:type="spellStart"/>
      <w:r w:rsidRPr="00E34376">
        <w:rPr>
          <w:rFonts w:ascii="Century Gothic" w:hAnsi="Century Gothic" w:cs="Helvetica"/>
          <w:sz w:val="22"/>
          <w:szCs w:val="22"/>
        </w:rPr>
        <w:t>pt</w:t>
      </w:r>
      <w:proofErr w:type="spellEnd"/>
      <w:r w:rsidRPr="00E34376">
        <w:rPr>
          <w:rFonts w:ascii="Century Gothic" w:hAnsi="Century Gothic" w:cs="Helvetica"/>
          <w:sz w:val="22"/>
          <w:szCs w:val="22"/>
        </w:rPr>
        <w:t>)</w:t>
      </w:r>
      <w:r w:rsidRPr="00E34376">
        <w:rPr>
          <w:rFonts w:ascii="Century Gothic" w:hAnsi="Century Gothic"/>
          <w:b/>
          <w:bCs/>
          <w:sz w:val="22"/>
          <w:szCs w:val="22"/>
        </w:rPr>
        <w:t xml:space="preserve"> </w:t>
      </w:r>
    </w:p>
    <w:p w14:paraId="5668F664" w14:textId="77777777" w:rsidR="00B55C13" w:rsidRPr="00E34376" w:rsidRDefault="00B55C13" w:rsidP="00B55C13">
      <w:pPr>
        <w:pStyle w:val="Default"/>
        <w:rPr>
          <w:rFonts w:ascii="Century Gothic" w:hAnsi="Century Gothic" w:cs="Helvetica"/>
          <w:b/>
          <w:bCs/>
          <w:color w:val="auto"/>
          <w:kern w:val="2"/>
          <w:sz w:val="22"/>
          <w:szCs w:val="22"/>
        </w:rPr>
      </w:pPr>
    </w:p>
    <w:p w14:paraId="13C14D7F" w14:textId="77777777" w:rsidR="00B55C13" w:rsidRPr="00E34376" w:rsidRDefault="00B55C13" w:rsidP="00B55C13">
      <w:pPr>
        <w:spacing w:line="240" w:lineRule="auto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 xml:space="preserve">C.3.1 Presenza di sistemi per il recupero delle acque meteoriche ai fini irrigui o civili (max 1 </w:t>
      </w:r>
      <w:proofErr w:type="spellStart"/>
      <w:r w:rsidRPr="00E34376">
        <w:rPr>
          <w:rFonts w:ascii="Century Gothic" w:hAnsi="Century Gothic" w:cs="Helvetica"/>
        </w:rPr>
        <w:t>pt</w:t>
      </w:r>
      <w:proofErr w:type="spellEnd"/>
      <w:r w:rsidRPr="00E34376">
        <w:rPr>
          <w:rFonts w:ascii="Century Gothic" w:hAnsi="Century Gothic" w:cs="Helvetica"/>
        </w:rPr>
        <w:t>)</w:t>
      </w:r>
    </w:p>
    <w:p w14:paraId="79C6BB94" w14:textId="77777777" w:rsidR="00B55C13" w:rsidRDefault="00B55C13" w:rsidP="00B55C13">
      <w:pPr>
        <w:spacing w:line="240" w:lineRule="auto"/>
        <w:ind w:left="360"/>
        <w:rPr>
          <w:rFonts w:ascii="Century Gothic" w:hAnsi="Century Gothic" w:cs="Segoe UI Symbol"/>
          <w:i/>
        </w:rPr>
      </w:pPr>
      <w:r w:rsidRPr="00E34376">
        <w:rPr>
          <w:rFonts w:ascii="Segoe UI Symbol" w:hAnsi="Segoe UI Symbol" w:cs="Segoe UI Symbol"/>
        </w:rPr>
        <w:t>☐</w:t>
      </w:r>
      <w:r w:rsidRPr="00E34376">
        <w:rPr>
          <w:rFonts w:ascii="Century Gothic" w:hAnsi="Century Gothic" w:cs="Segoe UI Symbol"/>
        </w:rPr>
        <w:t xml:space="preserve"> SÌ</w:t>
      </w:r>
      <w:r w:rsidRPr="00E34376">
        <w:rPr>
          <w:rFonts w:ascii="Century Gothic" w:hAnsi="Century Gothic" w:cs="Segoe UI Symbol"/>
        </w:rPr>
        <w:br/>
      </w:r>
    </w:p>
    <w:p w14:paraId="581710AE" w14:textId="77777777" w:rsidR="00B55C13" w:rsidRPr="00BF22D7" w:rsidRDefault="00B55C13" w:rsidP="00B55C13">
      <w:pPr>
        <w:spacing w:line="240" w:lineRule="auto"/>
        <w:ind w:left="360"/>
        <w:rPr>
          <w:rFonts w:ascii="Century Gothic" w:hAnsi="Century Gothic" w:cs="Segoe UI Symbol"/>
          <w:i/>
          <w:iCs/>
        </w:rPr>
      </w:pPr>
      <w:r w:rsidRPr="00BF22D7">
        <w:rPr>
          <w:rFonts w:ascii="Century Gothic" w:hAnsi="Century Gothic" w:cs="Segoe UI Symbol"/>
          <w:i/>
        </w:rPr>
        <w:t xml:space="preserve">Indicare </w:t>
      </w:r>
      <w:r w:rsidRPr="00E65DF2">
        <w:rPr>
          <w:rFonts w:ascii="Century Gothic" w:hAnsi="Century Gothic" w:cs="Helvetica"/>
          <w:i/>
          <w:iCs/>
        </w:rPr>
        <w:t xml:space="preserve">di seguito la </w:t>
      </w:r>
      <w:r w:rsidRPr="00BF22D7">
        <w:rPr>
          <w:rFonts w:ascii="Century Gothic" w:hAnsi="Century Gothic" w:cs="Segoe UI Symbol"/>
          <w:i/>
        </w:rPr>
        <w:t xml:space="preserve">tavola </w:t>
      </w:r>
      <w:r>
        <w:rPr>
          <w:rFonts w:ascii="Century Gothic" w:hAnsi="Century Gothic" w:cs="Helvetica"/>
          <w:i/>
          <w:iCs/>
        </w:rPr>
        <w:t>progettuale</w:t>
      </w:r>
      <w:r w:rsidRPr="00E65DF2">
        <w:rPr>
          <w:rFonts w:ascii="Century Gothic" w:hAnsi="Century Gothic" w:cs="Helvetica"/>
          <w:i/>
          <w:iCs/>
        </w:rPr>
        <w:t xml:space="preserve"> o la</w:t>
      </w:r>
      <w:r w:rsidRPr="00BF22D7">
        <w:rPr>
          <w:rFonts w:ascii="Century Gothic" w:hAnsi="Century Gothic" w:cs="Segoe UI Symbol"/>
          <w:i/>
        </w:rPr>
        <w:t xml:space="preserve"> pagina di riferimento</w:t>
      </w:r>
      <w:r>
        <w:rPr>
          <w:rFonts w:ascii="Century Gothic" w:hAnsi="Century Gothic" w:cs="Helvetica"/>
          <w:i/>
          <w:iCs/>
        </w:rPr>
        <w:t xml:space="preserve"> della relazione tecnica</w:t>
      </w:r>
    </w:p>
    <w:p w14:paraId="07E7BD0E" w14:textId="77777777" w:rsidR="00B55C13" w:rsidRDefault="00B55C13" w:rsidP="00B55C13">
      <w:pPr>
        <w:spacing w:line="240" w:lineRule="auto"/>
        <w:ind w:left="360"/>
        <w:rPr>
          <w:rFonts w:ascii="Century Gothic" w:hAnsi="Century Gothic" w:cs="Helvetica"/>
          <w:i/>
          <w:iCs/>
          <w:sz w:val="20"/>
          <w:szCs w:val="20"/>
        </w:rPr>
      </w:pPr>
      <w:r w:rsidRPr="00840E0B">
        <w:rPr>
          <w:rFonts w:ascii="Century Gothic" w:hAnsi="Century Gothic" w:cs="Helvetica"/>
          <w:i/>
          <w:iCs/>
          <w:sz w:val="20"/>
          <w:szCs w:val="20"/>
        </w:rPr>
        <w:t>____________________________________________________________________________________________</w:t>
      </w:r>
    </w:p>
    <w:p w14:paraId="604C6D65" w14:textId="77777777" w:rsidR="00B55C13" w:rsidRPr="00E34376" w:rsidRDefault="00B55C13" w:rsidP="00B55C13">
      <w:pPr>
        <w:spacing w:line="240" w:lineRule="auto"/>
        <w:ind w:left="360"/>
        <w:rPr>
          <w:rFonts w:ascii="Century Gothic" w:hAnsi="Century Gothic" w:cs="Segoe UI Symbol"/>
        </w:rPr>
      </w:pPr>
      <w:r w:rsidRPr="00E34376">
        <w:rPr>
          <w:rFonts w:ascii="Segoe UI Symbol" w:hAnsi="Segoe UI Symbol" w:cs="Segoe UI Symbol"/>
        </w:rPr>
        <w:t>☐</w:t>
      </w:r>
      <w:r w:rsidRPr="00E34376">
        <w:rPr>
          <w:rFonts w:ascii="Century Gothic" w:hAnsi="Century Gothic" w:cs="Segoe UI Symbol"/>
        </w:rPr>
        <w:t xml:space="preserve"> NO</w:t>
      </w:r>
    </w:p>
    <w:p w14:paraId="6F0D9514" w14:textId="77777777" w:rsidR="00B55C13" w:rsidRPr="00E34376" w:rsidRDefault="00B55C13" w:rsidP="00B55C13">
      <w:pPr>
        <w:spacing w:line="240" w:lineRule="auto"/>
        <w:rPr>
          <w:rFonts w:ascii="Century Gothic" w:hAnsi="Century Gothic" w:cs="Helvetica"/>
        </w:rPr>
      </w:pPr>
    </w:p>
    <w:p w14:paraId="771D14DA" w14:textId="77777777" w:rsidR="00B55C13" w:rsidRPr="00E34376" w:rsidRDefault="00B55C13" w:rsidP="00B55C13">
      <w:pPr>
        <w:spacing w:line="240" w:lineRule="auto"/>
        <w:rPr>
          <w:rFonts w:ascii="Century Gothic" w:hAnsi="Century Gothic" w:cs="Helvetica"/>
        </w:rPr>
      </w:pPr>
      <w:r w:rsidRPr="00E34376">
        <w:rPr>
          <w:rFonts w:ascii="Century Gothic" w:hAnsi="Century Gothic" w:cs="Helvetica"/>
        </w:rPr>
        <w:t xml:space="preserve">C.3.2 Impiego di materiali drenanti per le superfici solide (max 1 </w:t>
      </w:r>
      <w:proofErr w:type="spellStart"/>
      <w:r w:rsidRPr="00E34376">
        <w:rPr>
          <w:rFonts w:ascii="Century Gothic" w:hAnsi="Century Gothic" w:cs="Helvetica"/>
        </w:rPr>
        <w:t>pt</w:t>
      </w:r>
      <w:proofErr w:type="spellEnd"/>
      <w:r w:rsidRPr="00E34376">
        <w:rPr>
          <w:rFonts w:ascii="Century Gothic" w:hAnsi="Century Gothic" w:cs="Helvetica"/>
        </w:rPr>
        <w:t>)</w:t>
      </w:r>
    </w:p>
    <w:p w14:paraId="31B5E150" w14:textId="77777777" w:rsidR="00B55C13" w:rsidRDefault="00B55C13" w:rsidP="00B55C13">
      <w:pPr>
        <w:spacing w:line="240" w:lineRule="auto"/>
        <w:ind w:left="360"/>
        <w:rPr>
          <w:rFonts w:ascii="Century Gothic" w:hAnsi="Century Gothic" w:cs="Segoe UI Symbol"/>
          <w:i/>
        </w:rPr>
      </w:pPr>
      <w:r w:rsidRPr="00E34376">
        <w:rPr>
          <w:rFonts w:ascii="Segoe UI Symbol" w:hAnsi="Segoe UI Symbol" w:cs="Segoe UI Symbol"/>
        </w:rPr>
        <w:t>☐</w:t>
      </w:r>
      <w:r w:rsidRPr="00E34376">
        <w:rPr>
          <w:rFonts w:ascii="Century Gothic" w:hAnsi="Century Gothic" w:cs="Segoe UI Symbol"/>
        </w:rPr>
        <w:t xml:space="preserve"> SÌ</w:t>
      </w:r>
      <w:r w:rsidRPr="00E34376">
        <w:rPr>
          <w:rFonts w:ascii="Century Gothic" w:hAnsi="Century Gothic" w:cs="Segoe UI Symbol"/>
        </w:rPr>
        <w:br/>
      </w:r>
    </w:p>
    <w:p w14:paraId="2991861E" w14:textId="77777777" w:rsidR="00B55C13" w:rsidRPr="00BF22D7" w:rsidRDefault="00B55C13" w:rsidP="00B55C13">
      <w:pPr>
        <w:spacing w:line="240" w:lineRule="auto"/>
        <w:ind w:left="360"/>
        <w:rPr>
          <w:rFonts w:ascii="Century Gothic" w:hAnsi="Century Gothic" w:cs="Segoe UI Symbol"/>
          <w:i/>
          <w:iCs/>
        </w:rPr>
      </w:pPr>
      <w:r w:rsidRPr="00BF22D7">
        <w:rPr>
          <w:rFonts w:ascii="Century Gothic" w:hAnsi="Century Gothic" w:cs="Segoe UI Symbol"/>
          <w:i/>
        </w:rPr>
        <w:t xml:space="preserve">Indicare </w:t>
      </w:r>
      <w:r w:rsidRPr="00E65DF2">
        <w:rPr>
          <w:rFonts w:ascii="Century Gothic" w:hAnsi="Century Gothic" w:cs="Helvetica"/>
          <w:i/>
          <w:iCs/>
        </w:rPr>
        <w:t xml:space="preserve">di seguito la </w:t>
      </w:r>
      <w:r w:rsidRPr="00BF22D7">
        <w:rPr>
          <w:rFonts w:ascii="Century Gothic" w:hAnsi="Century Gothic" w:cs="Segoe UI Symbol"/>
          <w:i/>
        </w:rPr>
        <w:t xml:space="preserve">tavola </w:t>
      </w:r>
      <w:r>
        <w:rPr>
          <w:rFonts w:ascii="Century Gothic" w:hAnsi="Century Gothic" w:cs="Helvetica"/>
          <w:i/>
          <w:iCs/>
        </w:rPr>
        <w:t>progettuale</w:t>
      </w:r>
      <w:r w:rsidRPr="00E65DF2">
        <w:rPr>
          <w:rFonts w:ascii="Century Gothic" w:hAnsi="Century Gothic" w:cs="Helvetica"/>
          <w:i/>
          <w:iCs/>
        </w:rPr>
        <w:t xml:space="preserve"> o la</w:t>
      </w:r>
      <w:r w:rsidRPr="00BF22D7">
        <w:rPr>
          <w:rFonts w:ascii="Century Gothic" w:hAnsi="Century Gothic" w:cs="Segoe UI Symbol"/>
          <w:i/>
        </w:rPr>
        <w:t xml:space="preserve"> pagina di riferimento</w:t>
      </w:r>
      <w:r>
        <w:rPr>
          <w:rFonts w:ascii="Century Gothic" w:hAnsi="Century Gothic" w:cs="Helvetica"/>
          <w:i/>
          <w:iCs/>
        </w:rPr>
        <w:t xml:space="preserve"> della relazione tecnica</w:t>
      </w:r>
    </w:p>
    <w:p w14:paraId="4ED2EE63" w14:textId="77777777" w:rsidR="00B55C13" w:rsidRDefault="00B55C13" w:rsidP="00B55C13">
      <w:pPr>
        <w:spacing w:line="240" w:lineRule="auto"/>
        <w:ind w:left="360"/>
        <w:rPr>
          <w:rFonts w:ascii="Century Gothic" w:hAnsi="Century Gothic" w:cs="Helvetica"/>
          <w:i/>
          <w:iCs/>
          <w:sz w:val="20"/>
          <w:szCs w:val="20"/>
        </w:rPr>
      </w:pPr>
      <w:r w:rsidRPr="00840E0B">
        <w:rPr>
          <w:rFonts w:ascii="Century Gothic" w:hAnsi="Century Gothic" w:cs="Helvetica"/>
          <w:i/>
          <w:iCs/>
          <w:sz w:val="20"/>
          <w:szCs w:val="20"/>
        </w:rPr>
        <w:t>____________________________________________________________________________________________</w:t>
      </w:r>
    </w:p>
    <w:p w14:paraId="0D101C5E" w14:textId="77777777" w:rsidR="00B55C13" w:rsidRPr="006E1D64" w:rsidRDefault="00B55C13" w:rsidP="00B55C13">
      <w:pPr>
        <w:spacing w:line="240" w:lineRule="auto"/>
        <w:ind w:left="360"/>
        <w:rPr>
          <w:rFonts w:ascii="Century Gothic" w:hAnsi="Century Gothic" w:cs="Helvetica"/>
          <w:i/>
          <w:iCs/>
          <w:sz w:val="20"/>
          <w:szCs w:val="20"/>
        </w:rPr>
      </w:pPr>
      <w:r w:rsidRPr="00E34376">
        <w:rPr>
          <w:rFonts w:ascii="Segoe UI Symbol" w:hAnsi="Segoe UI Symbol" w:cs="Segoe UI Symbol"/>
        </w:rPr>
        <w:t>☐</w:t>
      </w:r>
      <w:r w:rsidRPr="00E34376">
        <w:rPr>
          <w:rFonts w:ascii="Century Gothic" w:hAnsi="Century Gothic" w:cs="Segoe UI Symbol"/>
        </w:rPr>
        <w:t xml:space="preserve"> NO</w:t>
      </w:r>
    </w:p>
    <w:p w14:paraId="3E1CF1CE" w14:textId="77777777" w:rsidR="00B55C13" w:rsidRDefault="00B55C13" w:rsidP="00B55C13">
      <w:pPr>
        <w:spacing w:line="240" w:lineRule="auto"/>
        <w:ind w:left="708"/>
        <w:rPr>
          <w:rFonts w:ascii="Century Gothic" w:hAnsi="Century Gothic" w:cs="Helvetica"/>
        </w:rPr>
      </w:pPr>
    </w:p>
    <w:p w14:paraId="28A0BA12" w14:textId="77777777" w:rsidR="0084312D" w:rsidRPr="00E34376" w:rsidRDefault="0084312D" w:rsidP="005A5AAA">
      <w:pPr>
        <w:rPr>
          <w:rFonts w:ascii="Century Gothic" w:hAnsi="Century Gothic" w:cs="Helvetica"/>
        </w:rPr>
      </w:pPr>
    </w:p>
    <w:p w14:paraId="09E39A55" w14:textId="1662A403" w:rsidR="0084312D" w:rsidRPr="00A05A78" w:rsidRDefault="0084312D" w:rsidP="0084312D">
      <w:pPr>
        <w:jc w:val="right"/>
        <w:rPr>
          <w:rFonts w:cs="Helvetica"/>
          <w:sz w:val="24"/>
          <w:szCs w:val="24"/>
        </w:rPr>
      </w:pPr>
    </w:p>
    <w:sectPr w:rsidR="0084312D" w:rsidRPr="00A05A7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A646F3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726417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180"/>
    <w:rsid w:val="00001DF9"/>
    <w:rsid w:val="00002918"/>
    <w:rsid w:val="00013701"/>
    <w:rsid w:val="0001712A"/>
    <w:rsid w:val="00046B84"/>
    <w:rsid w:val="000471A5"/>
    <w:rsid w:val="0006241F"/>
    <w:rsid w:val="0006573D"/>
    <w:rsid w:val="00067A7C"/>
    <w:rsid w:val="00076CB4"/>
    <w:rsid w:val="00096B37"/>
    <w:rsid w:val="000B45FA"/>
    <w:rsid w:val="000C51AE"/>
    <w:rsid w:val="000D6093"/>
    <w:rsid w:val="000D6305"/>
    <w:rsid w:val="000D64A7"/>
    <w:rsid w:val="000D6678"/>
    <w:rsid w:val="000E25AF"/>
    <w:rsid w:val="000E4829"/>
    <w:rsid w:val="00126D21"/>
    <w:rsid w:val="001337C9"/>
    <w:rsid w:val="00133F84"/>
    <w:rsid w:val="00134FEF"/>
    <w:rsid w:val="0014398B"/>
    <w:rsid w:val="0014404A"/>
    <w:rsid w:val="001521F4"/>
    <w:rsid w:val="001815A9"/>
    <w:rsid w:val="001973FA"/>
    <w:rsid w:val="001A6A3D"/>
    <w:rsid w:val="001B627C"/>
    <w:rsid w:val="001C306B"/>
    <w:rsid w:val="001D5DFE"/>
    <w:rsid w:val="00232029"/>
    <w:rsid w:val="002418C2"/>
    <w:rsid w:val="00243659"/>
    <w:rsid w:val="00244BFE"/>
    <w:rsid w:val="00251690"/>
    <w:rsid w:val="00274088"/>
    <w:rsid w:val="0027511F"/>
    <w:rsid w:val="00280211"/>
    <w:rsid w:val="0028310B"/>
    <w:rsid w:val="002B1978"/>
    <w:rsid w:val="002C4AB5"/>
    <w:rsid w:val="002E1D36"/>
    <w:rsid w:val="002E7357"/>
    <w:rsid w:val="002F4A77"/>
    <w:rsid w:val="00300790"/>
    <w:rsid w:val="0030276F"/>
    <w:rsid w:val="00316B03"/>
    <w:rsid w:val="00317FAB"/>
    <w:rsid w:val="0032360F"/>
    <w:rsid w:val="00342067"/>
    <w:rsid w:val="0034221D"/>
    <w:rsid w:val="003620A6"/>
    <w:rsid w:val="0038543F"/>
    <w:rsid w:val="00395FE1"/>
    <w:rsid w:val="003A04E1"/>
    <w:rsid w:val="003A4188"/>
    <w:rsid w:val="003C58D3"/>
    <w:rsid w:val="003D4729"/>
    <w:rsid w:val="003F4035"/>
    <w:rsid w:val="003F7EE1"/>
    <w:rsid w:val="00404CF1"/>
    <w:rsid w:val="00407B85"/>
    <w:rsid w:val="00415CD3"/>
    <w:rsid w:val="00425FA0"/>
    <w:rsid w:val="00432FF1"/>
    <w:rsid w:val="00457D9F"/>
    <w:rsid w:val="00467F74"/>
    <w:rsid w:val="0047478E"/>
    <w:rsid w:val="004768DC"/>
    <w:rsid w:val="00483859"/>
    <w:rsid w:val="00491308"/>
    <w:rsid w:val="004935BF"/>
    <w:rsid w:val="004A1A07"/>
    <w:rsid w:val="004A5822"/>
    <w:rsid w:val="004D4379"/>
    <w:rsid w:val="004E073C"/>
    <w:rsid w:val="004E193F"/>
    <w:rsid w:val="0050201B"/>
    <w:rsid w:val="005127B0"/>
    <w:rsid w:val="005153DF"/>
    <w:rsid w:val="00531AC2"/>
    <w:rsid w:val="00557257"/>
    <w:rsid w:val="005708D8"/>
    <w:rsid w:val="00580350"/>
    <w:rsid w:val="005A5AAA"/>
    <w:rsid w:val="005A5AF1"/>
    <w:rsid w:val="005A6829"/>
    <w:rsid w:val="005C4AF1"/>
    <w:rsid w:val="005D4D88"/>
    <w:rsid w:val="005E2BB5"/>
    <w:rsid w:val="005F0169"/>
    <w:rsid w:val="005F381B"/>
    <w:rsid w:val="006175B1"/>
    <w:rsid w:val="0062354E"/>
    <w:rsid w:val="00627C45"/>
    <w:rsid w:val="0063088C"/>
    <w:rsid w:val="00642320"/>
    <w:rsid w:val="00646F55"/>
    <w:rsid w:val="00651153"/>
    <w:rsid w:val="006562C4"/>
    <w:rsid w:val="00657534"/>
    <w:rsid w:val="00690656"/>
    <w:rsid w:val="00693C33"/>
    <w:rsid w:val="006C4E6C"/>
    <w:rsid w:val="006D010A"/>
    <w:rsid w:val="006D5507"/>
    <w:rsid w:val="007028E2"/>
    <w:rsid w:val="00705529"/>
    <w:rsid w:val="0073152E"/>
    <w:rsid w:val="00734CA4"/>
    <w:rsid w:val="007711DE"/>
    <w:rsid w:val="0078318F"/>
    <w:rsid w:val="0078648E"/>
    <w:rsid w:val="007A4A0F"/>
    <w:rsid w:val="007A6590"/>
    <w:rsid w:val="007B60C0"/>
    <w:rsid w:val="007C50DE"/>
    <w:rsid w:val="007E2EC9"/>
    <w:rsid w:val="007F62E8"/>
    <w:rsid w:val="007F658D"/>
    <w:rsid w:val="007F7949"/>
    <w:rsid w:val="008014E8"/>
    <w:rsid w:val="00813D60"/>
    <w:rsid w:val="00817EEE"/>
    <w:rsid w:val="0084312D"/>
    <w:rsid w:val="008460B6"/>
    <w:rsid w:val="008469BC"/>
    <w:rsid w:val="008509C9"/>
    <w:rsid w:val="00853AA9"/>
    <w:rsid w:val="0085782D"/>
    <w:rsid w:val="00866282"/>
    <w:rsid w:val="00880E3F"/>
    <w:rsid w:val="008819E0"/>
    <w:rsid w:val="00883D5B"/>
    <w:rsid w:val="00893A10"/>
    <w:rsid w:val="008B02E1"/>
    <w:rsid w:val="008B7E0C"/>
    <w:rsid w:val="008C765A"/>
    <w:rsid w:val="008E7F39"/>
    <w:rsid w:val="008F321B"/>
    <w:rsid w:val="008F787C"/>
    <w:rsid w:val="009012BB"/>
    <w:rsid w:val="00904F69"/>
    <w:rsid w:val="00923F3A"/>
    <w:rsid w:val="009431AD"/>
    <w:rsid w:val="00944C62"/>
    <w:rsid w:val="00944F2B"/>
    <w:rsid w:val="00951BF9"/>
    <w:rsid w:val="009719D5"/>
    <w:rsid w:val="00985C20"/>
    <w:rsid w:val="009A2ABB"/>
    <w:rsid w:val="009A6B24"/>
    <w:rsid w:val="009B397C"/>
    <w:rsid w:val="009B5218"/>
    <w:rsid w:val="009C58F4"/>
    <w:rsid w:val="009D23F6"/>
    <w:rsid w:val="009F3C1E"/>
    <w:rsid w:val="00A012B0"/>
    <w:rsid w:val="00A05A78"/>
    <w:rsid w:val="00A107CE"/>
    <w:rsid w:val="00A13182"/>
    <w:rsid w:val="00A20694"/>
    <w:rsid w:val="00A40C17"/>
    <w:rsid w:val="00A423C3"/>
    <w:rsid w:val="00A53EF7"/>
    <w:rsid w:val="00A5557F"/>
    <w:rsid w:val="00A57A46"/>
    <w:rsid w:val="00A74DDF"/>
    <w:rsid w:val="00A77A50"/>
    <w:rsid w:val="00A77C77"/>
    <w:rsid w:val="00AA3D8B"/>
    <w:rsid w:val="00AA6318"/>
    <w:rsid w:val="00AB5A60"/>
    <w:rsid w:val="00AD197D"/>
    <w:rsid w:val="00AD530E"/>
    <w:rsid w:val="00AD5A8E"/>
    <w:rsid w:val="00AF372A"/>
    <w:rsid w:val="00B03B1C"/>
    <w:rsid w:val="00B250E4"/>
    <w:rsid w:val="00B50C6D"/>
    <w:rsid w:val="00B54AE8"/>
    <w:rsid w:val="00B55C13"/>
    <w:rsid w:val="00B81918"/>
    <w:rsid w:val="00B82936"/>
    <w:rsid w:val="00B92B01"/>
    <w:rsid w:val="00B96787"/>
    <w:rsid w:val="00BA0F4F"/>
    <w:rsid w:val="00C678FD"/>
    <w:rsid w:val="00C8069E"/>
    <w:rsid w:val="00C86B3B"/>
    <w:rsid w:val="00CA6ADF"/>
    <w:rsid w:val="00CC696E"/>
    <w:rsid w:val="00CD3C98"/>
    <w:rsid w:val="00CE798D"/>
    <w:rsid w:val="00CF57DA"/>
    <w:rsid w:val="00D0050A"/>
    <w:rsid w:val="00D0157B"/>
    <w:rsid w:val="00D4526A"/>
    <w:rsid w:val="00D64F53"/>
    <w:rsid w:val="00D65007"/>
    <w:rsid w:val="00DB6A9F"/>
    <w:rsid w:val="00DB7FC1"/>
    <w:rsid w:val="00DD255A"/>
    <w:rsid w:val="00DD273B"/>
    <w:rsid w:val="00DD51E1"/>
    <w:rsid w:val="00DD5D25"/>
    <w:rsid w:val="00DF0F2F"/>
    <w:rsid w:val="00E0643C"/>
    <w:rsid w:val="00E34376"/>
    <w:rsid w:val="00E34E4E"/>
    <w:rsid w:val="00E458EA"/>
    <w:rsid w:val="00E53130"/>
    <w:rsid w:val="00E74705"/>
    <w:rsid w:val="00E828E0"/>
    <w:rsid w:val="00E82BCF"/>
    <w:rsid w:val="00E94499"/>
    <w:rsid w:val="00E974A8"/>
    <w:rsid w:val="00EA1FD4"/>
    <w:rsid w:val="00EA6C2C"/>
    <w:rsid w:val="00EA6E3F"/>
    <w:rsid w:val="00EB7F3C"/>
    <w:rsid w:val="00ED1449"/>
    <w:rsid w:val="00ED36A5"/>
    <w:rsid w:val="00ED66B6"/>
    <w:rsid w:val="00EF3687"/>
    <w:rsid w:val="00EF59DB"/>
    <w:rsid w:val="00F01E1D"/>
    <w:rsid w:val="00F01F70"/>
    <w:rsid w:val="00F23001"/>
    <w:rsid w:val="00F3153B"/>
    <w:rsid w:val="00F46180"/>
    <w:rsid w:val="00F520C6"/>
    <w:rsid w:val="00F53033"/>
    <w:rsid w:val="00F53512"/>
    <w:rsid w:val="00F74355"/>
    <w:rsid w:val="00F8200A"/>
    <w:rsid w:val="00FA204E"/>
    <w:rsid w:val="1E134C4B"/>
    <w:rsid w:val="1FD8B8DE"/>
    <w:rsid w:val="272057C4"/>
    <w:rsid w:val="2753BE7E"/>
    <w:rsid w:val="2919F007"/>
    <w:rsid w:val="29DD052D"/>
    <w:rsid w:val="2AD37142"/>
    <w:rsid w:val="2D8BDC7E"/>
    <w:rsid w:val="30D33583"/>
    <w:rsid w:val="33B242AC"/>
    <w:rsid w:val="341C45B1"/>
    <w:rsid w:val="35E89AC8"/>
    <w:rsid w:val="43428686"/>
    <w:rsid w:val="440A49B6"/>
    <w:rsid w:val="4EB2E7DD"/>
    <w:rsid w:val="57F14FAD"/>
    <w:rsid w:val="591EFE85"/>
    <w:rsid w:val="5A281AB8"/>
    <w:rsid w:val="5E7ACAA1"/>
    <w:rsid w:val="64649A1E"/>
    <w:rsid w:val="6A10CD59"/>
    <w:rsid w:val="6FD0B2DA"/>
    <w:rsid w:val="704B1C52"/>
    <w:rsid w:val="72E74372"/>
    <w:rsid w:val="747A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DA8C8"/>
  <w15:chartTrackingRefBased/>
  <w15:docId w15:val="{34A738A9-EE3A-45C2-93E9-3A60A000C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09C9"/>
  </w:style>
  <w:style w:type="paragraph" w:styleId="Titolo1">
    <w:name w:val="heading 1"/>
    <w:basedOn w:val="Normale"/>
    <w:next w:val="Normale"/>
    <w:uiPriority w:val="9"/>
    <w:qFormat/>
    <w:rsid w:val="00F461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rsid w:val="00F461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rsid w:val="00F461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rsid w:val="00F461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uiPriority w:val="9"/>
    <w:semiHidden/>
    <w:unhideWhenUsed/>
    <w:qFormat/>
    <w:rsid w:val="00F461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uiPriority w:val="9"/>
    <w:semiHidden/>
    <w:unhideWhenUsed/>
    <w:qFormat/>
    <w:rsid w:val="00F461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uiPriority w:val="9"/>
    <w:semiHidden/>
    <w:unhideWhenUsed/>
    <w:qFormat/>
    <w:rsid w:val="00F461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uiPriority w:val="9"/>
    <w:semiHidden/>
    <w:unhideWhenUsed/>
    <w:qFormat/>
    <w:rsid w:val="00F461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uiPriority w:val="9"/>
    <w:semiHidden/>
    <w:unhideWhenUsed/>
    <w:qFormat/>
    <w:rsid w:val="00F461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F4618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4618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46180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AD5A8E"/>
    <w:pPr>
      <w:autoSpaceDE w:val="0"/>
      <w:autoSpaceDN w:val="0"/>
      <w:adjustRightInd w:val="0"/>
      <w:spacing w:after="0" w:line="240" w:lineRule="auto"/>
    </w:pPr>
    <w:rPr>
      <w:rFonts w:ascii="Aptos" w:hAnsi="Aptos" w:cs="Aptos"/>
      <w:color w:val="000000"/>
      <w:kern w:val="0"/>
      <w:sz w:val="24"/>
      <w:szCs w:val="24"/>
    </w:rPr>
  </w:style>
  <w:style w:type="character" w:customStyle="1" w:styleId="Titolo1Carattere">
    <w:name w:val="Titolo 1 Carattere"/>
    <w:basedOn w:val="Carpredefinitoparagrafo"/>
    <w:uiPriority w:val="9"/>
    <w:rsid w:val="00415C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uiPriority w:val="9"/>
    <w:semiHidden/>
    <w:rsid w:val="00415C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uiPriority w:val="9"/>
    <w:semiHidden/>
    <w:rsid w:val="00415C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uiPriority w:val="9"/>
    <w:semiHidden/>
    <w:rsid w:val="00415CD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uiPriority w:val="9"/>
    <w:semiHidden/>
    <w:rsid w:val="00415CD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uiPriority w:val="9"/>
    <w:semiHidden/>
    <w:rsid w:val="00415CD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uiPriority w:val="9"/>
    <w:semiHidden/>
    <w:rsid w:val="00415CD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uiPriority w:val="9"/>
    <w:semiHidden/>
    <w:rsid w:val="00415CD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uiPriority w:val="9"/>
    <w:semiHidden/>
    <w:rsid w:val="00415CD3"/>
    <w:rPr>
      <w:rFonts w:eastAsiaTheme="majorEastAsia" w:cstheme="majorBidi"/>
      <w:color w:val="272727" w:themeColor="text1" w:themeTint="D8"/>
    </w:rPr>
  </w:style>
  <w:style w:type="character" w:customStyle="1" w:styleId="TitoloCarattere1">
    <w:name w:val="Titolo Carattere1"/>
    <w:basedOn w:val="Carpredefinitoparagrafo"/>
    <w:uiPriority w:val="10"/>
    <w:rsid w:val="007055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1">
    <w:name w:val="Sottotitolo Carattere1"/>
    <w:basedOn w:val="Carpredefinitoparagrafo"/>
    <w:uiPriority w:val="11"/>
    <w:rsid w:val="00705529"/>
    <w:rPr>
      <w:rFonts w:eastAsiaTheme="minorEastAsia"/>
      <w:color w:val="5A5A5A" w:themeColor="text1" w:themeTint="A5"/>
      <w:spacing w:val="15"/>
    </w:rPr>
  </w:style>
  <w:style w:type="character" w:customStyle="1" w:styleId="CitazioneCarattere1">
    <w:name w:val="Citazione Carattere1"/>
    <w:basedOn w:val="Carpredefinitoparagrafo"/>
    <w:uiPriority w:val="29"/>
    <w:rsid w:val="00705529"/>
    <w:rPr>
      <w:i/>
      <w:iCs/>
      <w:color w:val="404040" w:themeColor="text1" w:themeTint="BF"/>
    </w:rPr>
  </w:style>
  <w:style w:type="character" w:customStyle="1" w:styleId="CitazioneintensaCarattere1">
    <w:name w:val="Citazione intensa Carattere1"/>
    <w:basedOn w:val="Carpredefinitoparagrafo"/>
    <w:uiPriority w:val="30"/>
    <w:rsid w:val="00705529"/>
    <w:rPr>
      <w:i/>
      <w:iCs/>
      <w:color w:val="156082" w:themeColor="accent1"/>
    </w:rPr>
  </w:style>
  <w:style w:type="character" w:customStyle="1" w:styleId="TitoloCarattere">
    <w:name w:val="Titolo Carattere"/>
    <w:basedOn w:val="Carpredefinitoparagrafo"/>
    <w:uiPriority w:val="10"/>
    <w:rsid w:val="00786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uiPriority w:val="11"/>
    <w:rsid w:val="00786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zioneCarattere">
    <w:name w:val="Citazione Carattere"/>
    <w:basedOn w:val="Carpredefinitoparagrafo"/>
    <w:uiPriority w:val="29"/>
    <w:rsid w:val="0078648E"/>
    <w:rPr>
      <w:i/>
      <w:iCs/>
      <w:color w:val="404040" w:themeColor="text1" w:themeTint="BF"/>
    </w:rPr>
  </w:style>
  <w:style w:type="character" w:customStyle="1" w:styleId="CitazioneintensaCarattere">
    <w:name w:val="Citazione intensa Carattere"/>
    <w:basedOn w:val="Carpredefinitoparagrafo"/>
    <w:uiPriority w:val="30"/>
    <w:rsid w:val="0078648E"/>
    <w:rPr>
      <w:i/>
      <w:iCs/>
      <w:color w:val="0F476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624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365</Words>
  <Characters>3040</Characters>
  <Application>Microsoft Office Word</Application>
  <DocSecurity>0</DocSecurity>
  <Lines>86</Lines>
  <Paragraphs>47</Paragraphs>
  <ScaleCrop>false</ScaleCrop>
  <Company/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Sangalli</dc:creator>
  <cp:keywords/>
  <dc:description/>
  <cp:lastModifiedBy>Gabriele Sangalli</cp:lastModifiedBy>
  <cp:revision>45</cp:revision>
  <dcterms:created xsi:type="dcterms:W3CDTF">2025-02-06T06:03:00Z</dcterms:created>
  <dcterms:modified xsi:type="dcterms:W3CDTF">2026-04-01T13:36:00Z</dcterms:modified>
</cp:coreProperties>
</file>