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F6CB42" w14:textId="77777777" w:rsidR="00602A47" w:rsidRPr="00D177DF" w:rsidRDefault="00602A47" w:rsidP="00602A47">
      <w:pPr>
        <w:spacing w:line="360" w:lineRule="auto"/>
        <w:rPr>
          <w:sz w:val="28"/>
          <w:szCs w:val="28"/>
        </w:rPr>
      </w:pPr>
    </w:p>
    <w:p w14:paraId="25E093AC" w14:textId="77777777" w:rsidR="00602A47" w:rsidRPr="000E7697" w:rsidRDefault="00602A47" w:rsidP="00602A47">
      <w:pPr>
        <w:spacing w:line="360" w:lineRule="auto"/>
        <w:rPr>
          <w:color w:val="000000" w:themeColor="text1"/>
          <w:sz w:val="32"/>
          <w:szCs w:val="32"/>
        </w:rPr>
      </w:pPr>
      <w:r w:rsidRPr="000E7697">
        <w:rPr>
          <w:color w:val="000000" w:themeColor="text1"/>
          <w:sz w:val="32"/>
          <w:szCs w:val="32"/>
        </w:rPr>
        <w:t>ALLEGATO 1</w:t>
      </w:r>
    </w:p>
    <w:p w14:paraId="338DE828" w14:textId="77777777" w:rsidR="00602A47" w:rsidRPr="000E7697" w:rsidRDefault="00602A47" w:rsidP="00602A47">
      <w:pPr>
        <w:spacing w:line="360" w:lineRule="auto"/>
        <w:rPr>
          <w:color w:val="000000" w:themeColor="text1"/>
        </w:rPr>
      </w:pPr>
    </w:p>
    <w:p w14:paraId="6610029F" w14:textId="77777777" w:rsidR="00602A47" w:rsidRPr="000E7697" w:rsidRDefault="00602A47" w:rsidP="00602A47">
      <w:pPr>
        <w:spacing w:line="360" w:lineRule="auto"/>
        <w:rPr>
          <w:color w:val="000000" w:themeColor="text1"/>
        </w:rPr>
      </w:pPr>
    </w:p>
    <w:p w14:paraId="0F418187" w14:textId="77777777" w:rsidR="00602A47" w:rsidRPr="000E7697" w:rsidRDefault="00602A47" w:rsidP="00602A47">
      <w:pPr>
        <w:spacing w:line="360" w:lineRule="auto"/>
        <w:jc w:val="center"/>
        <w:rPr>
          <w:color w:val="000000" w:themeColor="text1"/>
        </w:rPr>
      </w:pPr>
      <w:r w:rsidRPr="000E7697">
        <w:rPr>
          <w:color w:val="000000" w:themeColor="text1"/>
        </w:rPr>
        <w:t>REGIONE LOMBARDIA</w:t>
      </w:r>
    </w:p>
    <w:p w14:paraId="5F12E3DE" w14:textId="77777777" w:rsidR="00602A47" w:rsidRPr="000E7697" w:rsidRDefault="00602A47" w:rsidP="00602A47">
      <w:pPr>
        <w:spacing w:line="360" w:lineRule="auto"/>
        <w:jc w:val="center"/>
        <w:rPr>
          <w:color w:val="000000" w:themeColor="text1"/>
        </w:rPr>
      </w:pPr>
    </w:p>
    <w:p w14:paraId="72BCB4F4" w14:textId="77777777" w:rsidR="00602A47" w:rsidRPr="000E7697" w:rsidRDefault="00602A47" w:rsidP="00602A47">
      <w:pPr>
        <w:spacing w:line="360" w:lineRule="auto"/>
        <w:jc w:val="center"/>
        <w:rPr>
          <w:color w:val="000000" w:themeColor="text1"/>
        </w:rPr>
      </w:pPr>
    </w:p>
    <w:p w14:paraId="4C76F7C4" w14:textId="77777777" w:rsidR="00602A47" w:rsidRPr="000E7697" w:rsidRDefault="00602A47" w:rsidP="00602A47">
      <w:pPr>
        <w:spacing w:line="360" w:lineRule="auto"/>
        <w:jc w:val="center"/>
        <w:rPr>
          <w:color w:val="000000" w:themeColor="text1"/>
        </w:rPr>
      </w:pPr>
      <w:r w:rsidRPr="000E7697">
        <w:rPr>
          <w:color w:val="000000" w:themeColor="text1"/>
        </w:rPr>
        <w:t>PROGRAMMA REGIONALE FESR 2021-2027</w:t>
      </w:r>
    </w:p>
    <w:p w14:paraId="0B0BEF40" w14:textId="77777777" w:rsidR="00602A47" w:rsidRPr="005C459F" w:rsidRDefault="00602A47" w:rsidP="00602A47">
      <w:pPr>
        <w:spacing w:line="360" w:lineRule="auto"/>
        <w:jc w:val="center"/>
      </w:pPr>
    </w:p>
    <w:p w14:paraId="63E623F1" w14:textId="77777777" w:rsidR="00602A47" w:rsidRPr="005C459F" w:rsidRDefault="00602A47" w:rsidP="00602A47">
      <w:pPr>
        <w:spacing w:line="360" w:lineRule="auto"/>
        <w:jc w:val="center"/>
        <w:rPr>
          <w:color w:val="000000" w:themeColor="text1"/>
        </w:rPr>
      </w:pPr>
      <w:r w:rsidRPr="005C459F">
        <w:rPr>
          <w:color w:val="000000" w:themeColor="text1"/>
        </w:rPr>
        <w:t>ASSE 7 - “Sostegno allo sviluppo di tecnologie critiche nei settori delle tecnologie pulite ed efficienti sotto il profilo delle risorse”</w:t>
      </w:r>
    </w:p>
    <w:p w14:paraId="0EFDCF83" w14:textId="77777777" w:rsidR="00602A47" w:rsidRPr="005C459F" w:rsidRDefault="00602A47" w:rsidP="00602A47">
      <w:pPr>
        <w:spacing w:line="360" w:lineRule="auto"/>
        <w:jc w:val="center"/>
        <w:rPr>
          <w:color w:val="000000" w:themeColor="text1"/>
        </w:rPr>
      </w:pPr>
    </w:p>
    <w:p w14:paraId="3A0E8AD7" w14:textId="77777777" w:rsidR="00602A47" w:rsidRPr="005C459F" w:rsidRDefault="00602A47" w:rsidP="00602A47">
      <w:pPr>
        <w:spacing w:line="360" w:lineRule="auto"/>
        <w:jc w:val="center"/>
        <w:rPr>
          <w:color w:val="000000" w:themeColor="text1"/>
        </w:rPr>
      </w:pPr>
      <w:r w:rsidRPr="005C459F">
        <w:rPr>
          <w:color w:val="000000" w:themeColor="text1"/>
        </w:rPr>
        <w:t>Obiettivo specifico RSO 2.9. “Sostenere gli investimenti che contribuiscono all'obiettivo STEP di cui all'articolo 2, paragrafo 1, lettera a), punto ii), del regolamento (UE) 2024/795 (FESR)”</w:t>
      </w:r>
    </w:p>
    <w:p w14:paraId="5AF12110" w14:textId="77777777" w:rsidR="00602A47" w:rsidRPr="005C459F" w:rsidRDefault="00602A47" w:rsidP="00602A47">
      <w:pPr>
        <w:spacing w:line="360" w:lineRule="auto"/>
        <w:jc w:val="center"/>
        <w:rPr>
          <w:color w:val="000000" w:themeColor="text1"/>
          <w:highlight w:val="cyan"/>
        </w:rPr>
      </w:pPr>
    </w:p>
    <w:p w14:paraId="6F8E3D2C" w14:textId="77777777" w:rsidR="00602A47" w:rsidRPr="005C459F" w:rsidRDefault="00602A47" w:rsidP="00602A47">
      <w:pPr>
        <w:spacing w:line="360" w:lineRule="auto"/>
        <w:jc w:val="center"/>
        <w:rPr>
          <w:color w:val="000000" w:themeColor="text1"/>
        </w:rPr>
      </w:pPr>
      <w:bookmarkStart w:id="0" w:name="_Hlk181885246"/>
      <w:r w:rsidRPr="005C459F">
        <w:rPr>
          <w:color w:val="000000" w:themeColor="text1"/>
        </w:rPr>
        <w:t>Azione 2.9.1. “Sviluppo delle tecnologie pulite da parte delle PMI e delle Grandi imprese, anche in partenariato”</w:t>
      </w:r>
    </w:p>
    <w:bookmarkEnd w:id="0"/>
    <w:p w14:paraId="3ECDC36F" w14:textId="77777777" w:rsidR="00602A47" w:rsidRPr="0030124F" w:rsidRDefault="00602A47" w:rsidP="00602A47">
      <w:pPr>
        <w:spacing w:line="360" w:lineRule="auto"/>
        <w:jc w:val="center"/>
      </w:pPr>
    </w:p>
    <w:tbl>
      <w:tblPr>
        <w:tblStyle w:val="Grigliatabella"/>
        <w:tblW w:w="0" w:type="auto"/>
        <w:tblLook w:val="04A0" w:firstRow="1" w:lastRow="0" w:firstColumn="1" w:lastColumn="0" w:noHBand="0" w:noVBand="1"/>
      </w:tblPr>
      <w:tblGrid>
        <w:gridCol w:w="9628"/>
      </w:tblGrid>
      <w:tr w:rsidR="00602A47" w:rsidRPr="0030124F" w14:paraId="28145E79" w14:textId="77777777" w:rsidTr="008B6C4C">
        <w:tc>
          <w:tcPr>
            <w:tcW w:w="9918" w:type="dxa"/>
          </w:tcPr>
          <w:p w14:paraId="76CF5C4D" w14:textId="77777777" w:rsidR="00602A47" w:rsidRPr="0030124F" w:rsidRDefault="00602A47" w:rsidP="008B6C4C">
            <w:pPr>
              <w:spacing w:line="360" w:lineRule="auto"/>
            </w:pPr>
          </w:p>
          <w:p w14:paraId="0C14F428" w14:textId="77777777" w:rsidR="00602A47" w:rsidRPr="0030124F" w:rsidRDefault="00602A47" w:rsidP="008B6C4C">
            <w:pPr>
              <w:spacing w:line="360" w:lineRule="auto"/>
              <w:ind w:left="458" w:right="594"/>
              <w:jc w:val="center"/>
              <w:rPr>
                <w:b/>
                <w:bCs/>
              </w:rPr>
            </w:pPr>
            <w:r w:rsidRPr="0030124F">
              <w:rPr>
                <w:b/>
                <w:bCs/>
              </w:rPr>
              <w:t>BANDO</w:t>
            </w:r>
          </w:p>
          <w:p w14:paraId="1AE75184" w14:textId="77777777" w:rsidR="00602A47" w:rsidRPr="0030124F" w:rsidRDefault="00602A47" w:rsidP="008B6C4C">
            <w:pPr>
              <w:spacing w:line="360" w:lineRule="auto"/>
              <w:jc w:val="center"/>
            </w:pPr>
          </w:p>
          <w:p w14:paraId="372EE429" w14:textId="77777777" w:rsidR="00602A47" w:rsidRDefault="00602A47" w:rsidP="008B6C4C">
            <w:pPr>
              <w:spacing w:line="360" w:lineRule="auto"/>
              <w:jc w:val="center"/>
              <w:rPr>
                <w:b/>
                <w:bCs/>
              </w:rPr>
            </w:pPr>
            <w:proofErr w:type="spellStart"/>
            <w:proofErr w:type="gramStart"/>
            <w:r w:rsidRPr="0030124F">
              <w:rPr>
                <w:b/>
                <w:bCs/>
              </w:rPr>
              <w:t>Ri.Circo.Lo</w:t>
            </w:r>
            <w:proofErr w:type="spellEnd"/>
            <w:proofErr w:type="gramEnd"/>
            <w:r w:rsidRPr="0030124F">
              <w:rPr>
                <w:b/>
                <w:bCs/>
              </w:rPr>
              <w:t>. STEP Risorse Circolari in Lombardia per ridurre le dipendenze strategiche da materie prime critiche</w:t>
            </w:r>
          </w:p>
          <w:p w14:paraId="1CF3BD02" w14:textId="77777777" w:rsidR="00602A47" w:rsidRPr="0030124F" w:rsidRDefault="00602A47" w:rsidP="008B6C4C">
            <w:pPr>
              <w:spacing w:line="360" w:lineRule="auto"/>
              <w:jc w:val="center"/>
              <w:rPr>
                <w:b/>
                <w:bCs/>
              </w:rPr>
            </w:pPr>
            <w:r w:rsidRPr="32B0961C">
              <w:rPr>
                <w:b/>
              </w:rPr>
              <w:t>(numero SA.117294)</w:t>
            </w:r>
          </w:p>
          <w:p w14:paraId="4DA6AD79" w14:textId="77777777" w:rsidR="00602A47" w:rsidRPr="0030124F" w:rsidRDefault="00602A47" w:rsidP="008B6C4C">
            <w:pPr>
              <w:spacing w:line="360" w:lineRule="auto"/>
              <w:jc w:val="center"/>
            </w:pPr>
          </w:p>
          <w:p w14:paraId="0E59DA32" w14:textId="77777777" w:rsidR="00602A47" w:rsidRPr="0030124F" w:rsidRDefault="00602A47" w:rsidP="008B6C4C">
            <w:pPr>
              <w:spacing w:line="360" w:lineRule="auto"/>
              <w:jc w:val="center"/>
            </w:pPr>
          </w:p>
        </w:tc>
      </w:tr>
    </w:tbl>
    <w:p w14:paraId="3079052D" w14:textId="77777777" w:rsidR="00602A47" w:rsidRPr="0030124F" w:rsidRDefault="00602A47" w:rsidP="00602A47">
      <w:pPr>
        <w:spacing w:line="360" w:lineRule="auto"/>
        <w:jc w:val="center"/>
      </w:pPr>
    </w:p>
    <w:p w14:paraId="2DC8522F" w14:textId="77777777" w:rsidR="00602A47" w:rsidRPr="0030124F" w:rsidRDefault="00602A47" w:rsidP="00602A47">
      <w:pPr>
        <w:spacing w:line="360" w:lineRule="auto"/>
      </w:pPr>
    </w:p>
    <w:p w14:paraId="7905AFCF" w14:textId="77777777" w:rsidR="00602A47" w:rsidRDefault="00602A47" w:rsidP="00602A47">
      <w:pPr>
        <w:widowControl/>
        <w:autoSpaceDE/>
        <w:autoSpaceDN/>
        <w:spacing w:after="160" w:line="360" w:lineRule="auto"/>
      </w:pPr>
      <w:r w:rsidRPr="0030124F">
        <w:br w:type="page"/>
      </w:r>
    </w:p>
    <w:p w14:paraId="55706C96" w14:textId="1443826E" w:rsidR="00ED62CA" w:rsidRPr="0030124F" w:rsidRDefault="00ED62CA" w:rsidP="00602A47">
      <w:pPr>
        <w:widowControl/>
        <w:autoSpaceDE/>
        <w:autoSpaceDN/>
        <w:spacing w:after="160" w:line="360" w:lineRule="auto"/>
      </w:pPr>
      <w:r>
        <w:lastRenderedPageBreak/>
        <w:t>INDICE</w:t>
      </w:r>
    </w:p>
    <w:p w14:paraId="617B4706" w14:textId="3304EED2" w:rsidR="002D56CA" w:rsidRDefault="00A45F18">
      <w:pPr>
        <w:pStyle w:val="Sommario1"/>
        <w:tabs>
          <w:tab w:val="left" w:pos="440"/>
          <w:tab w:val="right" w:leader="dot" w:pos="9628"/>
        </w:tabs>
        <w:rPr>
          <w:rFonts w:eastAsiaTheme="minorEastAsia" w:cstheme="minorBidi" w:hint="eastAsia"/>
          <w:b w:val="0"/>
          <w:bCs w:val="0"/>
          <w:noProof/>
          <w:kern w:val="2"/>
          <w:sz w:val="24"/>
          <w:szCs w:val="24"/>
          <w:lang w:eastAsia="it-IT"/>
          <w14:ligatures w14:val="standardContextual"/>
        </w:rPr>
      </w:pPr>
      <w:r>
        <w:rPr>
          <w:rFonts w:asciiTheme="majorHAnsi" w:hAnsiTheme="majorHAnsi"/>
          <w:caps/>
          <w:sz w:val="24"/>
          <w:szCs w:val="24"/>
        </w:rPr>
        <w:fldChar w:fldCharType="begin"/>
      </w:r>
      <w:r>
        <w:rPr>
          <w:rFonts w:asciiTheme="majorHAnsi" w:hAnsiTheme="majorHAnsi"/>
          <w:caps/>
          <w:sz w:val="24"/>
          <w:szCs w:val="24"/>
        </w:rPr>
        <w:instrText xml:space="preserve"> TOC \o "1-4" \h \z \u </w:instrText>
      </w:r>
      <w:r>
        <w:rPr>
          <w:rFonts w:asciiTheme="majorHAnsi" w:hAnsiTheme="majorHAnsi"/>
          <w:caps/>
          <w:sz w:val="24"/>
          <w:szCs w:val="24"/>
        </w:rPr>
        <w:fldChar w:fldCharType="separate"/>
      </w:r>
      <w:hyperlink w:anchor="_Toc194918637" w:history="1">
        <w:r w:rsidR="002D56CA" w:rsidRPr="00CC562D">
          <w:rPr>
            <w:rStyle w:val="Collegamentoipertestuale"/>
            <w:noProof/>
          </w:rPr>
          <w:t>A</w:t>
        </w:r>
        <w:r w:rsidR="002D56CA">
          <w:rPr>
            <w:rFonts w:eastAsiaTheme="minorEastAsia" w:cstheme="minorBidi"/>
            <w:b w:val="0"/>
            <w:bCs w:val="0"/>
            <w:noProof/>
            <w:kern w:val="2"/>
            <w:sz w:val="24"/>
            <w:szCs w:val="24"/>
            <w:lang w:eastAsia="it-IT"/>
            <w14:ligatures w14:val="standardContextual"/>
          </w:rPr>
          <w:tab/>
        </w:r>
        <w:r w:rsidR="002D56CA" w:rsidRPr="00CC562D">
          <w:rPr>
            <w:rStyle w:val="Collegamentoipertestuale"/>
            <w:noProof/>
          </w:rPr>
          <w:t>INTERVENTI, SOGGETTI, RISORSE</w:t>
        </w:r>
        <w:r w:rsidR="002D56CA">
          <w:rPr>
            <w:noProof/>
            <w:webHidden/>
          </w:rPr>
          <w:tab/>
        </w:r>
        <w:r w:rsidR="002D56CA">
          <w:rPr>
            <w:noProof/>
            <w:webHidden/>
          </w:rPr>
          <w:fldChar w:fldCharType="begin"/>
        </w:r>
        <w:r w:rsidR="002D56CA">
          <w:rPr>
            <w:noProof/>
            <w:webHidden/>
          </w:rPr>
          <w:instrText xml:space="preserve"> PAGEREF _Toc194918637 \h </w:instrText>
        </w:r>
        <w:r w:rsidR="002D56CA">
          <w:rPr>
            <w:noProof/>
            <w:webHidden/>
          </w:rPr>
        </w:r>
        <w:r w:rsidR="002D56CA">
          <w:rPr>
            <w:noProof/>
            <w:webHidden/>
          </w:rPr>
          <w:fldChar w:fldCharType="separate"/>
        </w:r>
        <w:r w:rsidR="003B66C0">
          <w:rPr>
            <w:noProof/>
            <w:webHidden/>
          </w:rPr>
          <w:t>4</w:t>
        </w:r>
        <w:r w:rsidR="002D56CA">
          <w:rPr>
            <w:noProof/>
            <w:webHidden/>
          </w:rPr>
          <w:fldChar w:fldCharType="end"/>
        </w:r>
      </w:hyperlink>
    </w:p>
    <w:p w14:paraId="516097FB" w14:textId="28401585" w:rsidR="002D56CA" w:rsidRDefault="002D56CA">
      <w:pPr>
        <w:pStyle w:val="Sommario2"/>
        <w:tabs>
          <w:tab w:val="left" w:pos="880"/>
          <w:tab w:val="right" w:leader="dot" w:pos="9628"/>
        </w:tabs>
        <w:rPr>
          <w:rFonts w:eastAsiaTheme="minorEastAsia" w:cstheme="minorBidi" w:hint="eastAsia"/>
          <w:i w:val="0"/>
          <w:iCs w:val="0"/>
          <w:noProof/>
          <w:kern w:val="2"/>
          <w:sz w:val="24"/>
          <w:szCs w:val="24"/>
          <w:lang w:eastAsia="it-IT"/>
          <w14:ligatures w14:val="standardContextual"/>
        </w:rPr>
      </w:pPr>
      <w:hyperlink w:anchor="_Toc194918638" w:history="1">
        <w:r w:rsidRPr="00CC562D">
          <w:rPr>
            <w:rStyle w:val="Collegamentoipertestuale"/>
            <w:rFonts w:ascii="Arial" w:eastAsia="Arial" w:hAnsi="Arial" w:cs="Arial"/>
            <w:noProof/>
            <w:w w:val="94"/>
          </w:rPr>
          <w:t>A.1</w:t>
        </w:r>
        <w:r>
          <w:rPr>
            <w:rFonts w:eastAsiaTheme="minorEastAsia" w:cstheme="minorBidi"/>
            <w:i w:val="0"/>
            <w:iCs w:val="0"/>
            <w:noProof/>
            <w:kern w:val="2"/>
            <w:sz w:val="24"/>
            <w:szCs w:val="24"/>
            <w:lang w:eastAsia="it-IT"/>
            <w14:ligatures w14:val="standardContextual"/>
          </w:rPr>
          <w:tab/>
        </w:r>
        <w:r w:rsidRPr="00CC562D">
          <w:rPr>
            <w:rStyle w:val="Collegamentoipertestuale"/>
            <w:noProof/>
          </w:rPr>
          <w:t>Finalità e obiettivi</w:t>
        </w:r>
        <w:r>
          <w:rPr>
            <w:noProof/>
            <w:webHidden/>
          </w:rPr>
          <w:tab/>
        </w:r>
        <w:r>
          <w:rPr>
            <w:noProof/>
            <w:webHidden/>
          </w:rPr>
          <w:fldChar w:fldCharType="begin"/>
        </w:r>
        <w:r>
          <w:rPr>
            <w:noProof/>
            <w:webHidden/>
          </w:rPr>
          <w:instrText xml:space="preserve"> PAGEREF _Toc194918638 \h </w:instrText>
        </w:r>
        <w:r>
          <w:rPr>
            <w:noProof/>
            <w:webHidden/>
          </w:rPr>
        </w:r>
        <w:r>
          <w:rPr>
            <w:noProof/>
            <w:webHidden/>
          </w:rPr>
          <w:fldChar w:fldCharType="separate"/>
        </w:r>
        <w:r w:rsidR="003B66C0">
          <w:rPr>
            <w:noProof/>
            <w:webHidden/>
          </w:rPr>
          <w:t>4</w:t>
        </w:r>
        <w:r>
          <w:rPr>
            <w:noProof/>
            <w:webHidden/>
          </w:rPr>
          <w:fldChar w:fldCharType="end"/>
        </w:r>
      </w:hyperlink>
    </w:p>
    <w:p w14:paraId="01B35A1E" w14:textId="17A2C2CE" w:rsidR="002D56CA" w:rsidRDefault="002D56CA">
      <w:pPr>
        <w:pStyle w:val="Sommario2"/>
        <w:tabs>
          <w:tab w:val="left" w:pos="880"/>
          <w:tab w:val="right" w:leader="dot" w:pos="9628"/>
        </w:tabs>
        <w:rPr>
          <w:rFonts w:eastAsiaTheme="minorEastAsia" w:cstheme="minorBidi" w:hint="eastAsia"/>
          <w:i w:val="0"/>
          <w:iCs w:val="0"/>
          <w:noProof/>
          <w:kern w:val="2"/>
          <w:sz w:val="24"/>
          <w:szCs w:val="24"/>
          <w:lang w:eastAsia="it-IT"/>
          <w14:ligatures w14:val="standardContextual"/>
        </w:rPr>
      </w:pPr>
      <w:hyperlink w:anchor="_Toc194918639" w:history="1">
        <w:r w:rsidRPr="00CC562D">
          <w:rPr>
            <w:rStyle w:val="Collegamentoipertestuale"/>
            <w:rFonts w:ascii="Arial" w:eastAsia="Arial" w:hAnsi="Arial" w:cs="Arial"/>
            <w:noProof/>
            <w:w w:val="94"/>
          </w:rPr>
          <w:t>A.2</w:t>
        </w:r>
        <w:r>
          <w:rPr>
            <w:rFonts w:eastAsiaTheme="minorEastAsia" w:cstheme="minorBidi"/>
            <w:i w:val="0"/>
            <w:iCs w:val="0"/>
            <w:noProof/>
            <w:kern w:val="2"/>
            <w:sz w:val="24"/>
            <w:szCs w:val="24"/>
            <w:lang w:eastAsia="it-IT"/>
            <w14:ligatures w14:val="standardContextual"/>
          </w:rPr>
          <w:tab/>
        </w:r>
        <w:r w:rsidRPr="00CC562D">
          <w:rPr>
            <w:rStyle w:val="Collegamentoipertestuale"/>
            <w:noProof/>
          </w:rPr>
          <w:t>Riferimenti normativi</w:t>
        </w:r>
        <w:r>
          <w:rPr>
            <w:noProof/>
            <w:webHidden/>
          </w:rPr>
          <w:tab/>
        </w:r>
        <w:r>
          <w:rPr>
            <w:noProof/>
            <w:webHidden/>
          </w:rPr>
          <w:fldChar w:fldCharType="begin"/>
        </w:r>
        <w:r>
          <w:rPr>
            <w:noProof/>
            <w:webHidden/>
          </w:rPr>
          <w:instrText xml:space="preserve"> PAGEREF _Toc194918639 \h </w:instrText>
        </w:r>
        <w:r>
          <w:rPr>
            <w:noProof/>
            <w:webHidden/>
          </w:rPr>
        </w:r>
        <w:r>
          <w:rPr>
            <w:noProof/>
            <w:webHidden/>
          </w:rPr>
          <w:fldChar w:fldCharType="separate"/>
        </w:r>
        <w:r w:rsidR="003B66C0">
          <w:rPr>
            <w:noProof/>
            <w:webHidden/>
          </w:rPr>
          <w:t>4</w:t>
        </w:r>
        <w:r>
          <w:rPr>
            <w:noProof/>
            <w:webHidden/>
          </w:rPr>
          <w:fldChar w:fldCharType="end"/>
        </w:r>
      </w:hyperlink>
    </w:p>
    <w:p w14:paraId="5894F3E2" w14:textId="2944B786" w:rsidR="002D56CA" w:rsidRDefault="002D56CA">
      <w:pPr>
        <w:pStyle w:val="Sommario2"/>
        <w:tabs>
          <w:tab w:val="left" w:pos="880"/>
          <w:tab w:val="right" w:leader="dot" w:pos="9628"/>
        </w:tabs>
        <w:rPr>
          <w:rFonts w:eastAsiaTheme="minorEastAsia" w:cstheme="minorBidi" w:hint="eastAsia"/>
          <w:i w:val="0"/>
          <w:iCs w:val="0"/>
          <w:noProof/>
          <w:kern w:val="2"/>
          <w:sz w:val="24"/>
          <w:szCs w:val="24"/>
          <w:lang w:eastAsia="it-IT"/>
          <w14:ligatures w14:val="standardContextual"/>
        </w:rPr>
      </w:pPr>
      <w:hyperlink w:anchor="_Toc194918640" w:history="1">
        <w:r w:rsidRPr="00CC562D">
          <w:rPr>
            <w:rStyle w:val="Collegamentoipertestuale"/>
            <w:rFonts w:ascii="Arial" w:eastAsia="Arial" w:hAnsi="Arial" w:cs="Arial"/>
            <w:noProof/>
            <w:w w:val="94"/>
          </w:rPr>
          <w:t>A.3</w:t>
        </w:r>
        <w:r>
          <w:rPr>
            <w:rFonts w:eastAsiaTheme="minorEastAsia" w:cstheme="minorBidi"/>
            <w:i w:val="0"/>
            <w:iCs w:val="0"/>
            <w:noProof/>
            <w:kern w:val="2"/>
            <w:sz w:val="24"/>
            <w:szCs w:val="24"/>
            <w:lang w:eastAsia="it-IT"/>
            <w14:ligatures w14:val="standardContextual"/>
          </w:rPr>
          <w:tab/>
        </w:r>
        <w:r w:rsidRPr="00CC562D">
          <w:rPr>
            <w:rStyle w:val="Collegamentoipertestuale"/>
            <w:noProof/>
          </w:rPr>
          <w:t>Soggetti beneficiari</w:t>
        </w:r>
        <w:r>
          <w:rPr>
            <w:noProof/>
            <w:webHidden/>
          </w:rPr>
          <w:tab/>
        </w:r>
        <w:r>
          <w:rPr>
            <w:noProof/>
            <w:webHidden/>
          </w:rPr>
          <w:fldChar w:fldCharType="begin"/>
        </w:r>
        <w:r>
          <w:rPr>
            <w:noProof/>
            <w:webHidden/>
          </w:rPr>
          <w:instrText xml:space="preserve"> PAGEREF _Toc194918640 \h </w:instrText>
        </w:r>
        <w:r>
          <w:rPr>
            <w:noProof/>
            <w:webHidden/>
          </w:rPr>
        </w:r>
        <w:r>
          <w:rPr>
            <w:noProof/>
            <w:webHidden/>
          </w:rPr>
          <w:fldChar w:fldCharType="separate"/>
        </w:r>
        <w:r w:rsidR="003B66C0">
          <w:rPr>
            <w:noProof/>
            <w:webHidden/>
          </w:rPr>
          <w:t>7</w:t>
        </w:r>
        <w:r>
          <w:rPr>
            <w:noProof/>
            <w:webHidden/>
          </w:rPr>
          <w:fldChar w:fldCharType="end"/>
        </w:r>
      </w:hyperlink>
    </w:p>
    <w:p w14:paraId="655D0DC7" w14:textId="1F621BAA" w:rsidR="002D56CA" w:rsidRDefault="002D56CA">
      <w:pPr>
        <w:pStyle w:val="Sommario2"/>
        <w:tabs>
          <w:tab w:val="left" w:pos="880"/>
          <w:tab w:val="right" w:leader="dot" w:pos="9628"/>
        </w:tabs>
        <w:rPr>
          <w:rFonts w:eastAsiaTheme="minorEastAsia" w:cstheme="minorBidi" w:hint="eastAsia"/>
          <w:i w:val="0"/>
          <w:iCs w:val="0"/>
          <w:noProof/>
          <w:kern w:val="2"/>
          <w:sz w:val="24"/>
          <w:szCs w:val="24"/>
          <w:lang w:eastAsia="it-IT"/>
          <w14:ligatures w14:val="standardContextual"/>
        </w:rPr>
      </w:pPr>
      <w:hyperlink w:anchor="_Toc194918641" w:history="1">
        <w:r w:rsidRPr="00CC562D">
          <w:rPr>
            <w:rStyle w:val="Collegamentoipertestuale"/>
            <w:rFonts w:ascii="Arial" w:eastAsia="Arial" w:hAnsi="Arial" w:cs="Arial"/>
            <w:noProof/>
            <w:w w:val="94"/>
          </w:rPr>
          <w:t>A.4</w:t>
        </w:r>
        <w:r>
          <w:rPr>
            <w:rFonts w:eastAsiaTheme="minorEastAsia" w:cstheme="minorBidi"/>
            <w:i w:val="0"/>
            <w:iCs w:val="0"/>
            <w:noProof/>
            <w:kern w:val="2"/>
            <w:sz w:val="24"/>
            <w:szCs w:val="24"/>
            <w:lang w:eastAsia="it-IT"/>
            <w14:ligatures w14:val="standardContextual"/>
          </w:rPr>
          <w:tab/>
        </w:r>
        <w:r w:rsidRPr="00CC562D">
          <w:rPr>
            <w:rStyle w:val="Collegamentoipertestuale"/>
            <w:noProof/>
          </w:rPr>
          <w:t>Dotazione finanziaria</w:t>
        </w:r>
        <w:r>
          <w:rPr>
            <w:noProof/>
            <w:webHidden/>
          </w:rPr>
          <w:tab/>
        </w:r>
        <w:r>
          <w:rPr>
            <w:noProof/>
            <w:webHidden/>
          </w:rPr>
          <w:fldChar w:fldCharType="begin"/>
        </w:r>
        <w:r>
          <w:rPr>
            <w:noProof/>
            <w:webHidden/>
          </w:rPr>
          <w:instrText xml:space="preserve"> PAGEREF _Toc194918641 \h </w:instrText>
        </w:r>
        <w:r>
          <w:rPr>
            <w:noProof/>
            <w:webHidden/>
          </w:rPr>
        </w:r>
        <w:r>
          <w:rPr>
            <w:noProof/>
            <w:webHidden/>
          </w:rPr>
          <w:fldChar w:fldCharType="separate"/>
        </w:r>
        <w:r w:rsidR="003B66C0">
          <w:rPr>
            <w:noProof/>
            <w:webHidden/>
          </w:rPr>
          <w:t>9</w:t>
        </w:r>
        <w:r>
          <w:rPr>
            <w:noProof/>
            <w:webHidden/>
          </w:rPr>
          <w:fldChar w:fldCharType="end"/>
        </w:r>
      </w:hyperlink>
    </w:p>
    <w:p w14:paraId="3DE6729F" w14:textId="21F15690" w:rsidR="002D56CA" w:rsidRDefault="002D56CA">
      <w:pPr>
        <w:pStyle w:val="Sommario1"/>
        <w:tabs>
          <w:tab w:val="left" w:pos="440"/>
          <w:tab w:val="right" w:leader="dot" w:pos="9628"/>
        </w:tabs>
        <w:rPr>
          <w:rFonts w:eastAsiaTheme="minorEastAsia" w:cstheme="minorBidi" w:hint="eastAsia"/>
          <w:b w:val="0"/>
          <w:bCs w:val="0"/>
          <w:noProof/>
          <w:kern w:val="2"/>
          <w:sz w:val="24"/>
          <w:szCs w:val="24"/>
          <w:lang w:eastAsia="it-IT"/>
          <w14:ligatures w14:val="standardContextual"/>
        </w:rPr>
      </w:pPr>
      <w:hyperlink w:anchor="_Toc194918642" w:history="1">
        <w:r w:rsidRPr="00CC562D">
          <w:rPr>
            <w:rStyle w:val="Collegamentoipertestuale"/>
            <w:noProof/>
          </w:rPr>
          <w:t>B</w:t>
        </w:r>
        <w:r>
          <w:rPr>
            <w:rFonts w:eastAsiaTheme="minorEastAsia" w:cstheme="minorBidi"/>
            <w:b w:val="0"/>
            <w:bCs w:val="0"/>
            <w:noProof/>
            <w:kern w:val="2"/>
            <w:sz w:val="24"/>
            <w:szCs w:val="24"/>
            <w:lang w:eastAsia="it-IT"/>
            <w14:ligatures w14:val="standardContextual"/>
          </w:rPr>
          <w:tab/>
        </w:r>
        <w:r w:rsidRPr="00CC562D">
          <w:rPr>
            <w:rStyle w:val="Collegamentoipertestuale"/>
            <w:noProof/>
            <w:w w:val="80"/>
          </w:rPr>
          <w:t>CARATTERISTICHE</w:t>
        </w:r>
        <w:r w:rsidRPr="00CC562D">
          <w:rPr>
            <w:rStyle w:val="Collegamentoipertestuale"/>
            <w:noProof/>
            <w:spacing w:val="60"/>
          </w:rPr>
          <w:t xml:space="preserve"> </w:t>
        </w:r>
        <w:r w:rsidRPr="00CC562D">
          <w:rPr>
            <w:rStyle w:val="Collegamentoipertestuale"/>
            <w:noProof/>
            <w:w w:val="80"/>
          </w:rPr>
          <w:t>DELL’AGEVOLAZIONE</w:t>
        </w:r>
        <w:r>
          <w:rPr>
            <w:noProof/>
            <w:webHidden/>
          </w:rPr>
          <w:tab/>
        </w:r>
        <w:r>
          <w:rPr>
            <w:noProof/>
            <w:webHidden/>
          </w:rPr>
          <w:fldChar w:fldCharType="begin"/>
        </w:r>
        <w:r>
          <w:rPr>
            <w:noProof/>
            <w:webHidden/>
          </w:rPr>
          <w:instrText xml:space="preserve"> PAGEREF _Toc194918642 \h </w:instrText>
        </w:r>
        <w:r>
          <w:rPr>
            <w:noProof/>
            <w:webHidden/>
          </w:rPr>
        </w:r>
        <w:r>
          <w:rPr>
            <w:noProof/>
            <w:webHidden/>
          </w:rPr>
          <w:fldChar w:fldCharType="separate"/>
        </w:r>
        <w:r w:rsidR="003B66C0">
          <w:rPr>
            <w:noProof/>
            <w:webHidden/>
          </w:rPr>
          <w:t>9</w:t>
        </w:r>
        <w:r>
          <w:rPr>
            <w:noProof/>
            <w:webHidden/>
          </w:rPr>
          <w:fldChar w:fldCharType="end"/>
        </w:r>
      </w:hyperlink>
    </w:p>
    <w:p w14:paraId="4CC803BF" w14:textId="6CAC5119"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43" w:history="1">
        <w:r w:rsidRPr="00CC562D">
          <w:rPr>
            <w:rStyle w:val="Collegamentoipertestuale"/>
            <w:noProof/>
            <w:w w:val="83"/>
          </w:rPr>
          <w:t>B.1 Caratteristiche</w:t>
        </w:r>
        <w:r w:rsidRPr="00CC562D">
          <w:rPr>
            <w:rStyle w:val="Collegamentoipertestuale"/>
            <w:noProof/>
            <w:spacing w:val="-4"/>
          </w:rPr>
          <w:t xml:space="preserve"> </w:t>
        </w:r>
        <w:r w:rsidRPr="00CC562D">
          <w:rPr>
            <w:rStyle w:val="Collegamentoipertestuale"/>
            <w:noProof/>
            <w:spacing w:val="-2"/>
            <w:w w:val="86"/>
          </w:rPr>
          <w:t>g</w:t>
        </w:r>
        <w:r w:rsidRPr="00CC562D">
          <w:rPr>
            <w:rStyle w:val="Collegamentoipertestuale"/>
            <w:noProof/>
            <w:w w:val="86"/>
          </w:rPr>
          <w:t>e</w:t>
        </w:r>
        <w:r w:rsidRPr="00CC562D">
          <w:rPr>
            <w:rStyle w:val="Collegamentoipertestuale"/>
            <w:noProof/>
            <w:w w:val="88"/>
          </w:rPr>
          <w:t>nerali</w:t>
        </w:r>
        <w:r w:rsidRPr="00CC562D">
          <w:rPr>
            <w:rStyle w:val="Collegamentoipertestuale"/>
            <w:noProof/>
            <w:spacing w:val="-4"/>
          </w:rPr>
          <w:t xml:space="preserve"> </w:t>
        </w:r>
        <w:r w:rsidRPr="00CC562D">
          <w:rPr>
            <w:rStyle w:val="Collegamentoipertestuale"/>
            <w:noProof/>
            <w:w w:val="89"/>
          </w:rPr>
          <w:t>dell’agevolazion</w:t>
        </w:r>
        <w:r w:rsidRPr="00CC562D">
          <w:rPr>
            <w:rStyle w:val="Collegamentoipertestuale"/>
            <w:noProof/>
            <w:spacing w:val="-3"/>
            <w:w w:val="89"/>
          </w:rPr>
          <w:t>e</w:t>
        </w:r>
        <w:r>
          <w:rPr>
            <w:noProof/>
            <w:webHidden/>
          </w:rPr>
          <w:tab/>
        </w:r>
        <w:r>
          <w:rPr>
            <w:noProof/>
            <w:webHidden/>
          </w:rPr>
          <w:fldChar w:fldCharType="begin"/>
        </w:r>
        <w:r>
          <w:rPr>
            <w:noProof/>
            <w:webHidden/>
          </w:rPr>
          <w:instrText xml:space="preserve"> PAGEREF _Toc194918643 \h </w:instrText>
        </w:r>
        <w:r>
          <w:rPr>
            <w:noProof/>
            <w:webHidden/>
          </w:rPr>
        </w:r>
        <w:r>
          <w:rPr>
            <w:noProof/>
            <w:webHidden/>
          </w:rPr>
          <w:fldChar w:fldCharType="separate"/>
        </w:r>
        <w:r w:rsidR="003B66C0">
          <w:rPr>
            <w:noProof/>
            <w:webHidden/>
          </w:rPr>
          <w:t>9</w:t>
        </w:r>
        <w:r>
          <w:rPr>
            <w:noProof/>
            <w:webHidden/>
          </w:rPr>
          <w:fldChar w:fldCharType="end"/>
        </w:r>
      </w:hyperlink>
    </w:p>
    <w:p w14:paraId="304482E4" w14:textId="58C3FF7C"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44" w:history="1">
        <w:r w:rsidRPr="00CC562D">
          <w:rPr>
            <w:rStyle w:val="Collegamentoipertestuale"/>
            <w:noProof/>
            <w:w w:val="90"/>
          </w:rPr>
          <w:t xml:space="preserve">B.1.a </w:t>
        </w:r>
        <w:r w:rsidRPr="00CC562D">
          <w:rPr>
            <w:rStyle w:val="Collegamentoipertestuale"/>
            <w:noProof/>
            <w:w w:val="83"/>
          </w:rPr>
          <w:t>Fonte di finanziamento</w:t>
        </w:r>
        <w:r>
          <w:rPr>
            <w:noProof/>
            <w:webHidden/>
          </w:rPr>
          <w:tab/>
        </w:r>
        <w:r>
          <w:rPr>
            <w:noProof/>
            <w:webHidden/>
          </w:rPr>
          <w:fldChar w:fldCharType="begin"/>
        </w:r>
        <w:r>
          <w:rPr>
            <w:noProof/>
            <w:webHidden/>
          </w:rPr>
          <w:instrText xml:space="preserve"> PAGEREF _Toc194918644 \h </w:instrText>
        </w:r>
        <w:r>
          <w:rPr>
            <w:noProof/>
            <w:webHidden/>
          </w:rPr>
        </w:r>
        <w:r>
          <w:rPr>
            <w:noProof/>
            <w:webHidden/>
          </w:rPr>
          <w:fldChar w:fldCharType="separate"/>
        </w:r>
        <w:r w:rsidR="003B66C0">
          <w:rPr>
            <w:noProof/>
            <w:webHidden/>
          </w:rPr>
          <w:t>9</w:t>
        </w:r>
        <w:r>
          <w:rPr>
            <w:noProof/>
            <w:webHidden/>
          </w:rPr>
          <w:fldChar w:fldCharType="end"/>
        </w:r>
      </w:hyperlink>
    </w:p>
    <w:p w14:paraId="4F5E29C3" w14:textId="60DEAF06"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45" w:history="1">
        <w:r w:rsidRPr="00CC562D">
          <w:rPr>
            <w:rStyle w:val="Collegamentoipertestuale"/>
            <w:noProof/>
            <w:w w:val="90"/>
          </w:rPr>
          <w:t xml:space="preserve">B.1.b </w:t>
        </w:r>
        <w:r w:rsidRPr="00CC562D">
          <w:rPr>
            <w:rStyle w:val="Collegamentoipertestuale"/>
            <w:noProof/>
            <w:w w:val="83"/>
          </w:rPr>
          <w:t>Entità del contributo e forma di finanziamento</w:t>
        </w:r>
        <w:r>
          <w:rPr>
            <w:noProof/>
            <w:webHidden/>
          </w:rPr>
          <w:tab/>
        </w:r>
        <w:r>
          <w:rPr>
            <w:noProof/>
            <w:webHidden/>
          </w:rPr>
          <w:fldChar w:fldCharType="begin"/>
        </w:r>
        <w:r>
          <w:rPr>
            <w:noProof/>
            <w:webHidden/>
          </w:rPr>
          <w:instrText xml:space="preserve"> PAGEREF _Toc194918645 \h </w:instrText>
        </w:r>
        <w:r>
          <w:rPr>
            <w:noProof/>
            <w:webHidden/>
          </w:rPr>
        </w:r>
        <w:r>
          <w:rPr>
            <w:noProof/>
            <w:webHidden/>
          </w:rPr>
          <w:fldChar w:fldCharType="separate"/>
        </w:r>
        <w:r w:rsidR="003B66C0">
          <w:rPr>
            <w:noProof/>
            <w:webHidden/>
          </w:rPr>
          <w:t>9</w:t>
        </w:r>
        <w:r>
          <w:rPr>
            <w:noProof/>
            <w:webHidden/>
          </w:rPr>
          <w:fldChar w:fldCharType="end"/>
        </w:r>
      </w:hyperlink>
    </w:p>
    <w:p w14:paraId="6A74FBDF" w14:textId="7B732732"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46" w:history="1">
        <w:r w:rsidRPr="00CC562D">
          <w:rPr>
            <w:rStyle w:val="Collegamentoipertestuale"/>
            <w:noProof/>
            <w:w w:val="90"/>
          </w:rPr>
          <w:t xml:space="preserve">B.1.c </w:t>
        </w:r>
        <w:r w:rsidRPr="00CC562D">
          <w:rPr>
            <w:rStyle w:val="Collegamentoipertestuale"/>
            <w:noProof/>
            <w:w w:val="83"/>
          </w:rPr>
          <w:t>Regime di aiuto di Stato</w:t>
        </w:r>
        <w:r>
          <w:rPr>
            <w:noProof/>
            <w:webHidden/>
          </w:rPr>
          <w:tab/>
        </w:r>
        <w:r>
          <w:rPr>
            <w:noProof/>
            <w:webHidden/>
          </w:rPr>
          <w:fldChar w:fldCharType="begin"/>
        </w:r>
        <w:r>
          <w:rPr>
            <w:noProof/>
            <w:webHidden/>
          </w:rPr>
          <w:instrText xml:space="preserve"> PAGEREF _Toc194918646 \h </w:instrText>
        </w:r>
        <w:r>
          <w:rPr>
            <w:noProof/>
            <w:webHidden/>
          </w:rPr>
        </w:r>
        <w:r>
          <w:rPr>
            <w:noProof/>
            <w:webHidden/>
          </w:rPr>
          <w:fldChar w:fldCharType="separate"/>
        </w:r>
        <w:r w:rsidR="003B66C0">
          <w:rPr>
            <w:noProof/>
            <w:webHidden/>
          </w:rPr>
          <w:t>9</w:t>
        </w:r>
        <w:r>
          <w:rPr>
            <w:noProof/>
            <w:webHidden/>
          </w:rPr>
          <w:fldChar w:fldCharType="end"/>
        </w:r>
      </w:hyperlink>
    </w:p>
    <w:p w14:paraId="24EF98A4" w14:textId="5E9D2001"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47" w:history="1">
        <w:r w:rsidRPr="00CC562D">
          <w:rPr>
            <w:rStyle w:val="Collegamentoipertestuale"/>
            <w:noProof/>
            <w:spacing w:val="-1"/>
            <w:w w:val="90"/>
          </w:rPr>
          <w:t xml:space="preserve">B.2 </w:t>
        </w:r>
        <w:r w:rsidRPr="00CC562D">
          <w:rPr>
            <w:rStyle w:val="Collegamentoipertestuale"/>
            <w:noProof/>
            <w:w w:val="83"/>
          </w:rPr>
          <w:t>Progetti finanziabili</w:t>
        </w:r>
        <w:r>
          <w:rPr>
            <w:noProof/>
            <w:webHidden/>
          </w:rPr>
          <w:tab/>
        </w:r>
        <w:r>
          <w:rPr>
            <w:noProof/>
            <w:webHidden/>
          </w:rPr>
          <w:fldChar w:fldCharType="begin"/>
        </w:r>
        <w:r>
          <w:rPr>
            <w:noProof/>
            <w:webHidden/>
          </w:rPr>
          <w:instrText xml:space="preserve"> PAGEREF _Toc194918647 \h </w:instrText>
        </w:r>
        <w:r>
          <w:rPr>
            <w:noProof/>
            <w:webHidden/>
          </w:rPr>
        </w:r>
        <w:r>
          <w:rPr>
            <w:noProof/>
            <w:webHidden/>
          </w:rPr>
          <w:fldChar w:fldCharType="separate"/>
        </w:r>
        <w:r w:rsidR="003B66C0">
          <w:rPr>
            <w:noProof/>
            <w:webHidden/>
          </w:rPr>
          <w:t>13</w:t>
        </w:r>
        <w:r>
          <w:rPr>
            <w:noProof/>
            <w:webHidden/>
          </w:rPr>
          <w:fldChar w:fldCharType="end"/>
        </w:r>
      </w:hyperlink>
    </w:p>
    <w:p w14:paraId="16BFA45F" w14:textId="43FAEEE2"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48" w:history="1">
        <w:r w:rsidRPr="00CC562D">
          <w:rPr>
            <w:rStyle w:val="Collegamentoipertestuale"/>
            <w:noProof/>
            <w:spacing w:val="-1"/>
            <w:w w:val="90"/>
          </w:rPr>
          <w:t xml:space="preserve">B.3 </w:t>
        </w:r>
        <w:r w:rsidRPr="00CC562D">
          <w:rPr>
            <w:rStyle w:val="Collegamentoipertestuale"/>
            <w:noProof/>
            <w:w w:val="83"/>
          </w:rPr>
          <w:t>Spese ammissibili e soglie minime e massime di ammissibilità</w:t>
        </w:r>
        <w:r>
          <w:rPr>
            <w:noProof/>
            <w:webHidden/>
          </w:rPr>
          <w:tab/>
        </w:r>
        <w:r>
          <w:rPr>
            <w:noProof/>
            <w:webHidden/>
          </w:rPr>
          <w:fldChar w:fldCharType="begin"/>
        </w:r>
        <w:r>
          <w:rPr>
            <w:noProof/>
            <w:webHidden/>
          </w:rPr>
          <w:instrText xml:space="preserve"> PAGEREF _Toc194918648 \h </w:instrText>
        </w:r>
        <w:r>
          <w:rPr>
            <w:noProof/>
            <w:webHidden/>
          </w:rPr>
        </w:r>
        <w:r>
          <w:rPr>
            <w:noProof/>
            <w:webHidden/>
          </w:rPr>
          <w:fldChar w:fldCharType="separate"/>
        </w:r>
        <w:r w:rsidR="003B66C0">
          <w:rPr>
            <w:noProof/>
            <w:webHidden/>
          </w:rPr>
          <w:t>15</w:t>
        </w:r>
        <w:r>
          <w:rPr>
            <w:noProof/>
            <w:webHidden/>
          </w:rPr>
          <w:fldChar w:fldCharType="end"/>
        </w:r>
      </w:hyperlink>
    </w:p>
    <w:p w14:paraId="51118D5A" w14:textId="443B85AD"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49" w:history="1">
        <w:r w:rsidRPr="00CC562D">
          <w:rPr>
            <w:rStyle w:val="Collegamentoipertestuale"/>
            <w:noProof/>
            <w:w w:val="90"/>
          </w:rPr>
          <w:t>B.3.a Calcolo dei costi ammissibili ai sensi dell’art. 47 del Regolamento GBER</w:t>
        </w:r>
        <w:r>
          <w:rPr>
            <w:noProof/>
            <w:webHidden/>
          </w:rPr>
          <w:tab/>
        </w:r>
        <w:r>
          <w:rPr>
            <w:noProof/>
            <w:webHidden/>
          </w:rPr>
          <w:fldChar w:fldCharType="begin"/>
        </w:r>
        <w:r>
          <w:rPr>
            <w:noProof/>
            <w:webHidden/>
          </w:rPr>
          <w:instrText xml:space="preserve"> PAGEREF _Toc194918649 \h </w:instrText>
        </w:r>
        <w:r>
          <w:rPr>
            <w:noProof/>
            <w:webHidden/>
          </w:rPr>
        </w:r>
        <w:r>
          <w:rPr>
            <w:noProof/>
            <w:webHidden/>
          </w:rPr>
          <w:fldChar w:fldCharType="separate"/>
        </w:r>
        <w:r w:rsidR="003B66C0">
          <w:rPr>
            <w:noProof/>
            <w:webHidden/>
          </w:rPr>
          <w:t>18</w:t>
        </w:r>
        <w:r>
          <w:rPr>
            <w:noProof/>
            <w:webHidden/>
          </w:rPr>
          <w:fldChar w:fldCharType="end"/>
        </w:r>
      </w:hyperlink>
    </w:p>
    <w:p w14:paraId="2968A26B" w14:textId="2EB0D5C4" w:rsidR="002D56CA" w:rsidRDefault="002D56CA">
      <w:pPr>
        <w:pStyle w:val="Sommario1"/>
        <w:tabs>
          <w:tab w:val="left" w:pos="440"/>
          <w:tab w:val="right" w:leader="dot" w:pos="9628"/>
        </w:tabs>
        <w:rPr>
          <w:rFonts w:eastAsiaTheme="minorEastAsia" w:cstheme="minorBidi" w:hint="eastAsia"/>
          <w:b w:val="0"/>
          <w:bCs w:val="0"/>
          <w:noProof/>
          <w:kern w:val="2"/>
          <w:sz w:val="24"/>
          <w:szCs w:val="24"/>
          <w:lang w:eastAsia="it-IT"/>
          <w14:ligatures w14:val="standardContextual"/>
        </w:rPr>
      </w:pPr>
      <w:hyperlink w:anchor="_Toc194918650" w:history="1">
        <w:r w:rsidRPr="00CC562D">
          <w:rPr>
            <w:rStyle w:val="Collegamentoipertestuale"/>
            <w:noProof/>
            <w:w w:val="80"/>
          </w:rPr>
          <w:t>C</w:t>
        </w:r>
        <w:r>
          <w:rPr>
            <w:rFonts w:eastAsiaTheme="minorEastAsia" w:cstheme="minorBidi"/>
            <w:b w:val="0"/>
            <w:bCs w:val="0"/>
            <w:noProof/>
            <w:kern w:val="2"/>
            <w:sz w:val="24"/>
            <w:szCs w:val="24"/>
            <w:lang w:eastAsia="it-IT"/>
            <w14:ligatures w14:val="standardContextual"/>
          </w:rPr>
          <w:tab/>
        </w:r>
        <w:r w:rsidRPr="00CC562D">
          <w:rPr>
            <w:rStyle w:val="Collegamentoipertestuale"/>
            <w:noProof/>
            <w:w w:val="80"/>
          </w:rPr>
          <w:t>FASI E TEMPI DEL PROCEDIMENTO</w:t>
        </w:r>
        <w:r>
          <w:rPr>
            <w:noProof/>
            <w:webHidden/>
          </w:rPr>
          <w:tab/>
        </w:r>
        <w:r>
          <w:rPr>
            <w:noProof/>
            <w:webHidden/>
          </w:rPr>
          <w:fldChar w:fldCharType="begin"/>
        </w:r>
        <w:r>
          <w:rPr>
            <w:noProof/>
            <w:webHidden/>
          </w:rPr>
          <w:instrText xml:space="preserve"> PAGEREF _Toc194918650 \h </w:instrText>
        </w:r>
        <w:r>
          <w:rPr>
            <w:noProof/>
            <w:webHidden/>
          </w:rPr>
        </w:r>
        <w:r>
          <w:rPr>
            <w:noProof/>
            <w:webHidden/>
          </w:rPr>
          <w:fldChar w:fldCharType="separate"/>
        </w:r>
        <w:r w:rsidR="003B66C0">
          <w:rPr>
            <w:noProof/>
            <w:webHidden/>
          </w:rPr>
          <w:t>22</w:t>
        </w:r>
        <w:r>
          <w:rPr>
            <w:noProof/>
            <w:webHidden/>
          </w:rPr>
          <w:fldChar w:fldCharType="end"/>
        </w:r>
      </w:hyperlink>
    </w:p>
    <w:p w14:paraId="2E2BABDA" w14:textId="3FD06ED4"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51" w:history="1">
        <w:r w:rsidRPr="00CC562D">
          <w:rPr>
            <w:rStyle w:val="Collegamentoipertestuale"/>
            <w:noProof/>
            <w:spacing w:val="-1"/>
            <w:w w:val="90"/>
          </w:rPr>
          <w:t xml:space="preserve">C.1 </w:t>
        </w:r>
        <w:r w:rsidRPr="00CC562D">
          <w:rPr>
            <w:rStyle w:val="Collegamentoipertestuale"/>
            <w:noProof/>
            <w:w w:val="83"/>
          </w:rPr>
          <w:t>Presentazione delle domande</w:t>
        </w:r>
        <w:r>
          <w:rPr>
            <w:noProof/>
            <w:webHidden/>
          </w:rPr>
          <w:tab/>
        </w:r>
        <w:r>
          <w:rPr>
            <w:noProof/>
            <w:webHidden/>
          </w:rPr>
          <w:fldChar w:fldCharType="begin"/>
        </w:r>
        <w:r>
          <w:rPr>
            <w:noProof/>
            <w:webHidden/>
          </w:rPr>
          <w:instrText xml:space="preserve"> PAGEREF _Toc194918651 \h </w:instrText>
        </w:r>
        <w:r>
          <w:rPr>
            <w:noProof/>
            <w:webHidden/>
          </w:rPr>
        </w:r>
        <w:r>
          <w:rPr>
            <w:noProof/>
            <w:webHidden/>
          </w:rPr>
          <w:fldChar w:fldCharType="separate"/>
        </w:r>
        <w:r w:rsidR="003B66C0">
          <w:rPr>
            <w:noProof/>
            <w:webHidden/>
          </w:rPr>
          <w:t>22</w:t>
        </w:r>
        <w:r>
          <w:rPr>
            <w:noProof/>
            <w:webHidden/>
          </w:rPr>
          <w:fldChar w:fldCharType="end"/>
        </w:r>
      </w:hyperlink>
    </w:p>
    <w:p w14:paraId="5C6CA0E3" w14:textId="3C76BD80"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52" w:history="1">
        <w:r w:rsidRPr="00CC562D">
          <w:rPr>
            <w:rStyle w:val="Collegamentoipertestuale"/>
            <w:noProof/>
            <w:w w:val="90"/>
          </w:rPr>
          <w:t>C.2 Tipologia di procedura per l'assegnazione delle risorse</w:t>
        </w:r>
        <w:r>
          <w:rPr>
            <w:noProof/>
            <w:webHidden/>
          </w:rPr>
          <w:tab/>
        </w:r>
        <w:r>
          <w:rPr>
            <w:noProof/>
            <w:webHidden/>
          </w:rPr>
          <w:fldChar w:fldCharType="begin"/>
        </w:r>
        <w:r>
          <w:rPr>
            <w:noProof/>
            <w:webHidden/>
          </w:rPr>
          <w:instrText xml:space="preserve"> PAGEREF _Toc194918652 \h </w:instrText>
        </w:r>
        <w:r>
          <w:rPr>
            <w:noProof/>
            <w:webHidden/>
          </w:rPr>
        </w:r>
        <w:r>
          <w:rPr>
            <w:noProof/>
            <w:webHidden/>
          </w:rPr>
          <w:fldChar w:fldCharType="separate"/>
        </w:r>
        <w:r w:rsidR="003B66C0">
          <w:rPr>
            <w:noProof/>
            <w:webHidden/>
          </w:rPr>
          <w:t>26</w:t>
        </w:r>
        <w:r>
          <w:rPr>
            <w:noProof/>
            <w:webHidden/>
          </w:rPr>
          <w:fldChar w:fldCharType="end"/>
        </w:r>
      </w:hyperlink>
    </w:p>
    <w:p w14:paraId="4E65045F" w14:textId="6F815FC1"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53" w:history="1">
        <w:r w:rsidRPr="00CC562D">
          <w:rPr>
            <w:rStyle w:val="Collegamentoipertestuale"/>
            <w:noProof/>
            <w:w w:val="90"/>
          </w:rPr>
          <w:t>C.3 Istruttoria</w:t>
        </w:r>
        <w:r>
          <w:rPr>
            <w:noProof/>
            <w:webHidden/>
          </w:rPr>
          <w:tab/>
        </w:r>
        <w:r>
          <w:rPr>
            <w:noProof/>
            <w:webHidden/>
          </w:rPr>
          <w:fldChar w:fldCharType="begin"/>
        </w:r>
        <w:r>
          <w:rPr>
            <w:noProof/>
            <w:webHidden/>
          </w:rPr>
          <w:instrText xml:space="preserve"> PAGEREF _Toc194918653 \h </w:instrText>
        </w:r>
        <w:r>
          <w:rPr>
            <w:noProof/>
            <w:webHidden/>
          </w:rPr>
        </w:r>
        <w:r>
          <w:rPr>
            <w:noProof/>
            <w:webHidden/>
          </w:rPr>
          <w:fldChar w:fldCharType="separate"/>
        </w:r>
        <w:r w:rsidR="003B66C0">
          <w:rPr>
            <w:noProof/>
            <w:webHidden/>
          </w:rPr>
          <w:t>26</w:t>
        </w:r>
        <w:r>
          <w:rPr>
            <w:noProof/>
            <w:webHidden/>
          </w:rPr>
          <w:fldChar w:fldCharType="end"/>
        </w:r>
      </w:hyperlink>
    </w:p>
    <w:p w14:paraId="14659D89" w14:textId="2ADFDC6F"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54" w:history="1">
        <w:r w:rsidRPr="00CC562D">
          <w:rPr>
            <w:rStyle w:val="Collegamentoipertestuale"/>
            <w:noProof/>
            <w:w w:val="90"/>
          </w:rPr>
          <w:t>C.3.a Modalità e tempi del procedimento</w:t>
        </w:r>
        <w:r>
          <w:rPr>
            <w:noProof/>
            <w:webHidden/>
          </w:rPr>
          <w:tab/>
        </w:r>
        <w:r>
          <w:rPr>
            <w:noProof/>
            <w:webHidden/>
          </w:rPr>
          <w:fldChar w:fldCharType="begin"/>
        </w:r>
        <w:r>
          <w:rPr>
            <w:noProof/>
            <w:webHidden/>
          </w:rPr>
          <w:instrText xml:space="preserve"> PAGEREF _Toc194918654 \h </w:instrText>
        </w:r>
        <w:r>
          <w:rPr>
            <w:noProof/>
            <w:webHidden/>
          </w:rPr>
        </w:r>
        <w:r>
          <w:rPr>
            <w:noProof/>
            <w:webHidden/>
          </w:rPr>
          <w:fldChar w:fldCharType="separate"/>
        </w:r>
        <w:r w:rsidR="003B66C0">
          <w:rPr>
            <w:noProof/>
            <w:webHidden/>
          </w:rPr>
          <w:t>26</w:t>
        </w:r>
        <w:r>
          <w:rPr>
            <w:noProof/>
            <w:webHidden/>
          </w:rPr>
          <w:fldChar w:fldCharType="end"/>
        </w:r>
      </w:hyperlink>
    </w:p>
    <w:p w14:paraId="19594F43" w14:textId="4DC9B595"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55" w:history="1">
        <w:r w:rsidRPr="00CC562D">
          <w:rPr>
            <w:rStyle w:val="Collegamentoipertestuale"/>
            <w:noProof/>
            <w:w w:val="90"/>
          </w:rPr>
          <w:t>C.3.b Verifica dei criteri generali di ammissibilità formale delle domande</w:t>
        </w:r>
        <w:r>
          <w:rPr>
            <w:noProof/>
            <w:webHidden/>
          </w:rPr>
          <w:tab/>
        </w:r>
        <w:r>
          <w:rPr>
            <w:noProof/>
            <w:webHidden/>
          </w:rPr>
          <w:fldChar w:fldCharType="begin"/>
        </w:r>
        <w:r>
          <w:rPr>
            <w:noProof/>
            <w:webHidden/>
          </w:rPr>
          <w:instrText xml:space="preserve"> PAGEREF _Toc194918655 \h </w:instrText>
        </w:r>
        <w:r>
          <w:rPr>
            <w:noProof/>
            <w:webHidden/>
          </w:rPr>
        </w:r>
        <w:r>
          <w:rPr>
            <w:noProof/>
            <w:webHidden/>
          </w:rPr>
          <w:fldChar w:fldCharType="separate"/>
        </w:r>
        <w:r w:rsidR="003B66C0">
          <w:rPr>
            <w:noProof/>
            <w:webHidden/>
          </w:rPr>
          <w:t>26</w:t>
        </w:r>
        <w:r>
          <w:rPr>
            <w:noProof/>
            <w:webHidden/>
          </w:rPr>
          <w:fldChar w:fldCharType="end"/>
        </w:r>
      </w:hyperlink>
    </w:p>
    <w:p w14:paraId="1242838D" w14:textId="14F0A59E"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56" w:history="1">
        <w:r w:rsidRPr="00CC562D">
          <w:rPr>
            <w:rStyle w:val="Collegamentoipertestuale"/>
            <w:noProof/>
            <w:w w:val="90"/>
          </w:rPr>
          <w:t>C.3.c Verifica dei criteri di ammissibilità specifici delle domande</w:t>
        </w:r>
        <w:r>
          <w:rPr>
            <w:noProof/>
            <w:webHidden/>
          </w:rPr>
          <w:tab/>
        </w:r>
        <w:r>
          <w:rPr>
            <w:noProof/>
            <w:webHidden/>
          </w:rPr>
          <w:fldChar w:fldCharType="begin"/>
        </w:r>
        <w:r>
          <w:rPr>
            <w:noProof/>
            <w:webHidden/>
          </w:rPr>
          <w:instrText xml:space="preserve"> PAGEREF _Toc194918656 \h </w:instrText>
        </w:r>
        <w:r>
          <w:rPr>
            <w:noProof/>
            <w:webHidden/>
          </w:rPr>
        </w:r>
        <w:r>
          <w:rPr>
            <w:noProof/>
            <w:webHidden/>
          </w:rPr>
          <w:fldChar w:fldCharType="separate"/>
        </w:r>
        <w:r w:rsidR="003B66C0">
          <w:rPr>
            <w:noProof/>
            <w:webHidden/>
          </w:rPr>
          <w:t>27</w:t>
        </w:r>
        <w:r>
          <w:rPr>
            <w:noProof/>
            <w:webHidden/>
          </w:rPr>
          <w:fldChar w:fldCharType="end"/>
        </w:r>
      </w:hyperlink>
    </w:p>
    <w:p w14:paraId="1CBD7345" w14:textId="56831F00"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57" w:history="1">
        <w:r w:rsidRPr="00CC562D">
          <w:rPr>
            <w:rStyle w:val="Collegamentoipertestuale"/>
            <w:noProof/>
            <w:spacing w:val="-1"/>
            <w:w w:val="90"/>
          </w:rPr>
          <w:t xml:space="preserve">C.3.d </w:t>
        </w:r>
        <w:r w:rsidRPr="00CC562D">
          <w:rPr>
            <w:rStyle w:val="Collegamentoipertestuale"/>
            <w:noProof/>
          </w:rPr>
          <w:t>Valutazione di merito delle domande</w:t>
        </w:r>
        <w:r>
          <w:rPr>
            <w:noProof/>
            <w:webHidden/>
          </w:rPr>
          <w:tab/>
        </w:r>
        <w:r>
          <w:rPr>
            <w:noProof/>
            <w:webHidden/>
          </w:rPr>
          <w:fldChar w:fldCharType="begin"/>
        </w:r>
        <w:r>
          <w:rPr>
            <w:noProof/>
            <w:webHidden/>
          </w:rPr>
          <w:instrText xml:space="preserve"> PAGEREF _Toc194918657 \h </w:instrText>
        </w:r>
        <w:r>
          <w:rPr>
            <w:noProof/>
            <w:webHidden/>
          </w:rPr>
        </w:r>
        <w:r>
          <w:rPr>
            <w:noProof/>
            <w:webHidden/>
          </w:rPr>
          <w:fldChar w:fldCharType="separate"/>
        </w:r>
        <w:r w:rsidR="003B66C0">
          <w:rPr>
            <w:noProof/>
            <w:webHidden/>
          </w:rPr>
          <w:t>27</w:t>
        </w:r>
        <w:r>
          <w:rPr>
            <w:noProof/>
            <w:webHidden/>
          </w:rPr>
          <w:fldChar w:fldCharType="end"/>
        </w:r>
      </w:hyperlink>
    </w:p>
    <w:p w14:paraId="2AFBD6A4" w14:textId="4CAD6AC4"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58" w:history="1">
        <w:r w:rsidRPr="00CC562D">
          <w:rPr>
            <w:rStyle w:val="Collegamentoipertestuale"/>
            <w:noProof/>
            <w:w w:val="90"/>
          </w:rPr>
          <w:t>C.3.e Concessione dell’agevolazione e comunicazione degli esiti dell’istruttoria</w:t>
        </w:r>
        <w:r>
          <w:rPr>
            <w:noProof/>
            <w:webHidden/>
          </w:rPr>
          <w:tab/>
        </w:r>
        <w:r>
          <w:rPr>
            <w:noProof/>
            <w:webHidden/>
          </w:rPr>
          <w:fldChar w:fldCharType="begin"/>
        </w:r>
        <w:r>
          <w:rPr>
            <w:noProof/>
            <w:webHidden/>
          </w:rPr>
          <w:instrText xml:space="preserve"> PAGEREF _Toc194918658 \h </w:instrText>
        </w:r>
        <w:r>
          <w:rPr>
            <w:noProof/>
            <w:webHidden/>
          </w:rPr>
        </w:r>
        <w:r>
          <w:rPr>
            <w:noProof/>
            <w:webHidden/>
          </w:rPr>
          <w:fldChar w:fldCharType="separate"/>
        </w:r>
        <w:r w:rsidR="003B66C0">
          <w:rPr>
            <w:noProof/>
            <w:webHidden/>
          </w:rPr>
          <w:t>30</w:t>
        </w:r>
        <w:r>
          <w:rPr>
            <w:noProof/>
            <w:webHidden/>
          </w:rPr>
          <w:fldChar w:fldCharType="end"/>
        </w:r>
      </w:hyperlink>
    </w:p>
    <w:p w14:paraId="1A660A60" w14:textId="54C44F21"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59" w:history="1">
        <w:r w:rsidRPr="00CC562D">
          <w:rPr>
            <w:rStyle w:val="Collegamentoipertestuale"/>
            <w:noProof/>
            <w:w w:val="90"/>
          </w:rPr>
          <w:t>C4. Modalità e tempi per l’erogazione dell’agevolazione</w:t>
        </w:r>
        <w:r>
          <w:rPr>
            <w:noProof/>
            <w:webHidden/>
          </w:rPr>
          <w:tab/>
        </w:r>
        <w:r>
          <w:rPr>
            <w:noProof/>
            <w:webHidden/>
          </w:rPr>
          <w:fldChar w:fldCharType="begin"/>
        </w:r>
        <w:r>
          <w:rPr>
            <w:noProof/>
            <w:webHidden/>
          </w:rPr>
          <w:instrText xml:space="preserve"> PAGEREF _Toc194918659 \h </w:instrText>
        </w:r>
        <w:r>
          <w:rPr>
            <w:noProof/>
            <w:webHidden/>
          </w:rPr>
        </w:r>
        <w:r>
          <w:rPr>
            <w:noProof/>
            <w:webHidden/>
          </w:rPr>
          <w:fldChar w:fldCharType="separate"/>
        </w:r>
        <w:r w:rsidR="003B66C0">
          <w:rPr>
            <w:noProof/>
            <w:webHidden/>
          </w:rPr>
          <w:t>31</w:t>
        </w:r>
        <w:r>
          <w:rPr>
            <w:noProof/>
            <w:webHidden/>
          </w:rPr>
          <w:fldChar w:fldCharType="end"/>
        </w:r>
      </w:hyperlink>
    </w:p>
    <w:p w14:paraId="57A8D293" w14:textId="6ECD3078"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60" w:history="1">
        <w:r w:rsidRPr="00CC562D">
          <w:rPr>
            <w:rStyle w:val="Collegamentoipertestuale"/>
            <w:noProof/>
            <w:w w:val="90"/>
          </w:rPr>
          <w:t>C.4.a Adempimenti post concessione</w:t>
        </w:r>
        <w:r>
          <w:rPr>
            <w:noProof/>
            <w:webHidden/>
          </w:rPr>
          <w:tab/>
        </w:r>
        <w:r>
          <w:rPr>
            <w:noProof/>
            <w:webHidden/>
          </w:rPr>
          <w:fldChar w:fldCharType="begin"/>
        </w:r>
        <w:r>
          <w:rPr>
            <w:noProof/>
            <w:webHidden/>
          </w:rPr>
          <w:instrText xml:space="preserve"> PAGEREF _Toc194918660 \h </w:instrText>
        </w:r>
        <w:r>
          <w:rPr>
            <w:noProof/>
            <w:webHidden/>
          </w:rPr>
        </w:r>
        <w:r>
          <w:rPr>
            <w:noProof/>
            <w:webHidden/>
          </w:rPr>
          <w:fldChar w:fldCharType="separate"/>
        </w:r>
        <w:r w:rsidR="003B66C0">
          <w:rPr>
            <w:noProof/>
            <w:webHidden/>
          </w:rPr>
          <w:t>31</w:t>
        </w:r>
        <w:r>
          <w:rPr>
            <w:noProof/>
            <w:webHidden/>
          </w:rPr>
          <w:fldChar w:fldCharType="end"/>
        </w:r>
      </w:hyperlink>
    </w:p>
    <w:p w14:paraId="02A3391B" w14:textId="2C569F0C"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61" w:history="1">
        <w:r w:rsidRPr="00CC562D">
          <w:rPr>
            <w:rStyle w:val="Collegamentoipertestuale"/>
            <w:noProof/>
            <w:w w:val="90"/>
          </w:rPr>
          <w:t>C.4.b Erogazione dell’agevolazione</w:t>
        </w:r>
        <w:r>
          <w:rPr>
            <w:noProof/>
            <w:webHidden/>
          </w:rPr>
          <w:tab/>
        </w:r>
        <w:r>
          <w:rPr>
            <w:noProof/>
            <w:webHidden/>
          </w:rPr>
          <w:fldChar w:fldCharType="begin"/>
        </w:r>
        <w:r>
          <w:rPr>
            <w:noProof/>
            <w:webHidden/>
          </w:rPr>
          <w:instrText xml:space="preserve"> PAGEREF _Toc194918661 \h </w:instrText>
        </w:r>
        <w:r>
          <w:rPr>
            <w:noProof/>
            <w:webHidden/>
          </w:rPr>
        </w:r>
        <w:r>
          <w:rPr>
            <w:noProof/>
            <w:webHidden/>
          </w:rPr>
          <w:fldChar w:fldCharType="separate"/>
        </w:r>
        <w:r w:rsidR="003B66C0">
          <w:rPr>
            <w:noProof/>
            <w:webHidden/>
          </w:rPr>
          <w:t>31</w:t>
        </w:r>
        <w:r>
          <w:rPr>
            <w:noProof/>
            <w:webHidden/>
          </w:rPr>
          <w:fldChar w:fldCharType="end"/>
        </w:r>
      </w:hyperlink>
    </w:p>
    <w:p w14:paraId="4AD28345" w14:textId="07C9414A" w:rsidR="002D56CA" w:rsidRDefault="002D56CA">
      <w:pPr>
        <w:pStyle w:val="Sommario4"/>
        <w:tabs>
          <w:tab w:val="right" w:leader="dot" w:pos="9628"/>
        </w:tabs>
        <w:rPr>
          <w:rFonts w:eastAsiaTheme="minorEastAsia" w:cstheme="minorBidi" w:hint="eastAsia"/>
          <w:noProof/>
          <w:kern w:val="2"/>
          <w:sz w:val="24"/>
          <w:szCs w:val="24"/>
          <w:lang w:eastAsia="it-IT"/>
          <w14:ligatures w14:val="standardContextual"/>
        </w:rPr>
      </w:pPr>
      <w:hyperlink w:anchor="_Toc194918662" w:history="1">
        <w:r w:rsidRPr="00CC562D">
          <w:rPr>
            <w:rStyle w:val="Collegamentoipertestuale"/>
            <w:noProof/>
            <w:w w:val="90"/>
          </w:rPr>
          <w:t>C.4.b.1 Erogazione dell’agevolazione in anticipo</w:t>
        </w:r>
        <w:r>
          <w:rPr>
            <w:noProof/>
            <w:webHidden/>
          </w:rPr>
          <w:tab/>
        </w:r>
        <w:r>
          <w:rPr>
            <w:noProof/>
            <w:webHidden/>
          </w:rPr>
          <w:fldChar w:fldCharType="begin"/>
        </w:r>
        <w:r>
          <w:rPr>
            <w:noProof/>
            <w:webHidden/>
          </w:rPr>
          <w:instrText xml:space="preserve"> PAGEREF _Toc194918662 \h </w:instrText>
        </w:r>
        <w:r>
          <w:rPr>
            <w:noProof/>
            <w:webHidden/>
          </w:rPr>
        </w:r>
        <w:r>
          <w:rPr>
            <w:noProof/>
            <w:webHidden/>
          </w:rPr>
          <w:fldChar w:fldCharType="separate"/>
        </w:r>
        <w:r w:rsidR="003B66C0">
          <w:rPr>
            <w:noProof/>
            <w:webHidden/>
          </w:rPr>
          <w:t>32</w:t>
        </w:r>
        <w:r>
          <w:rPr>
            <w:noProof/>
            <w:webHidden/>
          </w:rPr>
          <w:fldChar w:fldCharType="end"/>
        </w:r>
      </w:hyperlink>
    </w:p>
    <w:p w14:paraId="0902CC55" w14:textId="152EC9B5" w:rsidR="002D56CA" w:rsidRDefault="002D56CA">
      <w:pPr>
        <w:pStyle w:val="Sommario4"/>
        <w:tabs>
          <w:tab w:val="right" w:leader="dot" w:pos="9628"/>
        </w:tabs>
        <w:rPr>
          <w:rFonts w:eastAsiaTheme="minorEastAsia" w:cstheme="minorBidi" w:hint="eastAsia"/>
          <w:noProof/>
          <w:kern w:val="2"/>
          <w:sz w:val="24"/>
          <w:szCs w:val="24"/>
          <w:lang w:eastAsia="it-IT"/>
          <w14:ligatures w14:val="standardContextual"/>
        </w:rPr>
      </w:pPr>
      <w:hyperlink w:anchor="_Toc194918663" w:history="1">
        <w:r w:rsidRPr="00CC562D">
          <w:rPr>
            <w:rStyle w:val="Collegamentoipertestuale"/>
            <w:noProof/>
            <w:spacing w:val="-1"/>
            <w:w w:val="90"/>
          </w:rPr>
          <w:t xml:space="preserve">C.4.b.2 </w:t>
        </w:r>
        <w:r w:rsidRPr="00CC562D">
          <w:rPr>
            <w:rStyle w:val="Collegamentoipertestuale"/>
            <w:noProof/>
          </w:rPr>
          <w:t>Caratteristiche della fase di rendicontazione con erogazione del contributo a saldo/unica soluzione</w:t>
        </w:r>
        <w:r>
          <w:rPr>
            <w:noProof/>
            <w:webHidden/>
          </w:rPr>
          <w:tab/>
        </w:r>
        <w:r>
          <w:rPr>
            <w:noProof/>
            <w:webHidden/>
          </w:rPr>
          <w:fldChar w:fldCharType="begin"/>
        </w:r>
        <w:r>
          <w:rPr>
            <w:noProof/>
            <w:webHidden/>
          </w:rPr>
          <w:instrText xml:space="preserve"> PAGEREF _Toc194918663 \h </w:instrText>
        </w:r>
        <w:r>
          <w:rPr>
            <w:noProof/>
            <w:webHidden/>
          </w:rPr>
        </w:r>
        <w:r>
          <w:rPr>
            <w:noProof/>
            <w:webHidden/>
          </w:rPr>
          <w:fldChar w:fldCharType="separate"/>
        </w:r>
        <w:r w:rsidR="003B66C0">
          <w:rPr>
            <w:noProof/>
            <w:webHidden/>
          </w:rPr>
          <w:t>34</w:t>
        </w:r>
        <w:r>
          <w:rPr>
            <w:noProof/>
            <w:webHidden/>
          </w:rPr>
          <w:fldChar w:fldCharType="end"/>
        </w:r>
      </w:hyperlink>
    </w:p>
    <w:p w14:paraId="4B659053" w14:textId="74BAC17D"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64" w:history="1">
        <w:r w:rsidRPr="00CC562D">
          <w:rPr>
            <w:rStyle w:val="Collegamentoipertestuale"/>
            <w:noProof/>
            <w:w w:val="90"/>
          </w:rPr>
          <w:t>C.4.c</w:t>
        </w:r>
        <w:r w:rsidRPr="00CC562D">
          <w:rPr>
            <w:rStyle w:val="Collegamentoipertestuale"/>
            <w:noProof/>
            <w:spacing w:val="16"/>
            <w:w w:val="90"/>
          </w:rPr>
          <w:t xml:space="preserve"> </w:t>
        </w:r>
        <w:r w:rsidRPr="00CC562D">
          <w:rPr>
            <w:rStyle w:val="Collegamentoipertestuale"/>
            <w:noProof/>
            <w:w w:val="90"/>
          </w:rPr>
          <w:t>Variazioni</w:t>
        </w:r>
        <w:r w:rsidRPr="00CC562D">
          <w:rPr>
            <w:rStyle w:val="Collegamentoipertestuale"/>
            <w:noProof/>
            <w:spacing w:val="17"/>
            <w:w w:val="90"/>
          </w:rPr>
          <w:t xml:space="preserve"> </w:t>
        </w:r>
        <w:r w:rsidRPr="00CC562D">
          <w:rPr>
            <w:rStyle w:val="Collegamentoipertestuale"/>
            <w:noProof/>
            <w:w w:val="90"/>
          </w:rPr>
          <w:t>progettuali</w:t>
        </w:r>
        <w:r w:rsidRPr="00CC562D">
          <w:rPr>
            <w:rStyle w:val="Collegamentoipertestuale"/>
            <w:noProof/>
            <w:spacing w:val="16"/>
            <w:w w:val="90"/>
          </w:rPr>
          <w:t xml:space="preserve"> </w:t>
        </w:r>
        <w:r w:rsidRPr="00CC562D">
          <w:rPr>
            <w:rStyle w:val="Collegamentoipertestuale"/>
            <w:noProof/>
            <w:w w:val="90"/>
          </w:rPr>
          <w:t>e</w:t>
        </w:r>
        <w:r w:rsidRPr="00CC562D">
          <w:rPr>
            <w:rStyle w:val="Collegamentoipertestuale"/>
            <w:noProof/>
            <w:spacing w:val="17"/>
            <w:w w:val="90"/>
          </w:rPr>
          <w:t xml:space="preserve"> </w:t>
        </w:r>
        <w:r w:rsidRPr="00CC562D">
          <w:rPr>
            <w:rStyle w:val="Collegamentoipertestuale"/>
            <w:noProof/>
            <w:w w:val="90"/>
          </w:rPr>
          <w:t>rideterminazione</w:t>
        </w:r>
        <w:r w:rsidRPr="00CC562D">
          <w:rPr>
            <w:rStyle w:val="Collegamentoipertestuale"/>
            <w:noProof/>
            <w:spacing w:val="16"/>
            <w:w w:val="90"/>
          </w:rPr>
          <w:t xml:space="preserve"> </w:t>
        </w:r>
        <w:r w:rsidRPr="00CC562D">
          <w:rPr>
            <w:rStyle w:val="Collegamentoipertestuale"/>
            <w:noProof/>
            <w:w w:val="90"/>
          </w:rPr>
          <w:t>dei</w:t>
        </w:r>
        <w:r w:rsidRPr="00CC562D">
          <w:rPr>
            <w:rStyle w:val="Collegamentoipertestuale"/>
            <w:noProof/>
            <w:spacing w:val="17"/>
            <w:w w:val="90"/>
          </w:rPr>
          <w:t xml:space="preserve"> </w:t>
        </w:r>
        <w:r w:rsidRPr="00CC562D">
          <w:rPr>
            <w:rStyle w:val="Collegamentoipertestuale"/>
            <w:noProof/>
            <w:w w:val="90"/>
          </w:rPr>
          <w:t>contributi</w:t>
        </w:r>
        <w:r>
          <w:rPr>
            <w:noProof/>
            <w:webHidden/>
          </w:rPr>
          <w:tab/>
        </w:r>
        <w:r>
          <w:rPr>
            <w:noProof/>
            <w:webHidden/>
          </w:rPr>
          <w:fldChar w:fldCharType="begin"/>
        </w:r>
        <w:r>
          <w:rPr>
            <w:noProof/>
            <w:webHidden/>
          </w:rPr>
          <w:instrText xml:space="preserve"> PAGEREF _Toc194918664 \h </w:instrText>
        </w:r>
        <w:r>
          <w:rPr>
            <w:noProof/>
            <w:webHidden/>
          </w:rPr>
        </w:r>
        <w:r>
          <w:rPr>
            <w:noProof/>
            <w:webHidden/>
          </w:rPr>
          <w:fldChar w:fldCharType="separate"/>
        </w:r>
        <w:r w:rsidR="003B66C0">
          <w:rPr>
            <w:noProof/>
            <w:webHidden/>
          </w:rPr>
          <w:t>37</w:t>
        </w:r>
        <w:r>
          <w:rPr>
            <w:noProof/>
            <w:webHidden/>
          </w:rPr>
          <w:fldChar w:fldCharType="end"/>
        </w:r>
      </w:hyperlink>
    </w:p>
    <w:p w14:paraId="125EA9E1" w14:textId="733CD645" w:rsidR="002D56CA" w:rsidRDefault="002D56CA">
      <w:pPr>
        <w:pStyle w:val="Sommario1"/>
        <w:tabs>
          <w:tab w:val="right" w:leader="dot" w:pos="9628"/>
        </w:tabs>
        <w:rPr>
          <w:rFonts w:eastAsiaTheme="minorEastAsia" w:cstheme="minorBidi" w:hint="eastAsia"/>
          <w:b w:val="0"/>
          <w:bCs w:val="0"/>
          <w:noProof/>
          <w:kern w:val="2"/>
          <w:sz w:val="24"/>
          <w:szCs w:val="24"/>
          <w:lang w:eastAsia="it-IT"/>
          <w14:ligatures w14:val="standardContextual"/>
        </w:rPr>
      </w:pPr>
      <w:hyperlink w:anchor="_Toc194918665" w:history="1">
        <w:r w:rsidRPr="00CC562D">
          <w:rPr>
            <w:rStyle w:val="Collegamentoipertestuale"/>
            <w:noProof/>
          </w:rPr>
          <w:t>D. DISPOSIZIONI FINALI</w:t>
        </w:r>
        <w:r>
          <w:rPr>
            <w:noProof/>
            <w:webHidden/>
          </w:rPr>
          <w:tab/>
        </w:r>
        <w:r>
          <w:rPr>
            <w:noProof/>
            <w:webHidden/>
          </w:rPr>
          <w:fldChar w:fldCharType="begin"/>
        </w:r>
        <w:r>
          <w:rPr>
            <w:noProof/>
            <w:webHidden/>
          </w:rPr>
          <w:instrText xml:space="preserve"> PAGEREF _Toc194918665 \h </w:instrText>
        </w:r>
        <w:r>
          <w:rPr>
            <w:noProof/>
            <w:webHidden/>
          </w:rPr>
        </w:r>
        <w:r>
          <w:rPr>
            <w:noProof/>
            <w:webHidden/>
          </w:rPr>
          <w:fldChar w:fldCharType="separate"/>
        </w:r>
        <w:r w:rsidR="003B66C0">
          <w:rPr>
            <w:noProof/>
            <w:webHidden/>
          </w:rPr>
          <w:t>38</w:t>
        </w:r>
        <w:r>
          <w:rPr>
            <w:noProof/>
            <w:webHidden/>
          </w:rPr>
          <w:fldChar w:fldCharType="end"/>
        </w:r>
      </w:hyperlink>
    </w:p>
    <w:p w14:paraId="54A7DB87" w14:textId="2B238075"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66" w:history="1">
        <w:r w:rsidRPr="00CC562D">
          <w:rPr>
            <w:rStyle w:val="Collegamentoipertestuale"/>
            <w:noProof/>
            <w:w w:val="90"/>
          </w:rPr>
          <w:t>D.1.a Obblighi dei soggetti beneficiari</w:t>
        </w:r>
        <w:r>
          <w:rPr>
            <w:noProof/>
            <w:webHidden/>
          </w:rPr>
          <w:tab/>
        </w:r>
        <w:r>
          <w:rPr>
            <w:noProof/>
            <w:webHidden/>
          </w:rPr>
          <w:fldChar w:fldCharType="begin"/>
        </w:r>
        <w:r>
          <w:rPr>
            <w:noProof/>
            <w:webHidden/>
          </w:rPr>
          <w:instrText xml:space="preserve"> PAGEREF _Toc194918666 \h </w:instrText>
        </w:r>
        <w:r>
          <w:rPr>
            <w:noProof/>
            <w:webHidden/>
          </w:rPr>
        </w:r>
        <w:r>
          <w:rPr>
            <w:noProof/>
            <w:webHidden/>
          </w:rPr>
          <w:fldChar w:fldCharType="separate"/>
        </w:r>
        <w:r w:rsidR="003B66C0">
          <w:rPr>
            <w:noProof/>
            <w:webHidden/>
          </w:rPr>
          <w:t>38</w:t>
        </w:r>
        <w:r>
          <w:rPr>
            <w:noProof/>
            <w:webHidden/>
          </w:rPr>
          <w:fldChar w:fldCharType="end"/>
        </w:r>
      </w:hyperlink>
    </w:p>
    <w:p w14:paraId="469DAC20" w14:textId="24E0F5D9"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67" w:history="1">
        <w:r w:rsidRPr="00CC562D">
          <w:rPr>
            <w:rStyle w:val="Collegamentoipertestuale"/>
            <w:noProof/>
            <w:w w:val="90"/>
          </w:rPr>
          <w:t>D.1.b Obblighi informativi dei Soggetti Beneficiari</w:t>
        </w:r>
        <w:r>
          <w:rPr>
            <w:noProof/>
            <w:webHidden/>
          </w:rPr>
          <w:tab/>
        </w:r>
        <w:r>
          <w:rPr>
            <w:noProof/>
            <w:webHidden/>
          </w:rPr>
          <w:fldChar w:fldCharType="begin"/>
        </w:r>
        <w:r>
          <w:rPr>
            <w:noProof/>
            <w:webHidden/>
          </w:rPr>
          <w:instrText xml:space="preserve"> PAGEREF _Toc194918667 \h </w:instrText>
        </w:r>
        <w:r>
          <w:rPr>
            <w:noProof/>
            <w:webHidden/>
          </w:rPr>
        </w:r>
        <w:r>
          <w:rPr>
            <w:noProof/>
            <w:webHidden/>
          </w:rPr>
          <w:fldChar w:fldCharType="separate"/>
        </w:r>
        <w:r w:rsidR="003B66C0">
          <w:rPr>
            <w:noProof/>
            <w:webHidden/>
          </w:rPr>
          <w:t>39</w:t>
        </w:r>
        <w:r>
          <w:rPr>
            <w:noProof/>
            <w:webHidden/>
          </w:rPr>
          <w:fldChar w:fldCharType="end"/>
        </w:r>
      </w:hyperlink>
    </w:p>
    <w:p w14:paraId="29E1188D" w14:textId="422A1563"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68" w:history="1">
        <w:r w:rsidRPr="00CC562D">
          <w:rPr>
            <w:rStyle w:val="Collegamentoipertestuale"/>
            <w:noProof/>
            <w:w w:val="90"/>
          </w:rPr>
          <w:t>D.1.c Obblighi di pubblicizzazione dell’iniziativa</w:t>
        </w:r>
        <w:r>
          <w:rPr>
            <w:noProof/>
            <w:webHidden/>
          </w:rPr>
          <w:tab/>
        </w:r>
        <w:r>
          <w:rPr>
            <w:noProof/>
            <w:webHidden/>
          </w:rPr>
          <w:fldChar w:fldCharType="begin"/>
        </w:r>
        <w:r>
          <w:rPr>
            <w:noProof/>
            <w:webHidden/>
          </w:rPr>
          <w:instrText xml:space="preserve"> PAGEREF _Toc194918668 \h </w:instrText>
        </w:r>
        <w:r>
          <w:rPr>
            <w:noProof/>
            <w:webHidden/>
          </w:rPr>
        </w:r>
        <w:r>
          <w:rPr>
            <w:noProof/>
            <w:webHidden/>
          </w:rPr>
          <w:fldChar w:fldCharType="separate"/>
        </w:r>
        <w:r w:rsidR="003B66C0">
          <w:rPr>
            <w:noProof/>
            <w:webHidden/>
          </w:rPr>
          <w:t>39</w:t>
        </w:r>
        <w:r>
          <w:rPr>
            <w:noProof/>
            <w:webHidden/>
          </w:rPr>
          <w:fldChar w:fldCharType="end"/>
        </w:r>
      </w:hyperlink>
    </w:p>
    <w:p w14:paraId="3B77934B" w14:textId="35B310A8"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69" w:history="1">
        <w:r w:rsidRPr="00CC562D">
          <w:rPr>
            <w:rStyle w:val="Collegamentoipertestuale"/>
            <w:noProof/>
            <w:w w:val="90"/>
          </w:rPr>
          <w:t>D.2 Decadenze, revoche e rinunce dei soggetti beneficiari</w:t>
        </w:r>
        <w:r>
          <w:rPr>
            <w:noProof/>
            <w:webHidden/>
          </w:rPr>
          <w:tab/>
        </w:r>
        <w:r>
          <w:rPr>
            <w:noProof/>
            <w:webHidden/>
          </w:rPr>
          <w:fldChar w:fldCharType="begin"/>
        </w:r>
        <w:r>
          <w:rPr>
            <w:noProof/>
            <w:webHidden/>
          </w:rPr>
          <w:instrText xml:space="preserve"> PAGEREF _Toc194918669 \h </w:instrText>
        </w:r>
        <w:r>
          <w:rPr>
            <w:noProof/>
            <w:webHidden/>
          </w:rPr>
        </w:r>
        <w:r>
          <w:rPr>
            <w:noProof/>
            <w:webHidden/>
          </w:rPr>
          <w:fldChar w:fldCharType="separate"/>
        </w:r>
        <w:r w:rsidR="003B66C0">
          <w:rPr>
            <w:noProof/>
            <w:webHidden/>
          </w:rPr>
          <w:t>40</w:t>
        </w:r>
        <w:r>
          <w:rPr>
            <w:noProof/>
            <w:webHidden/>
          </w:rPr>
          <w:fldChar w:fldCharType="end"/>
        </w:r>
      </w:hyperlink>
    </w:p>
    <w:p w14:paraId="755A7551" w14:textId="0FCA1DD9"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0" w:history="1">
        <w:r w:rsidRPr="00CC562D">
          <w:rPr>
            <w:rStyle w:val="Collegamentoipertestuale"/>
            <w:noProof/>
            <w:w w:val="90"/>
          </w:rPr>
          <w:t>D.3 Proroghe dei termini</w:t>
        </w:r>
        <w:r>
          <w:rPr>
            <w:noProof/>
            <w:webHidden/>
          </w:rPr>
          <w:tab/>
        </w:r>
        <w:r>
          <w:rPr>
            <w:noProof/>
            <w:webHidden/>
          </w:rPr>
          <w:fldChar w:fldCharType="begin"/>
        </w:r>
        <w:r>
          <w:rPr>
            <w:noProof/>
            <w:webHidden/>
          </w:rPr>
          <w:instrText xml:space="preserve"> PAGEREF _Toc194918670 \h </w:instrText>
        </w:r>
        <w:r>
          <w:rPr>
            <w:noProof/>
            <w:webHidden/>
          </w:rPr>
        </w:r>
        <w:r>
          <w:rPr>
            <w:noProof/>
            <w:webHidden/>
          </w:rPr>
          <w:fldChar w:fldCharType="separate"/>
        </w:r>
        <w:r w:rsidR="003B66C0">
          <w:rPr>
            <w:noProof/>
            <w:webHidden/>
          </w:rPr>
          <w:t>40</w:t>
        </w:r>
        <w:r>
          <w:rPr>
            <w:noProof/>
            <w:webHidden/>
          </w:rPr>
          <w:fldChar w:fldCharType="end"/>
        </w:r>
      </w:hyperlink>
    </w:p>
    <w:p w14:paraId="2A5392CC" w14:textId="275799DA"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1" w:history="1">
        <w:r w:rsidRPr="00CC562D">
          <w:rPr>
            <w:rStyle w:val="Collegamentoipertestuale"/>
            <w:noProof/>
            <w:w w:val="90"/>
          </w:rPr>
          <w:t>D.4 Ispezioni e controlli</w:t>
        </w:r>
        <w:r>
          <w:rPr>
            <w:noProof/>
            <w:webHidden/>
          </w:rPr>
          <w:tab/>
        </w:r>
        <w:r>
          <w:rPr>
            <w:noProof/>
            <w:webHidden/>
          </w:rPr>
          <w:fldChar w:fldCharType="begin"/>
        </w:r>
        <w:r>
          <w:rPr>
            <w:noProof/>
            <w:webHidden/>
          </w:rPr>
          <w:instrText xml:space="preserve"> PAGEREF _Toc194918671 \h </w:instrText>
        </w:r>
        <w:r>
          <w:rPr>
            <w:noProof/>
            <w:webHidden/>
          </w:rPr>
        </w:r>
        <w:r>
          <w:rPr>
            <w:noProof/>
            <w:webHidden/>
          </w:rPr>
          <w:fldChar w:fldCharType="separate"/>
        </w:r>
        <w:r w:rsidR="003B66C0">
          <w:rPr>
            <w:noProof/>
            <w:webHidden/>
          </w:rPr>
          <w:t>41</w:t>
        </w:r>
        <w:r>
          <w:rPr>
            <w:noProof/>
            <w:webHidden/>
          </w:rPr>
          <w:fldChar w:fldCharType="end"/>
        </w:r>
      </w:hyperlink>
    </w:p>
    <w:p w14:paraId="63336503" w14:textId="2A94F18A"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2" w:history="1">
        <w:r w:rsidRPr="00CC562D">
          <w:rPr>
            <w:rStyle w:val="Collegamentoipertestuale"/>
            <w:noProof/>
            <w:w w:val="90"/>
          </w:rPr>
          <w:t>D.5 Monitoraggio dei risultati</w:t>
        </w:r>
        <w:r>
          <w:rPr>
            <w:noProof/>
            <w:webHidden/>
          </w:rPr>
          <w:tab/>
        </w:r>
        <w:r>
          <w:rPr>
            <w:noProof/>
            <w:webHidden/>
          </w:rPr>
          <w:fldChar w:fldCharType="begin"/>
        </w:r>
        <w:r>
          <w:rPr>
            <w:noProof/>
            <w:webHidden/>
          </w:rPr>
          <w:instrText xml:space="preserve"> PAGEREF _Toc194918672 \h </w:instrText>
        </w:r>
        <w:r>
          <w:rPr>
            <w:noProof/>
            <w:webHidden/>
          </w:rPr>
        </w:r>
        <w:r>
          <w:rPr>
            <w:noProof/>
            <w:webHidden/>
          </w:rPr>
          <w:fldChar w:fldCharType="separate"/>
        </w:r>
        <w:r w:rsidR="003B66C0">
          <w:rPr>
            <w:noProof/>
            <w:webHidden/>
          </w:rPr>
          <w:t>41</w:t>
        </w:r>
        <w:r>
          <w:rPr>
            <w:noProof/>
            <w:webHidden/>
          </w:rPr>
          <w:fldChar w:fldCharType="end"/>
        </w:r>
      </w:hyperlink>
    </w:p>
    <w:p w14:paraId="45B71A2D" w14:textId="4F3DA85A"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3" w:history="1">
        <w:r w:rsidRPr="00CC562D">
          <w:rPr>
            <w:rStyle w:val="Collegamentoipertestuale"/>
            <w:noProof/>
            <w:w w:val="90"/>
          </w:rPr>
          <w:t>D.6 Responsabile del procedimento</w:t>
        </w:r>
        <w:r>
          <w:rPr>
            <w:noProof/>
            <w:webHidden/>
          </w:rPr>
          <w:tab/>
        </w:r>
        <w:r>
          <w:rPr>
            <w:noProof/>
            <w:webHidden/>
          </w:rPr>
          <w:fldChar w:fldCharType="begin"/>
        </w:r>
        <w:r>
          <w:rPr>
            <w:noProof/>
            <w:webHidden/>
          </w:rPr>
          <w:instrText xml:space="preserve"> PAGEREF _Toc194918673 \h </w:instrText>
        </w:r>
        <w:r>
          <w:rPr>
            <w:noProof/>
            <w:webHidden/>
          </w:rPr>
        </w:r>
        <w:r>
          <w:rPr>
            <w:noProof/>
            <w:webHidden/>
          </w:rPr>
          <w:fldChar w:fldCharType="separate"/>
        </w:r>
        <w:r w:rsidR="003B66C0">
          <w:rPr>
            <w:noProof/>
            <w:webHidden/>
          </w:rPr>
          <w:t>41</w:t>
        </w:r>
        <w:r>
          <w:rPr>
            <w:noProof/>
            <w:webHidden/>
          </w:rPr>
          <w:fldChar w:fldCharType="end"/>
        </w:r>
      </w:hyperlink>
    </w:p>
    <w:p w14:paraId="1C741461" w14:textId="2B6D2398"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4" w:history="1">
        <w:r w:rsidRPr="00CC562D">
          <w:rPr>
            <w:rStyle w:val="Collegamentoipertestuale"/>
            <w:noProof/>
            <w:w w:val="90"/>
          </w:rPr>
          <w:t>D.7 Trattamento dati personali</w:t>
        </w:r>
        <w:r>
          <w:rPr>
            <w:noProof/>
            <w:webHidden/>
          </w:rPr>
          <w:tab/>
        </w:r>
        <w:r>
          <w:rPr>
            <w:noProof/>
            <w:webHidden/>
          </w:rPr>
          <w:fldChar w:fldCharType="begin"/>
        </w:r>
        <w:r>
          <w:rPr>
            <w:noProof/>
            <w:webHidden/>
          </w:rPr>
          <w:instrText xml:space="preserve"> PAGEREF _Toc194918674 \h </w:instrText>
        </w:r>
        <w:r>
          <w:rPr>
            <w:noProof/>
            <w:webHidden/>
          </w:rPr>
        </w:r>
        <w:r>
          <w:rPr>
            <w:noProof/>
            <w:webHidden/>
          </w:rPr>
          <w:fldChar w:fldCharType="separate"/>
        </w:r>
        <w:r w:rsidR="003B66C0">
          <w:rPr>
            <w:noProof/>
            <w:webHidden/>
          </w:rPr>
          <w:t>41</w:t>
        </w:r>
        <w:r>
          <w:rPr>
            <w:noProof/>
            <w:webHidden/>
          </w:rPr>
          <w:fldChar w:fldCharType="end"/>
        </w:r>
      </w:hyperlink>
    </w:p>
    <w:p w14:paraId="2C3E9386" w14:textId="64DEE3CD"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5" w:history="1">
        <w:r w:rsidRPr="00CC562D">
          <w:rPr>
            <w:rStyle w:val="Collegamentoipertestuale"/>
            <w:noProof/>
            <w:w w:val="90"/>
          </w:rPr>
          <w:t>D.8 Pubblicazione, informazioni e contatti</w:t>
        </w:r>
        <w:r>
          <w:rPr>
            <w:noProof/>
            <w:webHidden/>
          </w:rPr>
          <w:tab/>
        </w:r>
        <w:r>
          <w:rPr>
            <w:noProof/>
            <w:webHidden/>
          </w:rPr>
          <w:fldChar w:fldCharType="begin"/>
        </w:r>
        <w:r>
          <w:rPr>
            <w:noProof/>
            <w:webHidden/>
          </w:rPr>
          <w:instrText xml:space="preserve"> PAGEREF _Toc194918675 \h </w:instrText>
        </w:r>
        <w:r>
          <w:rPr>
            <w:noProof/>
            <w:webHidden/>
          </w:rPr>
        </w:r>
        <w:r>
          <w:rPr>
            <w:noProof/>
            <w:webHidden/>
          </w:rPr>
          <w:fldChar w:fldCharType="separate"/>
        </w:r>
        <w:r w:rsidR="003B66C0">
          <w:rPr>
            <w:noProof/>
            <w:webHidden/>
          </w:rPr>
          <w:t>42</w:t>
        </w:r>
        <w:r>
          <w:rPr>
            <w:noProof/>
            <w:webHidden/>
          </w:rPr>
          <w:fldChar w:fldCharType="end"/>
        </w:r>
      </w:hyperlink>
    </w:p>
    <w:p w14:paraId="77AE3DB0" w14:textId="009E5FA4"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6" w:history="1">
        <w:r w:rsidRPr="00CC562D">
          <w:rPr>
            <w:rStyle w:val="Collegamentoipertestuale"/>
            <w:noProof/>
            <w:w w:val="90"/>
          </w:rPr>
          <w:t>D.9 Diritto di accesso agli atti</w:t>
        </w:r>
        <w:r>
          <w:rPr>
            <w:noProof/>
            <w:webHidden/>
          </w:rPr>
          <w:tab/>
        </w:r>
        <w:r>
          <w:rPr>
            <w:noProof/>
            <w:webHidden/>
          </w:rPr>
          <w:fldChar w:fldCharType="begin"/>
        </w:r>
        <w:r>
          <w:rPr>
            <w:noProof/>
            <w:webHidden/>
          </w:rPr>
          <w:instrText xml:space="preserve"> PAGEREF _Toc194918676 \h </w:instrText>
        </w:r>
        <w:r>
          <w:rPr>
            <w:noProof/>
            <w:webHidden/>
          </w:rPr>
        </w:r>
        <w:r>
          <w:rPr>
            <w:noProof/>
            <w:webHidden/>
          </w:rPr>
          <w:fldChar w:fldCharType="separate"/>
        </w:r>
        <w:r w:rsidR="003B66C0">
          <w:rPr>
            <w:noProof/>
            <w:webHidden/>
          </w:rPr>
          <w:t>44</w:t>
        </w:r>
        <w:r>
          <w:rPr>
            <w:noProof/>
            <w:webHidden/>
          </w:rPr>
          <w:fldChar w:fldCharType="end"/>
        </w:r>
      </w:hyperlink>
    </w:p>
    <w:p w14:paraId="72818A1C" w14:textId="55BDAA1B"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7" w:history="1">
        <w:r w:rsidRPr="00CC562D">
          <w:rPr>
            <w:rStyle w:val="Collegamentoipertestuale"/>
            <w:noProof/>
            <w:w w:val="90"/>
          </w:rPr>
          <w:t>D.10 Definizioni e glossario</w:t>
        </w:r>
        <w:r>
          <w:rPr>
            <w:noProof/>
            <w:webHidden/>
          </w:rPr>
          <w:tab/>
        </w:r>
        <w:r>
          <w:rPr>
            <w:noProof/>
            <w:webHidden/>
          </w:rPr>
          <w:fldChar w:fldCharType="begin"/>
        </w:r>
        <w:r>
          <w:rPr>
            <w:noProof/>
            <w:webHidden/>
          </w:rPr>
          <w:instrText xml:space="preserve"> PAGEREF _Toc194918677 \h </w:instrText>
        </w:r>
        <w:r>
          <w:rPr>
            <w:noProof/>
            <w:webHidden/>
          </w:rPr>
        </w:r>
        <w:r>
          <w:rPr>
            <w:noProof/>
            <w:webHidden/>
          </w:rPr>
          <w:fldChar w:fldCharType="separate"/>
        </w:r>
        <w:r w:rsidR="003B66C0">
          <w:rPr>
            <w:noProof/>
            <w:webHidden/>
          </w:rPr>
          <w:t>44</w:t>
        </w:r>
        <w:r>
          <w:rPr>
            <w:noProof/>
            <w:webHidden/>
          </w:rPr>
          <w:fldChar w:fldCharType="end"/>
        </w:r>
      </w:hyperlink>
    </w:p>
    <w:p w14:paraId="6E9C5A11" w14:textId="53A26C2A"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8" w:history="1">
        <w:r w:rsidRPr="00CC562D">
          <w:rPr>
            <w:rStyle w:val="Collegamentoipertestuale"/>
            <w:noProof/>
            <w:w w:val="90"/>
          </w:rPr>
          <w:t>D.11 Riepilogo date e termini temporali</w:t>
        </w:r>
        <w:r>
          <w:rPr>
            <w:noProof/>
            <w:webHidden/>
          </w:rPr>
          <w:tab/>
        </w:r>
        <w:r>
          <w:rPr>
            <w:noProof/>
            <w:webHidden/>
          </w:rPr>
          <w:fldChar w:fldCharType="begin"/>
        </w:r>
        <w:r>
          <w:rPr>
            <w:noProof/>
            <w:webHidden/>
          </w:rPr>
          <w:instrText xml:space="preserve"> PAGEREF _Toc194918678 \h </w:instrText>
        </w:r>
        <w:r>
          <w:rPr>
            <w:noProof/>
            <w:webHidden/>
          </w:rPr>
        </w:r>
        <w:r>
          <w:rPr>
            <w:noProof/>
            <w:webHidden/>
          </w:rPr>
          <w:fldChar w:fldCharType="separate"/>
        </w:r>
        <w:r w:rsidR="003B66C0">
          <w:rPr>
            <w:noProof/>
            <w:webHidden/>
          </w:rPr>
          <w:t>48</w:t>
        </w:r>
        <w:r>
          <w:rPr>
            <w:noProof/>
            <w:webHidden/>
          </w:rPr>
          <w:fldChar w:fldCharType="end"/>
        </w:r>
      </w:hyperlink>
    </w:p>
    <w:p w14:paraId="7F382ECA" w14:textId="0A323E41" w:rsidR="002D56CA" w:rsidRDefault="002D56CA">
      <w:pPr>
        <w:pStyle w:val="Sommario2"/>
        <w:tabs>
          <w:tab w:val="right" w:leader="dot" w:pos="9628"/>
        </w:tabs>
        <w:rPr>
          <w:rFonts w:eastAsiaTheme="minorEastAsia" w:cstheme="minorBidi" w:hint="eastAsia"/>
          <w:i w:val="0"/>
          <w:iCs w:val="0"/>
          <w:noProof/>
          <w:kern w:val="2"/>
          <w:sz w:val="24"/>
          <w:szCs w:val="24"/>
          <w:lang w:eastAsia="it-IT"/>
          <w14:ligatures w14:val="standardContextual"/>
        </w:rPr>
      </w:pPr>
      <w:hyperlink w:anchor="_Toc194918679" w:history="1">
        <w:r w:rsidRPr="00CC562D">
          <w:rPr>
            <w:rStyle w:val="Collegamentoipertestuale"/>
            <w:noProof/>
            <w:w w:val="90"/>
          </w:rPr>
          <w:t>D.12 Allegati</w:t>
        </w:r>
        <w:r>
          <w:rPr>
            <w:noProof/>
            <w:webHidden/>
          </w:rPr>
          <w:tab/>
        </w:r>
        <w:r>
          <w:rPr>
            <w:noProof/>
            <w:webHidden/>
          </w:rPr>
          <w:fldChar w:fldCharType="begin"/>
        </w:r>
        <w:r>
          <w:rPr>
            <w:noProof/>
            <w:webHidden/>
          </w:rPr>
          <w:instrText xml:space="preserve"> PAGEREF _Toc194918679 \h </w:instrText>
        </w:r>
        <w:r>
          <w:rPr>
            <w:noProof/>
            <w:webHidden/>
          </w:rPr>
        </w:r>
        <w:r>
          <w:rPr>
            <w:noProof/>
            <w:webHidden/>
          </w:rPr>
          <w:fldChar w:fldCharType="separate"/>
        </w:r>
        <w:r w:rsidR="003B66C0">
          <w:rPr>
            <w:noProof/>
            <w:webHidden/>
          </w:rPr>
          <w:t>48</w:t>
        </w:r>
        <w:r>
          <w:rPr>
            <w:noProof/>
            <w:webHidden/>
          </w:rPr>
          <w:fldChar w:fldCharType="end"/>
        </w:r>
      </w:hyperlink>
    </w:p>
    <w:p w14:paraId="2967FBE3" w14:textId="3DB9F2D4"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0" w:history="1">
        <w:r w:rsidRPr="00CC562D">
          <w:rPr>
            <w:rStyle w:val="Collegamentoipertestuale"/>
            <w:noProof/>
          </w:rPr>
          <w:t>ALLEGATO A – Schema tipo di accordo di progetto</w:t>
        </w:r>
        <w:r>
          <w:rPr>
            <w:noProof/>
            <w:webHidden/>
          </w:rPr>
          <w:tab/>
        </w:r>
        <w:r>
          <w:rPr>
            <w:noProof/>
            <w:webHidden/>
          </w:rPr>
          <w:fldChar w:fldCharType="begin"/>
        </w:r>
        <w:r>
          <w:rPr>
            <w:noProof/>
            <w:webHidden/>
          </w:rPr>
          <w:instrText xml:space="preserve"> PAGEREF _Toc194918680 \h </w:instrText>
        </w:r>
        <w:r>
          <w:rPr>
            <w:noProof/>
            <w:webHidden/>
          </w:rPr>
        </w:r>
        <w:r>
          <w:rPr>
            <w:noProof/>
            <w:webHidden/>
          </w:rPr>
          <w:fldChar w:fldCharType="separate"/>
        </w:r>
        <w:r w:rsidR="003B66C0">
          <w:rPr>
            <w:noProof/>
            <w:webHidden/>
          </w:rPr>
          <w:t>49</w:t>
        </w:r>
        <w:r>
          <w:rPr>
            <w:noProof/>
            <w:webHidden/>
          </w:rPr>
          <w:fldChar w:fldCharType="end"/>
        </w:r>
      </w:hyperlink>
    </w:p>
    <w:p w14:paraId="1536FAB9" w14:textId="417A15C2"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1" w:history="1">
        <w:r w:rsidRPr="00CC562D">
          <w:rPr>
            <w:rStyle w:val="Collegamentoipertestuale"/>
            <w:rFonts w:eastAsia="Times New Roman"/>
            <w:noProof/>
            <w:lang w:eastAsia="zh-CN"/>
          </w:rPr>
          <w:t>ALLEGATO B.1 -</w:t>
        </w:r>
        <w:r w:rsidRPr="00CC562D">
          <w:rPr>
            <w:rStyle w:val="Collegamentoipertestuale"/>
            <w:noProof/>
            <w:lang w:eastAsia="zh-CN"/>
          </w:rPr>
          <w:t xml:space="preserve"> </w:t>
        </w:r>
        <w:r w:rsidRPr="00CC562D">
          <w:rPr>
            <w:rStyle w:val="Collegamentoipertestuale"/>
            <w:rFonts w:eastAsia="Times New Roman"/>
            <w:noProof/>
            <w:lang w:eastAsia="zh-CN"/>
          </w:rPr>
          <w:t>Modulo per la concessione di aiuti in «de minimis»</w:t>
        </w:r>
        <w:r>
          <w:rPr>
            <w:noProof/>
            <w:webHidden/>
          </w:rPr>
          <w:tab/>
        </w:r>
        <w:r>
          <w:rPr>
            <w:noProof/>
            <w:webHidden/>
          </w:rPr>
          <w:fldChar w:fldCharType="begin"/>
        </w:r>
        <w:r>
          <w:rPr>
            <w:noProof/>
            <w:webHidden/>
          </w:rPr>
          <w:instrText xml:space="preserve"> PAGEREF _Toc194918681 \h </w:instrText>
        </w:r>
        <w:r>
          <w:rPr>
            <w:noProof/>
            <w:webHidden/>
          </w:rPr>
        </w:r>
        <w:r>
          <w:rPr>
            <w:noProof/>
            <w:webHidden/>
          </w:rPr>
          <w:fldChar w:fldCharType="separate"/>
        </w:r>
        <w:r w:rsidR="003B66C0">
          <w:rPr>
            <w:noProof/>
            <w:webHidden/>
          </w:rPr>
          <w:t>50</w:t>
        </w:r>
        <w:r>
          <w:rPr>
            <w:noProof/>
            <w:webHidden/>
          </w:rPr>
          <w:fldChar w:fldCharType="end"/>
        </w:r>
      </w:hyperlink>
    </w:p>
    <w:p w14:paraId="793D5B14" w14:textId="33069324"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2" w:history="1">
        <w:r w:rsidRPr="00CC562D">
          <w:rPr>
            <w:rStyle w:val="Collegamentoipertestuale"/>
            <w:noProof/>
            <w:lang w:eastAsia="zh-CN"/>
          </w:rPr>
          <w:t>ALLEGATO B.2 – Modulo per la concessione di aiuti ex art. 47 GBER</w:t>
        </w:r>
        <w:r>
          <w:rPr>
            <w:noProof/>
            <w:webHidden/>
          </w:rPr>
          <w:tab/>
        </w:r>
        <w:r>
          <w:rPr>
            <w:noProof/>
            <w:webHidden/>
          </w:rPr>
          <w:fldChar w:fldCharType="begin"/>
        </w:r>
        <w:r>
          <w:rPr>
            <w:noProof/>
            <w:webHidden/>
          </w:rPr>
          <w:instrText xml:space="preserve"> PAGEREF _Toc194918682 \h </w:instrText>
        </w:r>
        <w:r>
          <w:rPr>
            <w:noProof/>
            <w:webHidden/>
          </w:rPr>
        </w:r>
        <w:r>
          <w:rPr>
            <w:noProof/>
            <w:webHidden/>
          </w:rPr>
          <w:fldChar w:fldCharType="separate"/>
        </w:r>
        <w:r w:rsidR="003B66C0">
          <w:rPr>
            <w:noProof/>
            <w:webHidden/>
          </w:rPr>
          <w:t>57</w:t>
        </w:r>
        <w:r>
          <w:rPr>
            <w:noProof/>
            <w:webHidden/>
          </w:rPr>
          <w:fldChar w:fldCharType="end"/>
        </w:r>
      </w:hyperlink>
    </w:p>
    <w:p w14:paraId="41DC003B" w14:textId="7AD29EA2"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3" w:history="1">
        <w:r w:rsidRPr="00CC562D">
          <w:rPr>
            <w:rStyle w:val="Collegamentoipertestuale"/>
            <w:noProof/>
          </w:rPr>
          <w:t>ALLEGATO B.3 - Dichiarazione di sostenibilità finanziaria</w:t>
        </w:r>
        <w:r>
          <w:rPr>
            <w:noProof/>
            <w:webHidden/>
          </w:rPr>
          <w:tab/>
        </w:r>
        <w:r>
          <w:rPr>
            <w:noProof/>
            <w:webHidden/>
          </w:rPr>
          <w:fldChar w:fldCharType="begin"/>
        </w:r>
        <w:r>
          <w:rPr>
            <w:noProof/>
            <w:webHidden/>
          </w:rPr>
          <w:instrText xml:space="preserve"> PAGEREF _Toc194918683 \h </w:instrText>
        </w:r>
        <w:r>
          <w:rPr>
            <w:noProof/>
            <w:webHidden/>
          </w:rPr>
        </w:r>
        <w:r>
          <w:rPr>
            <w:noProof/>
            <w:webHidden/>
          </w:rPr>
          <w:fldChar w:fldCharType="separate"/>
        </w:r>
        <w:r w:rsidR="003B66C0">
          <w:rPr>
            <w:noProof/>
            <w:webHidden/>
          </w:rPr>
          <w:t>60</w:t>
        </w:r>
        <w:r>
          <w:rPr>
            <w:noProof/>
            <w:webHidden/>
          </w:rPr>
          <w:fldChar w:fldCharType="end"/>
        </w:r>
      </w:hyperlink>
    </w:p>
    <w:p w14:paraId="3001BBEA" w14:textId="09FE687B"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4" w:history="1">
        <w:r w:rsidRPr="00CC562D">
          <w:rPr>
            <w:rStyle w:val="Collegamentoipertestuale"/>
            <w:noProof/>
          </w:rPr>
          <w:t>ALLEGATO C.1 – Schema di relazione tecnica di progetto</w:t>
        </w:r>
        <w:r>
          <w:rPr>
            <w:noProof/>
            <w:webHidden/>
          </w:rPr>
          <w:tab/>
        </w:r>
        <w:r>
          <w:rPr>
            <w:noProof/>
            <w:webHidden/>
          </w:rPr>
          <w:fldChar w:fldCharType="begin"/>
        </w:r>
        <w:r>
          <w:rPr>
            <w:noProof/>
            <w:webHidden/>
          </w:rPr>
          <w:instrText xml:space="preserve"> PAGEREF _Toc194918684 \h </w:instrText>
        </w:r>
        <w:r>
          <w:rPr>
            <w:noProof/>
            <w:webHidden/>
          </w:rPr>
        </w:r>
        <w:r>
          <w:rPr>
            <w:noProof/>
            <w:webHidden/>
          </w:rPr>
          <w:fldChar w:fldCharType="separate"/>
        </w:r>
        <w:r w:rsidR="003B66C0">
          <w:rPr>
            <w:noProof/>
            <w:webHidden/>
          </w:rPr>
          <w:t>61</w:t>
        </w:r>
        <w:r>
          <w:rPr>
            <w:noProof/>
            <w:webHidden/>
          </w:rPr>
          <w:fldChar w:fldCharType="end"/>
        </w:r>
      </w:hyperlink>
    </w:p>
    <w:p w14:paraId="4D92C9BD" w14:textId="4C9025D9"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5" w:history="1">
        <w:r w:rsidRPr="00CC562D">
          <w:rPr>
            <w:rStyle w:val="Collegamentoipertestuale"/>
            <w:noProof/>
          </w:rPr>
          <w:t>ALLEGATO C.2 – Formulario per la verifica climatica di resilienza degli edifici e delle infrastrutture</w:t>
        </w:r>
        <w:r>
          <w:rPr>
            <w:noProof/>
            <w:webHidden/>
          </w:rPr>
          <w:tab/>
        </w:r>
        <w:r>
          <w:rPr>
            <w:noProof/>
            <w:webHidden/>
          </w:rPr>
          <w:fldChar w:fldCharType="begin"/>
        </w:r>
        <w:r>
          <w:rPr>
            <w:noProof/>
            <w:webHidden/>
          </w:rPr>
          <w:instrText xml:space="preserve"> PAGEREF _Toc194918685 \h </w:instrText>
        </w:r>
        <w:r>
          <w:rPr>
            <w:noProof/>
            <w:webHidden/>
          </w:rPr>
        </w:r>
        <w:r>
          <w:rPr>
            <w:noProof/>
            <w:webHidden/>
          </w:rPr>
          <w:fldChar w:fldCharType="separate"/>
        </w:r>
        <w:r w:rsidR="003B66C0">
          <w:rPr>
            <w:noProof/>
            <w:webHidden/>
          </w:rPr>
          <w:t>67</w:t>
        </w:r>
        <w:r>
          <w:rPr>
            <w:noProof/>
            <w:webHidden/>
          </w:rPr>
          <w:fldChar w:fldCharType="end"/>
        </w:r>
      </w:hyperlink>
    </w:p>
    <w:p w14:paraId="13522750" w14:textId="099C19C7"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6" w:history="1">
        <w:r w:rsidRPr="00CC562D">
          <w:rPr>
            <w:rStyle w:val="Collegamentoipertestuale"/>
            <w:noProof/>
          </w:rPr>
          <w:t>ALLEGATO C.3 - Scheda di verifica di conformità alle ammissibilità ambientali (principio DNSH)</w:t>
        </w:r>
        <w:r>
          <w:rPr>
            <w:noProof/>
            <w:webHidden/>
          </w:rPr>
          <w:tab/>
        </w:r>
        <w:r>
          <w:rPr>
            <w:noProof/>
            <w:webHidden/>
          </w:rPr>
          <w:fldChar w:fldCharType="begin"/>
        </w:r>
        <w:r>
          <w:rPr>
            <w:noProof/>
            <w:webHidden/>
          </w:rPr>
          <w:instrText xml:space="preserve"> PAGEREF _Toc194918686 \h </w:instrText>
        </w:r>
        <w:r>
          <w:rPr>
            <w:noProof/>
            <w:webHidden/>
          </w:rPr>
        </w:r>
        <w:r>
          <w:rPr>
            <w:noProof/>
            <w:webHidden/>
          </w:rPr>
          <w:fldChar w:fldCharType="separate"/>
        </w:r>
        <w:r w:rsidR="003B66C0">
          <w:rPr>
            <w:noProof/>
            <w:webHidden/>
          </w:rPr>
          <w:t>86</w:t>
        </w:r>
        <w:r>
          <w:rPr>
            <w:noProof/>
            <w:webHidden/>
          </w:rPr>
          <w:fldChar w:fldCharType="end"/>
        </w:r>
      </w:hyperlink>
    </w:p>
    <w:p w14:paraId="51BADEC2" w14:textId="7885FA84"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7" w:history="1">
        <w:r w:rsidRPr="00CC562D">
          <w:rPr>
            <w:rStyle w:val="Collegamentoipertestuale"/>
            <w:noProof/>
          </w:rPr>
          <w:t>ALLEGATO D - Dichiarazione di possesso dei requisiti di impresa startup innovativa</w:t>
        </w:r>
        <w:r>
          <w:rPr>
            <w:noProof/>
            <w:webHidden/>
          </w:rPr>
          <w:tab/>
        </w:r>
        <w:r>
          <w:rPr>
            <w:noProof/>
            <w:webHidden/>
          </w:rPr>
          <w:fldChar w:fldCharType="begin"/>
        </w:r>
        <w:r>
          <w:rPr>
            <w:noProof/>
            <w:webHidden/>
          </w:rPr>
          <w:instrText xml:space="preserve"> PAGEREF _Toc194918687 \h </w:instrText>
        </w:r>
        <w:r>
          <w:rPr>
            <w:noProof/>
            <w:webHidden/>
          </w:rPr>
        </w:r>
        <w:r>
          <w:rPr>
            <w:noProof/>
            <w:webHidden/>
          </w:rPr>
          <w:fldChar w:fldCharType="separate"/>
        </w:r>
        <w:r w:rsidR="003B66C0">
          <w:rPr>
            <w:noProof/>
            <w:webHidden/>
          </w:rPr>
          <w:t>91</w:t>
        </w:r>
        <w:r>
          <w:rPr>
            <w:noProof/>
            <w:webHidden/>
          </w:rPr>
          <w:fldChar w:fldCharType="end"/>
        </w:r>
      </w:hyperlink>
    </w:p>
    <w:p w14:paraId="0900A93F" w14:textId="77908BD8"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8" w:history="1">
        <w:r w:rsidRPr="00CC562D">
          <w:rPr>
            <w:rStyle w:val="Collegamentoipertestuale"/>
            <w:noProof/>
          </w:rPr>
          <w:t>ALLEGATO E - Dichiarazione di possesso dei requisiti di società PMI innovativa e autocertificazione della veridicità delle informazioni</w:t>
        </w:r>
        <w:r>
          <w:rPr>
            <w:noProof/>
            <w:webHidden/>
          </w:rPr>
          <w:tab/>
        </w:r>
        <w:r>
          <w:rPr>
            <w:noProof/>
            <w:webHidden/>
          </w:rPr>
          <w:fldChar w:fldCharType="begin"/>
        </w:r>
        <w:r>
          <w:rPr>
            <w:noProof/>
            <w:webHidden/>
          </w:rPr>
          <w:instrText xml:space="preserve"> PAGEREF _Toc194918688 \h </w:instrText>
        </w:r>
        <w:r>
          <w:rPr>
            <w:noProof/>
            <w:webHidden/>
          </w:rPr>
        </w:r>
        <w:r>
          <w:rPr>
            <w:noProof/>
            <w:webHidden/>
          </w:rPr>
          <w:fldChar w:fldCharType="separate"/>
        </w:r>
        <w:r w:rsidR="003B66C0">
          <w:rPr>
            <w:noProof/>
            <w:webHidden/>
          </w:rPr>
          <w:t>93</w:t>
        </w:r>
        <w:r>
          <w:rPr>
            <w:noProof/>
            <w:webHidden/>
          </w:rPr>
          <w:fldChar w:fldCharType="end"/>
        </w:r>
      </w:hyperlink>
    </w:p>
    <w:p w14:paraId="79699785" w14:textId="65FC5369"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89" w:history="1">
        <w:r w:rsidRPr="00CC562D">
          <w:rPr>
            <w:rStyle w:val="Collegamentoipertestuale"/>
            <w:noProof/>
          </w:rPr>
          <w:t>ALLEGATO F - Dichiarazione rilevanza componente femminile da compilare da parte del legale rappresentante dell’impresa o capofila dell’aggregazione</w:t>
        </w:r>
        <w:r>
          <w:rPr>
            <w:noProof/>
            <w:webHidden/>
          </w:rPr>
          <w:tab/>
        </w:r>
        <w:r>
          <w:rPr>
            <w:noProof/>
            <w:webHidden/>
          </w:rPr>
          <w:fldChar w:fldCharType="begin"/>
        </w:r>
        <w:r>
          <w:rPr>
            <w:noProof/>
            <w:webHidden/>
          </w:rPr>
          <w:instrText xml:space="preserve"> PAGEREF _Toc194918689 \h </w:instrText>
        </w:r>
        <w:r>
          <w:rPr>
            <w:noProof/>
            <w:webHidden/>
          </w:rPr>
        </w:r>
        <w:r>
          <w:rPr>
            <w:noProof/>
            <w:webHidden/>
          </w:rPr>
          <w:fldChar w:fldCharType="separate"/>
        </w:r>
        <w:r w:rsidR="003B66C0">
          <w:rPr>
            <w:noProof/>
            <w:webHidden/>
          </w:rPr>
          <w:t>95</w:t>
        </w:r>
        <w:r>
          <w:rPr>
            <w:noProof/>
            <w:webHidden/>
          </w:rPr>
          <w:fldChar w:fldCharType="end"/>
        </w:r>
      </w:hyperlink>
    </w:p>
    <w:p w14:paraId="62E6CE03" w14:textId="5913B535"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90" w:history="1">
        <w:r w:rsidRPr="00CC562D">
          <w:rPr>
            <w:rStyle w:val="Collegamentoipertestuale"/>
            <w:noProof/>
          </w:rPr>
          <w:t>ALLEGATO G - Dichiarazione rilevanza giovanile nel team di progetto da compilare da parte del legale rappresentante dell’impresa o capofila dell’aggregazione</w:t>
        </w:r>
        <w:r>
          <w:rPr>
            <w:noProof/>
            <w:webHidden/>
          </w:rPr>
          <w:tab/>
        </w:r>
        <w:r>
          <w:rPr>
            <w:noProof/>
            <w:webHidden/>
          </w:rPr>
          <w:fldChar w:fldCharType="begin"/>
        </w:r>
        <w:r>
          <w:rPr>
            <w:noProof/>
            <w:webHidden/>
          </w:rPr>
          <w:instrText xml:space="preserve"> PAGEREF _Toc194918690 \h </w:instrText>
        </w:r>
        <w:r>
          <w:rPr>
            <w:noProof/>
            <w:webHidden/>
          </w:rPr>
        </w:r>
        <w:r>
          <w:rPr>
            <w:noProof/>
            <w:webHidden/>
          </w:rPr>
          <w:fldChar w:fldCharType="separate"/>
        </w:r>
        <w:r w:rsidR="003B66C0">
          <w:rPr>
            <w:noProof/>
            <w:webHidden/>
          </w:rPr>
          <w:t>96</w:t>
        </w:r>
        <w:r>
          <w:rPr>
            <w:noProof/>
            <w:webHidden/>
          </w:rPr>
          <w:fldChar w:fldCharType="end"/>
        </w:r>
      </w:hyperlink>
    </w:p>
    <w:p w14:paraId="4B7A3D4E" w14:textId="2BF3DC83"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91" w:history="1">
        <w:r w:rsidRPr="00CC562D">
          <w:rPr>
            <w:rStyle w:val="Collegamentoipertestuale"/>
            <w:noProof/>
          </w:rPr>
          <w:t>ALLEGATO H - Scheda di sintesi finale del progetto</w:t>
        </w:r>
        <w:r>
          <w:rPr>
            <w:noProof/>
            <w:webHidden/>
          </w:rPr>
          <w:tab/>
        </w:r>
        <w:r>
          <w:rPr>
            <w:noProof/>
            <w:webHidden/>
          </w:rPr>
          <w:fldChar w:fldCharType="begin"/>
        </w:r>
        <w:r>
          <w:rPr>
            <w:noProof/>
            <w:webHidden/>
          </w:rPr>
          <w:instrText xml:space="preserve"> PAGEREF _Toc194918691 \h </w:instrText>
        </w:r>
        <w:r>
          <w:rPr>
            <w:noProof/>
            <w:webHidden/>
          </w:rPr>
        </w:r>
        <w:r>
          <w:rPr>
            <w:noProof/>
            <w:webHidden/>
          </w:rPr>
          <w:fldChar w:fldCharType="separate"/>
        </w:r>
        <w:r w:rsidR="003B66C0">
          <w:rPr>
            <w:noProof/>
            <w:webHidden/>
          </w:rPr>
          <w:t>97</w:t>
        </w:r>
        <w:r>
          <w:rPr>
            <w:noProof/>
            <w:webHidden/>
          </w:rPr>
          <w:fldChar w:fldCharType="end"/>
        </w:r>
      </w:hyperlink>
    </w:p>
    <w:p w14:paraId="2B8EA89D" w14:textId="3DF092C2"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92" w:history="1">
        <w:r w:rsidRPr="00CC562D">
          <w:rPr>
            <w:rStyle w:val="Collegamentoipertestuale"/>
            <w:noProof/>
          </w:rPr>
          <w:t>ALLEGATO I – Linee guida per la rendicontazione dei progetti</w:t>
        </w:r>
        <w:r>
          <w:rPr>
            <w:noProof/>
            <w:webHidden/>
          </w:rPr>
          <w:tab/>
        </w:r>
        <w:r>
          <w:rPr>
            <w:noProof/>
            <w:webHidden/>
          </w:rPr>
          <w:fldChar w:fldCharType="begin"/>
        </w:r>
        <w:r>
          <w:rPr>
            <w:noProof/>
            <w:webHidden/>
          </w:rPr>
          <w:instrText xml:space="preserve"> PAGEREF _Toc194918692 \h </w:instrText>
        </w:r>
        <w:r>
          <w:rPr>
            <w:noProof/>
            <w:webHidden/>
          </w:rPr>
        </w:r>
        <w:r>
          <w:rPr>
            <w:noProof/>
            <w:webHidden/>
          </w:rPr>
          <w:fldChar w:fldCharType="separate"/>
        </w:r>
        <w:r w:rsidR="003B66C0">
          <w:rPr>
            <w:noProof/>
            <w:webHidden/>
          </w:rPr>
          <w:t>98</w:t>
        </w:r>
        <w:r>
          <w:rPr>
            <w:noProof/>
            <w:webHidden/>
          </w:rPr>
          <w:fldChar w:fldCharType="end"/>
        </w:r>
      </w:hyperlink>
    </w:p>
    <w:p w14:paraId="1AE74942" w14:textId="1574FFBD" w:rsidR="002D56CA" w:rsidRDefault="002D56CA">
      <w:pPr>
        <w:pStyle w:val="Sommario3"/>
        <w:tabs>
          <w:tab w:val="right" w:leader="dot" w:pos="9628"/>
        </w:tabs>
        <w:rPr>
          <w:rFonts w:eastAsiaTheme="minorEastAsia" w:cstheme="minorBidi" w:hint="eastAsia"/>
          <w:noProof/>
          <w:kern w:val="2"/>
          <w:sz w:val="24"/>
          <w:szCs w:val="24"/>
          <w:lang w:eastAsia="it-IT"/>
          <w14:ligatures w14:val="standardContextual"/>
        </w:rPr>
      </w:pPr>
      <w:hyperlink w:anchor="_Toc194918693" w:history="1">
        <w:r w:rsidRPr="00CC562D">
          <w:rPr>
            <w:rStyle w:val="Collegamentoipertestuale"/>
            <w:noProof/>
          </w:rPr>
          <w:t>ALLEGATO L – Informativa relativa al trattamento dei dati personali</w:t>
        </w:r>
        <w:r>
          <w:rPr>
            <w:noProof/>
            <w:webHidden/>
          </w:rPr>
          <w:tab/>
        </w:r>
        <w:r>
          <w:rPr>
            <w:noProof/>
            <w:webHidden/>
          </w:rPr>
          <w:fldChar w:fldCharType="begin"/>
        </w:r>
        <w:r>
          <w:rPr>
            <w:noProof/>
            <w:webHidden/>
          </w:rPr>
          <w:instrText xml:space="preserve"> PAGEREF _Toc194918693 \h </w:instrText>
        </w:r>
        <w:r>
          <w:rPr>
            <w:noProof/>
            <w:webHidden/>
          </w:rPr>
        </w:r>
        <w:r>
          <w:rPr>
            <w:noProof/>
            <w:webHidden/>
          </w:rPr>
          <w:fldChar w:fldCharType="separate"/>
        </w:r>
        <w:r w:rsidR="003B66C0">
          <w:rPr>
            <w:noProof/>
            <w:webHidden/>
          </w:rPr>
          <w:t>107</w:t>
        </w:r>
        <w:r>
          <w:rPr>
            <w:noProof/>
            <w:webHidden/>
          </w:rPr>
          <w:fldChar w:fldCharType="end"/>
        </w:r>
      </w:hyperlink>
    </w:p>
    <w:p w14:paraId="04815206" w14:textId="35F221A0" w:rsidR="000F33CE" w:rsidRDefault="00A45F18" w:rsidP="00B71A1B">
      <w:pPr>
        <w:widowControl/>
        <w:adjustRightInd w:val="0"/>
        <w:spacing w:line="360" w:lineRule="auto"/>
        <w:ind w:firstLine="284"/>
        <w:rPr>
          <w:rFonts w:asciiTheme="majorHAnsi" w:hAnsiTheme="majorHAnsi"/>
          <w:b/>
          <w:caps/>
          <w:sz w:val="24"/>
          <w:szCs w:val="24"/>
        </w:rPr>
      </w:pPr>
      <w:r>
        <w:rPr>
          <w:rFonts w:asciiTheme="majorHAnsi" w:hAnsiTheme="majorHAnsi"/>
          <w:b/>
          <w:caps/>
          <w:sz w:val="24"/>
          <w:szCs w:val="24"/>
        </w:rPr>
        <w:fldChar w:fldCharType="end"/>
      </w:r>
    </w:p>
    <w:p w14:paraId="6C372CDE" w14:textId="77777777" w:rsidR="000F33CE" w:rsidRDefault="000F33CE">
      <w:pPr>
        <w:widowControl/>
        <w:autoSpaceDE/>
        <w:autoSpaceDN/>
        <w:spacing w:after="160" w:line="259" w:lineRule="auto"/>
        <w:rPr>
          <w:rFonts w:asciiTheme="majorHAnsi" w:hAnsiTheme="majorHAnsi"/>
          <w:b/>
          <w:caps/>
          <w:sz w:val="24"/>
          <w:szCs w:val="24"/>
        </w:rPr>
      </w:pPr>
      <w:r>
        <w:rPr>
          <w:rFonts w:asciiTheme="majorHAnsi" w:hAnsiTheme="majorHAnsi"/>
          <w:b/>
          <w:caps/>
          <w:sz w:val="24"/>
          <w:szCs w:val="24"/>
        </w:rPr>
        <w:br w:type="page"/>
      </w:r>
    </w:p>
    <w:p w14:paraId="24503C2C" w14:textId="7EB5E69C" w:rsidR="00B71A1B" w:rsidRDefault="00B71A1B" w:rsidP="00B71A1B">
      <w:pPr>
        <w:pStyle w:val="Titolo1"/>
        <w:numPr>
          <w:ilvl w:val="0"/>
          <w:numId w:val="172"/>
        </w:numPr>
        <w:rPr>
          <w:rFonts w:hint="eastAsia"/>
        </w:rPr>
      </w:pPr>
      <w:bookmarkStart w:id="1" w:name="_Toc194499821"/>
      <w:bookmarkStart w:id="2" w:name="_Toc194918637"/>
      <w:r>
        <w:lastRenderedPageBreak/>
        <w:t>INTERVENTI, SOGGETTI, RISORSE</w:t>
      </w:r>
      <w:bookmarkEnd w:id="1"/>
      <w:bookmarkEnd w:id="2"/>
    </w:p>
    <w:p w14:paraId="5FBE7378" w14:textId="1612E1C6" w:rsidR="00B71A1B" w:rsidRPr="00B71A1B" w:rsidRDefault="2DAD4602" w:rsidP="00975430">
      <w:pPr>
        <w:pStyle w:val="Titolo2"/>
        <w:numPr>
          <w:ilvl w:val="1"/>
          <w:numId w:val="173"/>
        </w:numPr>
        <w:spacing w:before="0" w:after="0" w:line="360" w:lineRule="auto"/>
        <w:jc w:val="both"/>
        <w:rPr>
          <w:rFonts w:hint="eastAsia"/>
        </w:rPr>
      </w:pPr>
      <w:bookmarkStart w:id="3" w:name="_Toc194499822"/>
      <w:bookmarkStart w:id="4" w:name="_Toc194918638"/>
      <w:r>
        <w:t xml:space="preserve"> </w:t>
      </w:r>
      <w:r w:rsidR="00B71A1B">
        <w:t>Finalità e obiettivi</w:t>
      </w:r>
      <w:bookmarkEnd w:id="3"/>
      <w:bookmarkEnd w:id="4"/>
    </w:p>
    <w:p w14:paraId="539EC3BE" w14:textId="4B908678" w:rsidR="00B71A1B" w:rsidRPr="00CA5785" w:rsidRDefault="00B71A1B" w:rsidP="00975430">
      <w:pPr>
        <w:pStyle w:val="Corpotesto"/>
        <w:spacing w:line="360" w:lineRule="auto"/>
        <w:jc w:val="both"/>
        <w:rPr>
          <w:color w:val="000000" w:themeColor="text1"/>
          <w:sz w:val="20"/>
          <w:szCs w:val="20"/>
        </w:rPr>
      </w:pPr>
      <w:r w:rsidRPr="00CA5785">
        <w:rPr>
          <w:color w:val="000000" w:themeColor="text1"/>
          <w:sz w:val="20"/>
          <w:szCs w:val="20"/>
        </w:rPr>
        <w:t xml:space="preserve">Il bando </w:t>
      </w:r>
      <w:proofErr w:type="spellStart"/>
      <w:proofErr w:type="gramStart"/>
      <w:r w:rsidRPr="00CA5785">
        <w:rPr>
          <w:color w:val="000000" w:themeColor="text1"/>
          <w:sz w:val="20"/>
          <w:szCs w:val="20"/>
        </w:rPr>
        <w:t>Ri.Circo.Lo</w:t>
      </w:r>
      <w:proofErr w:type="spellEnd"/>
      <w:proofErr w:type="gramEnd"/>
      <w:r w:rsidRPr="00CA5785">
        <w:rPr>
          <w:color w:val="000000" w:themeColor="text1"/>
          <w:sz w:val="20"/>
          <w:szCs w:val="20"/>
        </w:rPr>
        <w:t>. STEP è una misura di Regione Lombardia attivata nell’ambito dell’Azione 2.9.1 “Sviluppo delle tecnologie pulite da parte delle PMI e delle Grandi imprese, anche in partenariato”, Obiettivo specifico RSO 2.9. “Sostenere gli investimenti che contribuiscono all'obiettivo STEP di cui all'articolo 2, paragrafo 1, lettera a), punto ii), del regolamento (UE) 2024/795 (FESR)” dell’Asse 7 “Sostegno allo sviluppo di tecnologie critiche nei settori delle tecnologie pulite ed efficienti sotto il profilo delle risorse”, del Programma Regionale FESR 2021-2027 di Regione Lombardia.</w:t>
      </w:r>
    </w:p>
    <w:p w14:paraId="0CC83268" w14:textId="77777777" w:rsidR="00B71A1B" w:rsidRDefault="00B71A1B" w:rsidP="00975430">
      <w:pPr>
        <w:pStyle w:val="Corpotesto"/>
        <w:spacing w:line="360" w:lineRule="auto"/>
        <w:jc w:val="both"/>
        <w:rPr>
          <w:color w:val="000000" w:themeColor="text1"/>
          <w:sz w:val="20"/>
          <w:szCs w:val="20"/>
        </w:rPr>
      </w:pPr>
      <w:r w:rsidRPr="00E123F1">
        <w:rPr>
          <w:color w:val="000000" w:themeColor="text1"/>
          <w:sz w:val="20"/>
          <w:szCs w:val="20"/>
        </w:rPr>
        <w:t xml:space="preserve">La misura intende promuovere azioni di economia circolare da parte delle </w:t>
      </w:r>
      <w:r>
        <w:rPr>
          <w:color w:val="000000" w:themeColor="text1"/>
          <w:sz w:val="20"/>
          <w:szCs w:val="20"/>
        </w:rPr>
        <w:t xml:space="preserve">grandi e </w:t>
      </w:r>
      <w:r w:rsidRPr="00E123F1">
        <w:rPr>
          <w:color w:val="000000" w:themeColor="text1"/>
          <w:sz w:val="20"/>
          <w:szCs w:val="20"/>
        </w:rPr>
        <w:t>piccole</w:t>
      </w:r>
      <w:r>
        <w:rPr>
          <w:color w:val="000000" w:themeColor="text1"/>
          <w:sz w:val="20"/>
          <w:szCs w:val="20"/>
        </w:rPr>
        <w:t xml:space="preserve"> e</w:t>
      </w:r>
      <w:r w:rsidRPr="00E123F1">
        <w:rPr>
          <w:color w:val="000000" w:themeColor="text1"/>
          <w:sz w:val="20"/>
          <w:szCs w:val="20"/>
        </w:rPr>
        <w:t xml:space="preserve"> medie imprese lombarde per conseguire la riduzione </w:t>
      </w:r>
      <w:r w:rsidRPr="00CA5785">
        <w:rPr>
          <w:color w:val="000000" w:themeColor="text1"/>
          <w:sz w:val="20"/>
          <w:szCs w:val="20"/>
        </w:rPr>
        <w:t>delle dipendenze strategiche da materie prime critiche ed una migliore gestione dei rifiuti nelle filiere dei RAEE</w:t>
      </w:r>
      <w:r w:rsidRPr="13AD265E">
        <w:rPr>
          <w:color w:val="000000" w:themeColor="text1"/>
          <w:sz w:val="20"/>
          <w:szCs w:val="20"/>
        </w:rPr>
        <w:t>,</w:t>
      </w:r>
      <w:r w:rsidRPr="00CA5785">
        <w:rPr>
          <w:color w:val="000000" w:themeColor="text1"/>
          <w:sz w:val="20"/>
          <w:szCs w:val="20"/>
        </w:rPr>
        <w:t xml:space="preserve"> delle batterie e del fosforo, in coerenza con quanto previsto dal “</w:t>
      </w:r>
      <w:r w:rsidRPr="13AD265E">
        <w:rPr>
          <w:color w:val="000000" w:themeColor="text1"/>
          <w:sz w:val="20"/>
          <w:szCs w:val="20"/>
        </w:rPr>
        <w:t xml:space="preserve">Critical </w:t>
      </w:r>
      <w:proofErr w:type="spellStart"/>
      <w:r w:rsidRPr="13AD265E">
        <w:rPr>
          <w:color w:val="000000" w:themeColor="text1"/>
          <w:sz w:val="20"/>
          <w:szCs w:val="20"/>
        </w:rPr>
        <w:t>Raw</w:t>
      </w:r>
      <w:proofErr w:type="spellEnd"/>
      <w:r w:rsidRPr="13AD265E">
        <w:rPr>
          <w:color w:val="000000" w:themeColor="text1"/>
          <w:sz w:val="20"/>
          <w:szCs w:val="20"/>
        </w:rPr>
        <w:t xml:space="preserve"> </w:t>
      </w:r>
      <w:proofErr w:type="spellStart"/>
      <w:r w:rsidRPr="13AD265E">
        <w:rPr>
          <w:color w:val="000000" w:themeColor="text1"/>
          <w:sz w:val="20"/>
          <w:szCs w:val="20"/>
        </w:rPr>
        <w:t>Material</w:t>
      </w:r>
      <w:proofErr w:type="spellEnd"/>
      <w:r w:rsidRPr="13AD265E">
        <w:rPr>
          <w:color w:val="000000" w:themeColor="text1"/>
          <w:sz w:val="20"/>
          <w:szCs w:val="20"/>
        </w:rPr>
        <w:t xml:space="preserve"> Act” (Reg.</w:t>
      </w:r>
      <w:r w:rsidRPr="00CA5785">
        <w:rPr>
          <w:color w:val="000000" w:themeColor="text1"/>
          <w:sz w:val="20"/>
          <w:szCs w:val="20"/>
        </w:rPr>
        <w:t xml:space="preserve"> UE 2024/1252), nonché con le indicazioni del vigente Programma Regionale di Gestione dei Rifiuti  e degli sviluppi dei lavori dei tavoli “batterie e fotovoltaico” e “fanghi da depurazione” dell’Osservatorio regionale per il Clima, l’Economia Circolare e la Transizione Ecologica.</w:t>
      </w:r>
    </w:p>
    <w:p w14:paraId="77428636" w14:textId="77777777" w:rsidR="00B71A1B" w:rsidRDefault="00B71A1B" w:rsidP="00975430">
      <w:pPr>
        <w:pStyle w:val="Corpotesto"/>
        <w:spacing w:line="360" w:lineRule="auto"/>
        <w:jc w:val="both"/>
        <w:rPr>
          <w:color w:val="000000" w:themeColor="text1"/>
          <w:sz w:val="20"/>
          <w:szCs w:val="20"/>
        </w:rPr>
      </w:pPr>
      <w:r>
        <w:rPr>
          <w:color w:val="000000" w:themeColor="text1"/>
          <w:sz w:val="20"/>
          <w:szCs w:val="20"/>
        </w:rPr>
        <w:t xml:space="preserve">Sono considerate critiche le materie definite dal </w:t>
      </w:r>
      <w:r w:rsidRPr="009673EC">
        <w:rPr>
          <w:color w:val="000000" w:themeColor="text1"/>
          <w:sz w:val="20"/>
          <w:szCs w:val="20"/>
        </w:rPr>
        <w:t xml:space="preserve">Regolamento (UE) 2024/1252 del Parlamento Europeo e del Consiglio del 11 aprile 2024 </w:t>
      </w:r>
      <w:r>
        <w:rPr>
          <w:color w:val="000000" w:themeColor="text1"/>
          <w:sz w:val="20"/>
          <w:szCs w:val="20"/>
        </w:rPr>
        <w:t xml:space="preserve">ed elencate in </w:t>
      </w:r>
      <w:r w:rsidRPr="006A47B4">
        <w:rPr>
          <w:color w:val="000000" w:themeColor="text1"/>
          <w:sz w:val="20"/>
          <w:szCs w:val="20"/>
        </w:rPr>
        <w:t>Allegato II, Sezione 1</w:t>
      </w:r>
      <w:r>
        <w:rPr>
          <w:color w:val="000000" w:themeColor="text1"/>
          <w:sz w:val="20"/>
          <w:szCs w:val="20"/>
        </w:rPr>
        <w:t>.</w:t>
      </w:r>
    </w:p>
    <w:p w14:paraId="4E23BBEE" w14:textId="77777777" w:rsidR="00B71A1B" w:rsidRPr="00A9352B" w:rsidRDefault="00B71A1B" w:rsidP="00975430">
      <w:pPr>
        <w:pStyle w:val="Corpotesto"/>
        <w:spacing w:line="360" w:lineRule="auto"/>
        <w:jc w:val="both"/>
        <w:rPr>
          <w:sz w:val="20"/>
          <w:szCs w:val="20"/>
        </w:rPr>
      </w:pPr>
    </w:p>
    <w:p w14:paraId="4BED6C1B" w14:textId="77777777" w:rsidR="00B71A1B" w:rsidRPr="00B71A1B" w:rsidRDefault="00B71A1B" w:rsidP="00975430">
      <w:pPr>
        <w:pStyle w:val="Titolo2"/>
        <w:numPr>
          <w:ilvl w:val="1"/>
          <w:numId w:val="173"/>
        </w:numPr>
        <w:spacing w:before="0" w:after="0" w:line="360" w:lineRule="auto"/>
        <w:jc w:val="both"/>
        <w:rPr>
          <w:rFonts w:hint="eastAsia"/>
        </w:rPr>
      </w:pPr>
      <w:bookmarkStart w:id="5" w:name="_TOC_250022"/>
      <w:bookmarkStart w:id="6" w:name="_Toc194499823"/>
      <w:bookmarkStart w:id="7" w:name="_Toc194918639"/>
      <w:r w:rsidRPr="00B71A1B">
        <w:t xml:space="preserve">Riferimenti </w:t>
      </w:r>
      <w:bookmarkEnd w:id="5"/>
      <w:r w:rsidRPr="00B71A1B">
        <w:t>normativi</w:t>
      </w:r>
      <w:bookmarkEnd w:id="6"/>
      <w:bookmarkEnd w:id="7"/>
    </w:p>
    <w:p w14:paraId="6E592F0F" w14:textId="77777777" w:rsidR="00B71A1B" w:rsidRPr="00CA5785" w:rsidRDefault="00B71A1B" w:rsidP="00975430">
      <w:pPr>
        <w:pStyle w:val="Corpotesto"/>
        <w:spacing w:line="360" w:lineRule="auto"/>
        <w:jc w:val="both"/>
        <w:rPr>
          <w:color w:val="000000" w:themeColor="text1"/>
          <w:sz w:val="20"/>
          <w:szCs w:val="20"/>
        </w:rPr>
      </w:pPr>
      <w:r w:rsidRPr="00591D88">
        <w:rPr>
          <w:rStyle w:val="normaltextrun"/>
          <w:rFonts w:ascii="Arial" w:hAnsi="Arial" w:cs="Arial"/>
          <w:b/>
          <w:color w:val="000000" w:themeColor="text1"/>
          <w:shd w:val="clear" w:color="auto" w:fill="FFFFFF"/>
        </w:rPr>
        <w:t>Riferimenti normativi europei</w:t>
      </w:r>
      <w:r w:rsidRPr="00591D88">
        <w:rPr>
          <w:rStyle w:val="eop"/>
          <w:rFonts w:ascii="Arial" w:hAnsi="Arial" w:cs="Arial"/>
          <w:color w:val="000000" w:themeColor="text1"/>
          <w:shd w:val="clear" w:color="auto" w:fill="FFFFFF"/>
        </w:rPr>
        <w:t>:</w:t>
      </w:r>
    </w:p>
    <w:p w14:paraId="6E6F37D3" w14:textId="77777777" w:rsidR="00B71A1B" w:rsidRPr="00CA5785" w:rsidRDefault="00B71A1B" w:rsidP="005A2F7B">
      <w:pPr>
        <w:pStyle w:val="Corpotesto"/>
        <w:numPr>
          <w:ilvl w:val="0"/>
          <w:numId w:val="218"/>
        </w:numPr>
        <w:spacing w:line="360" w:lineRule="auto"/>
        <w:jc w:val="both"/>
        <w:rPr>
          <w:i/>
          <w:color w:val="000000" w:themeColor="text1"/>
          <w:sz w:val="20"/>
          <w:szCs w:val="20"/>
        </w:rPr>
      </w:pPr>
      <w:r w:rsidRPr="00CA5785">
        <w:rPr>
          <w:color w:val="000000" w:themeColor="text1"/>
          <w:sz w:val="20"/>
          <w:szCs w:val="20"/>
        </w:rPr>
        <w:t>Il Trattato sul Funzionamento dell’Unione Europea (TFUE) pubblicato sulla Gazzetta ufficiale n. C 326 del 26 ottobre 2012;</w:t>
      </w:r>
      <w:r w:rsidRPr="00CA5785">
        <w:rPr>
          <w:i/>
          <w:color w:val="000000" w:themeColor="text1"/>
          <w:sz w:val="20"/>
          <w:szCs w:val="20"/>
        </w:rPr>
        <w:t> </w:t>
      </w:r>
    </w:p>
    <w:p w14:paraId="3BBD90B7" w14:textId="77777777" w:rsidR="00B71A1B" w:rsidRPr="00CA5785" w:rsidRDefault="00B71A1B" w:rsidP="005A2F7B">
      <w:pPr>
        <w:pStyle w:val="Corpotesto"/>
        <w:numPr>
          <w:ilvl w:val="0"/>
          <w:numId w:val="218"/>
        </w:numPr>
        <w:spacing w:line="360" w:lineRule="auto"/>
        <w:jc w:val="both"/>
        <w:rPr>
          <w:i/>
          <w:color w:val="000000" w:themeColor="text1"/>
          <w:sz w:val="20"/>
          <w:szCs w:val="20"/>
        </w:rPr>
      </w:pPr>
      <w:r w:rsidRPr="00CA5785">
        <w:rPr>
          <w:color w:val="000000" w:themeColor="text1"/>
          <w:sz w:val="20"/>
          <w:szCs w:val="20"/>
        </w:rPr>
        <w:t>il Regolamento (UE) 2020/2093 del Consiglio dell’Unione Europea del 17 dicembre 2020 che stabilisce il Quadro Finanziario Pluriennale per il periodo 2021-2027;</w:t>
      </w:r>
      <w:r w:rsidRPr="00CA5785">
        <w:rPr>
          <w:i/>
          <w:color w:val="000000" w:themeColor="text1"/>
          <w:sz w:val="20"/>
          <w:szCs w:val="20"/>
        </w:rPr>
        <w:t> </w:t>
      </w:r>
    </w:p>
    <w:p w14:paraId="72658815" w14:textId="77777777" w:rsidR="00B71A1B" w:rsidRPr="00CA5785" w:rsidRDefault="00B71A1B" w:rsidP="005A2F7B">
      <w:pPr>
        <w:pStyle w:val="Corpotesto"/>
        <w:numPr>
          <w:ilvl w:val="0"/>
          <w:numId w:val="218"/>
        </w:numPr>
        <w:spacing w:line="360" w:lineRule="auto"/>
        <w:jc w:val="both"/>
        <w:rPr>
          <w:i/>
          <w:color w:val="000000" w:themeColor="text1"/>
          <w:sz w:val="20"/>
          <w:szCs w:val="20"/>
        </w:rPr>
      </w:pPr>
      <w:r w:rsidRPr="00CA5785">
        <w:rPr>
          <w:color w:val="000000" w:themeColor="text1"/>
          <w:sz w:val="20"/>
          <w:szCs w:val="20"/>
        </w:rPr>
        <w:t>il Regolamento (UE) 2021/241 del Parlamento europeo e del Consiglio del 12 febbraio 2021 che stabilisce il dispositivo per la ripresa e la resilienza, e in particolare l’art.9 “Addizionalità e finanziamento complementare”;</w:t>
      </w:r>
      <w:r w:rsidRPr="00CA5785">
        <w:rPr>
          <w:i/>
          <w:color w:val="000000" w:themeColor="text1"/>
          <w:sz w:val="20"/>
          <w:szCs w:val="20"/>
        </w:rPr>
        <w:t> </w:t>
      </w:r>
    </w:p>
    <w:p w14:paraId="3C227209" w14:textId="77777777" w:rsidR="00B71A1B" w:rsidRDefault="00B71A1B" w:rsidP="005A2F7B">
      <w:pPr>
        <w:pStyle w:val="Corpotesto"/>
        <w:numPr>
          <w:ilvl w:val="0"/>
          <w:numId w:val="218"/>
        </w:numPr>
        <w:spacing w:line="360" w:lineRule="auto"/>
        <w:jc w:val="both"/>
        <w:rPr>
          <w:color w:val="000000" w:themeColor="text1"/>
          <w:sz w:val="20"/>
          <w:szCs w:val="20"/>
        </w:rPr>
      </w:pPr>
      <w:r w:rsidRPr="00CA5785">
        <w:rPr>
          <w:color w:val="000000" w:themeColor="text1"/>
          <w:sz w:val="20"/>
          <w:szCs w:val="20"/>
        </w:rPr>
        <w:t>il Regolamento delegato (UE) 240/2014 della Commissione del 7 gennaio 2014, recante un codice europeo di condotta sul partenariato nell’ambito dei Fondi Strutturali e d’Investimento Europei (Fondi SIE), oltre a disposizioni sul partenariato per gli Accordi di partenariato e i programmi sostenuti dai Fondi SIE;</w:t>
      </w:r>
    </w:p>
    <w:p w14:paraId="107D8609" w14:textId="77777777" w:rsidR="00B71A1B" w:rsidRPr="00CA5785" w:rsidRDefault="00B71A1B" w:rsidP="005A2F7B">
      <w:pPr>
        <w:pStyle w:val="Corpotesto"/>
        <w:numPr>
          <w:ilvl w:val="0"/>
          <w:numId w:val="218"/>
        </w:numPr>
        <w:spacing w:line="360" w:lineRule="auto"/>
        <w:jc w:val="both"/>
        <w:rPr>
          <w:color w:val="000000" w:themeColor="text1"/>
          <w:sz w:val="20"/>
          <w:szCs w:val="20"/>
        </w:rPr>
      </w:pPr>
      <w:r>
        <w:rPr>
          <w:color w:val="000000" w:themeColor="text1"/>
          <w:sz w:val="20"/>
          <w:szCs w:val="20"/>
        </w:rPr>
        <w:t>il Regolamento (UE) 2015/1589 del Consiglio del 13 luglio 2015 recante le modalità di applicazione dell’articolo 108 del trattato sul funzionamento dell’Unione europea;</w:t>
      </w:r>
    </w:p>
    <w:p w14:paraId="3A8BB4AD" w14:textId="77777777" w:rsidR="00B71A1B" w:rsidRPr="00CA5785" w:rsidRDefault="00B71A1B" w:rsidP="005A2F7B">
      <w:pPr>
        <w:pStyle w:val="Corpotesto"/>
        <w:numPr>
          <w:ilvl w:val="0"/>
          <w:numId w:val="218"/>
        </w:numPr>
        <w:spacing w:line="360" w:lineRule="auto"/>
        <w:jc w:val="both"/>
        <w:rPr>
          <w:i/>
          <w:color w:val="000000" w:themeColor="text1"/>
          <w:sz w:val="20"/>
          <w:szCs w:val="20"/>
        </w:rPr>
      </w:pPr>
      <w:r w:rsidRPr="00CA5785">
        <w:rPr>
          <w:color w:val="000000" w:themeColor="text1"/>
          <w:sz w:val="20"/>
          <w:szCs w:val="20"/>
        </w:rPr>
        <w:t>il Regolamento (UE) 2021/1060 del 24 giugno 2021 del Parlamento Europeo e del Consiglio recante le disposizioni comuni applicabili al Fondo Europeo di Sviluppo Regionale (FESR), al Fondo Sociale Europeo Plus (FSE+), al Fondo di Coesione, al Fondo Europeo per gli Affari Marittimi e la Pesca (FEAMP) e le regole applicabili a tali fondi e al Fondo Asilo e migrazione, al Fondo per la Sicurezza interna e allo Strumento per la gestione delle frontiere e la politica dei visti,</w:t>
      </w:r>
      <w:r w:rsidRPr="00CA5785">
        <w:rPr>
          <w:color w:val="000000" w:themeColor="text1"/>
        </w:rPr>
        <w:t xml:space="preserve"> </w:t>
      </w:r>
      <w:r w:rsidRPr="00CA5785">
        <w:rPr>
          <w:color w:val="000000" w:themeColor="text1"/>
          <w:sz w:val="20"/>
          <w:szCs w:val="20"/>
        </w:rPr>
        <w:t xml:space="preserve">che prevede anche l’inserimento tra i criteri di selezione delle operazioni della “verifica dell’immunizzazione dagli effetti del clima degli investimenti in infrastrutture la cui durata attesa è di almeno cinque anni”, cosiddetto </w:t>
      </w:r>
      <w:r w:rsidRPr="00CA5785">
        <w:rPr>
          <w:color w:val="000000" w:themeColor="text1"/>
          <w:sz w:val="20"/>
          <w:szCs w:val="20"/>
        </w:rPr>
        <w:lastRenderedPageBreak/>
        <w:t>criterio del “</w:t>
      </w:r>
      <w:proofErr w:type="spellStart"/>
      <w:r w:rsidRPr="00CA5785">
        <w:rPr>
          <w:color w:val="000000" w:themeColor="text1"/>
          <w:sz w:val="20"/>
          <w:szCs w:val="20"/>
        </w:rPr>
        <w:t>Climate</w:t>
      </w:r>
      <w:proofErr w:type="spellEnd"/>
      <w:r w:rsidRPr="00CA5785">
        <w:rPr>
          <w:color w:val="000000" w:themeColor="text1"/>
          <w:sz w:val="20"/>
          <w:szCs w:val="20"/>
        </w:rPr>
        <w:t xml:space="preserve"> Proofing” (art. 73, comma 2 lettera j);</w:t>
      </w:r>
    </w:p>
    <w:p w14:paraId="1C9F2D89" w14:textId="77777777" w:rsidR="00B71A1B" w:rsidRPr="00CA5785" w:rsidRDefault="00B71A1B" w:rsidP="005A2F7B">
      <w:pPr>
        <w:pStyle w:val="Corpotesto"/>
        <w:numPr>
          <w:ilvl w:val="0"/>
          <w:numId w:val="218"/>
        </w:numPr>
        <w:spacing w:line="360" w:lineRule="auto"/>
        <w:jc w:val="both"/>
        <w:rPr>
          <w:i/>
          <w:color w:val="000000" w:themeColor="text1"/>
          <w:sz w:val="20"/>
          <w:szCs w:val="20"/>
        </w:rPr>
      </w:pPr>
      <w:r w:rsidRPr="00CA5785">
        <w:rPr>
          <w:color w:val="000000" w:themeColor="text1"/>
          <w:sz w:val="20"/>
          <w:szCs w:val="20"/>
        </w:rPr>
        <w:t>il Regolamento (UE) 2021/1058 del 24 giugno 2021 del Parlamento europeo e del Consiglio relativo al Fondo Europeo di Sviluppo Regionale (FESR) e al Fondo di Coesione;</w:t>
      </w:r>
      <w:r w:rsidRPr="00CA5785">
        <w:rPr>
          <w:i/>
          <w:color w:val="000000" w:themeColor="text1"/>
          <w:sz w:val="20"/>
          <w:szCs w:val="20"/>
        </w:rPr>
        <w:t> </w:t>
      </w:r>
    </w:p>
    <w:p w14:paraId="21A2AEB2" w14:textId="77777777" w:rsidR="00B71A1B" w:rsidRPr="00591D88" w:rsidRDefault="00B71A1B" w:rsidP="005A2F7B">
      <w:pPr>
        <w:pStyle w:val="Corpotesto"/>
        <w:numPr>
          <w:ilvl w:val="0"/>
          <w:numId w:val="218"/>
        </w:numPr>
        <w:spacing w:line="360" w:lineRule="auto"/>
        <w:jc w:val="both"/>
        <w:rPr>
          <w:i/>
          <w:color w:val="000000" w:themeColor="text1"/>
          <w:sz w:val="20"/>
          <w:szCs w:val="20"/>
        </w:rPr>
      </w:pPr>
      <w:r w:rsidRPr="00CA5785">
        <w:rPr>
          <w:color w:val="000000" w:themeColor="text1"/>
          <w:sz w:val="20"/>
          <w:szCs w:val="20"/>
        </w:rPr>
        <w:t xml:space="preserve">il Regolamento (UE) </w:t>
      </w:r>
      <w:bookmarkStart w:id="8" w:name="_Hlk156832450"/>
      <w:r w:rsidRPr="00CA5785">
        <w:rPr>
          <w:color w:val="000000" w:themeColor="text1"/>
          <w:sz w:val="20"/>
          <w:szCs w:val="20"/>
        </w:rPr>
        <w:t>2023/</w:t>
      </w:r>
      <w:bookmarkEnd w:id="8"/>
      <w:r w:rsidRPr="00CA5785">
        <w:rPr>
          <w:color w:val="000000" w:themeColor="text1"/>
          <w:sz w:val="20"/>
          <w:szCs w:val="20"/>
        </w:rPr>
        <w:t xml:space="preserve">2831 della Commissione del 13 dicembre 2023 relativo all’applicazione degli articoli 107 e 108 del trattato sul funzionamento dell’Unione europea agli aiuti “de </w:t>
      </w:r>
      <w:proofErr w:type="spellStart"/>
      <w:r w:rsidRPr="00CA5785">
        <w:rPr>
          <w:color w:val="000000" w:themeColor="text1"/>
          <w:sz w:val="20"/>
          <w:szCs w:val="20"/>
        </w:rPr>
        <w:t>minimis</w:t>
      </w:r>
      <w:proofErr w:type="spellEnd"/>
      <w:r w:rsidRPr="00CA5785">
        <w:rPr>
          <w:color w:val="000000" w:themeColor="text1"/>
          <w:sz w:val="20"/>
          <w:szCs w:val="20"/>
        </w:rPr>
        <w:t xml:space="preserve">” e, in particolare, gli artt. 1 (Campo di applicazione), 2 (Definizioni ed in particolare la nozione di impresa unica), 3 (Aiuti de </w:t>
      </w:r>
      <w:proofErr w:type="spellStart"/>
      <w:r w:rsidRPr="00CA5785">
        <w:rPr>
          <w:color w:val="000000" w:themeColor="text1"/>
          <w:sz w:val="20"/>
          <w:szCs w:val="20"/>
        </w:rPr>
        <w:t>minimis</w:t>
      </w:r>
      <w:proofErr w:type="spellEnd"/>
      <w:r w:rsidRPr="00CA5785">
        <w:rPr>
          <w:color w:val="000000" w:themeColor="text1"/>
          <w:sz w:val="20"/>
          <w:szCs w:val="20"/>
        </w:rPr>
        <w:t>), 5 (Cumulo)</w:t>
      </w:r>
      <w:r w:rsidRPr="00591D88">
        <w:rPr>
          <w:color w:val="000000" w:themeColor="text1"/>
          <w:sz w:val="20"/>
          <w:szCs w:val="20"/>
        </w:rPr>
        <w:t xml:space="preserve">, 6 (Monitoraggio e comunicazione), 8 (Entrata in vigore); </w:t>
      </w:r>
    </w:p>
    <w:p w14:paraId="7914B8E7" w14:textId="77777777" w:rsidR="00B71A1B" w:rsidRPr="00591D88" w:rsidRDefault="00B71A1B" w:rsidP="005A2F7B">
      <w:pPr>
        <w:pStyle w:val="Corpotesto"/>
        <w:numPr>
          <w:ilvl w:val="0"/>
          <w:numId w:val="218"/>
        </w:numPr>
        <w:spacing w:line="360" w:lineRule="auto"/>
        <w:jc w:val="both"/>
        <w:rPr>
          <w:color w:val="000000" w:themeColor="text1"/>
          <w:sz w:val="20"/>
          <w:szCs w:val="20"/>
        </w:rPr>
      </w:pPr>
      <w:r w:rsidRPr="00591D88">
        <w:rPr>
          <w:color w:val="000000" w:themeColor="text1"/>
          <w:sz w:val="20"/>
          <w:szCs w:val="20"/>
        </w:rPr>
        <w:t xml:space="preserve">Il Regolamento (UE) 2014/651 della Commissione del 17 giugno 2014 e </w:t>
      </w:r>
      <w:proofErr w:type="spellStart"/>
      <w:r w:rsidRPr="00591D88">
        <w:rPr>
          <w:color w:val="000000" w:themeColor="text1"/>
          <w:sz w:val="20"/>
          <w:szCs w:val="20"/>
        </w:rPr>
        <w:t>s.m.i.</w:t>
      </w:r>
      <w:proofErr w:type="spellEnd"/>
      <w:r w:rsidRPr="00591D88">
        <w:rPr>
          <w:color w:val="000000" w:themeColor="text1"/>
          <w:sz w:val="20"/>
          <w:szCs w:val="20"/>
        </w:rPr>
        <w:t xml:space="preserve"> (GBER) che dichiara alcune categorie di aiuti compatibili con il mercato interno in applicazione degli articoli 107 e 108 del trattato sul funzionamento dell’Unione europea e, in particolare, gli artt. 1 (campi di applicazione), 2 (definizioni), 4 (soglie di notifica), 5 (trasparenza degli aiuti), 6 (effetti di incentivazione) 7 (intensità di aiuto e costi ammissibili), 8 (cumulo), 9 (pubblicazione e informazione), 11 (relazioni), 12 (controllo), 47 (aiuti agli investimenti per l’uso efficiente delle risorse e per il sostegno alla transizione verso un’economia circolare);</w:t>
      </w:r>
    </w:p>
    <w:p w14:paraId="2B0678BF" w14:textId="77777777" w:rsidR="00B71A1B" w:rsidRPr="00591D88" w:rsidRDefault="00B71A1B" w:rsidP="005A2F7B">
      <w:pPr>
        <w:pStyle w:val="Corpotesto"/>
        <w:numPr>
          <w:ilvl w:val="0"/>
          <w:numId w:val="218"/>
        </w:numPr>
        <w:spacing w:line="360" w:lineRule="auto"/>
        <w:jc w:val="both"/>
        <w:rPr>
          <w:color w:val="000000" w:themeColor="text1"/>
          <w:sz w:val="20"/>
          <w:szCs w:val="20"/>
        </w:rPr>
      </w:pPr>
      <w:r w:rsidRPr="00591D88">
        <w:rPr>
          <w:color w:val="000000" w:themeColor="text1"/>
          <w:sz w:val="20"/>
          <w:szCs w:val="20"/>
        </w:rPr>
        <w:t xml:space="preserve">il Regolamento UE 2020/852 del Parlamento europeo e del Consiglio del 18 giugno 2020 “Tassonomia per la finanza sostenibile”, che introduce il principio DNSH – Do No </w:t>
      </w:r>
      <w:proofErr w:type="spellStart"/>
      <w:r w:rsidRPr="00591D88">
        <w:rPr>
          <w:color w:val="000000" w:themeColor="text1"/>
          <w:sz w:val="20"/>
          <w:szCs w:val="20"/>
        </w:rPr>
        <w:t>Significant</w:t>
      </w:r>
      <w:proofErr w:type="spellEnd"/>
      <w:r w:rsidRPr="00591D88">
        <w:rPr>
          <w:color w:val="000000" w:themeColor="text1"/>
          <w:sz w:val="20"/>
          <w:szCs w:val="20"/>
        </w:rPr>
        <w:t xml:space="preserve"> </w:t>
      </w:r>
      <w:proofErr w:type="spellStart"/>
      <w:r w:rsidRPr="00591D88">
        <w:rPr>
          <w:color w:val="000000" w:themeColor="text1"/>
          <w:sz w:val="20"/>
          <w:szCs w:val="20"/>
        </w:rPr>
        <w:t>Harm</w:t>
      </w:r>
      <w:proofErr w:type="spellEnd"/>
      <w:r w:rsidRPr="00591D88">
        <w:rPr>
          <w:color w:val="000000" w:themeColor="text1"/>
          <w:sz w:val="20"/>
          <w:szCs w:val="20"/>
        </w:rPr>
        <w:t>;</w:t>
      </w:r>
    </w:p>
    <w:p w14:paraId="3252F08F" w14:textId="77777777" w:rsidR="00B71A1B" w:rsidRPr="00591D88" w:rsidRDefault="00B71A1B" w:rsidP="005A2F7B">
      <w:pPr>
        <w:pStyle w:val="Corpotesto"/>
        <w:numPr>
          <w:ilvl w:val="0"/>
          <w:numId w:val="218"/>
        </w:numPr>
        <w:spacing w:line="360" w:lineRule="auto"/>
        <w:jc w:val="both"/>
        <w:rPr>
          <w:color w:val="000000" w:themeColor="text1"/>
          <w:sz w:val="20"/>
          <w:szCs w:val="20"/>
        </w:rPr>
      </w:pPr>
      <w:r w:rsidRPr="00591D88">
        <w:rPr>
          <w:color w:val="000000" w:themeColor="text1"/>
          <w:sz w:val="20"/>
          <w:szCs w:val="20"/>
        </w:rPr>
        <w:t>la Comunicazione della Commissione Europea 2021/C 373/01 “Orientamenti tecnici per infrastrutture a prova di clima nel periodo 2021-2027”;</w:t>
      </w:r>
    </w:p>
    <w:p w14:paraId="32E36821" w14:textId="77777777" w:rsidR="00B71A1B" w:rsidRPr="00591D88" w:rsidRDefault="00B71A1B" w:rsidP="005A2F7B">
      <w:pPr>
        <w:pStyle w:val="Corpotesto"/>
        <w:numPr>
          <w:ilvl w:val="0"/>
          <w:numId w:val="218"/>
        </w:numPr>
        <w:spacing w:line="360" w:lineRule="auto"/>
        <w:jc w:val="both"/>
        <w:rPr>
          <w:color w:val="000000" w:themeColor="text1"/>
          <w:sz w:val="20"/>
          <w:szCs w:val="20"/>
        </w:rPr>
      </w:pPr>
      <w:r w:rsidRPr="00591D88">
        <w:rPr>
          <w:color w:val="000000" w:themeColor="text1"/>
          <w:sz w:val="20"/>
          <w:szCs w:val="20"/>
        </w:rPr>
        <w:t>il Regolamento (UE) 2024/795 del Parlamento Europeo e del Consiglio del 29 febbraio 2024 che istituisce la piattaforma per le tecnologie strategiche per l’Europa (STEP) e modifica la direttiva 2003/87/CE e i regolamenti (UE) 2021/1058, (UE) 2021/1056, (UE) 2021/1057, (UE) n. 1303/2013, (UE) n. 223/2014, (UE) 2021/1060, (UE) 2021/523, (UE) 2021/695, (UE) 2021/697 e (UE) 2021/241;</w:t>
      </w:r>
    </w:p>
    <w:p w14:paraId="591E8D15" w14:textId="77777777" w:rsidR="00B71A1B" w:rsidRPr="00CC0807" w:rsidRDefault="00B71A1B" w:rsidP="005A2F7B">
      <w:pPr>
        <w:pStyle w:val="Corpotesto"/>
        <w:numPr>
          <w:ilvl w:val="0"/>
          <w:numId w:val="218"/>
        </w:numPr>
        <w:spacing w:line="360" w:lineRule="auto"/>
        <w:jc w:val="both"/>
        <w:rPr>
          <w:color w:val="000000" w:themeColor="text1"/>
          <w:sz w:val="20"/>
          <w:szCs w:val="20"/>
        </w:rPr>
      </w:pPr>
      <w:r w:rsidRPr="00CC0807">
        <w:rPr>
          <w:color w:val="000000" w:themeColor="text1"/>
          <w:sz w:val="20"/>
          <w:szCs w:val="20"/>
        </w:rPr>
        <w:t>il</w:t>
      </w:r>
      <w:r w:rsidRPr="005F6DAF">
        <w:t xml:space="preserve"> </w:t>
      </w:r>
      <w:r w:rsidRPr="00CC0807">
        <w:rPr>
          <w:color w:val="000000" w:themeColor="text1"/>
          <w:sz w:val="20"/>
          <w:szCs w:val="20"/>
        </w:rPr>
        <w:t>Regolamento (UE) 2024/1252 del Parlamento Europeo e del Consiglio del 11 aprile 2024 che istituisce</w:t>
      </w:r>
      <w:r w:rsidRPr="00CC0807">
        <w:t xml:space="preserve"> </w:t>
      </w:r>
      <w:r w:rsidRPr="00CC0807">
        <w:rPr>
          <w:color w:val="000000" w:themeColor="text1"/>
          <w:sz w:val="20"/>
          <w:szCs w:val="20"/>
        </w:rPr>
        <w:t>un quadro atto a garantire un approvvigionamento sicuro e sostenibile di materie prime critiche e che modifica i regolamenti (UE) n. 168/2013, (UE) 2018/858, (UE) 2018/1724 e (UE) 2019/1020</w:t>
      </w:r>
    </w:p>
    <w:p w14:paraId="04174955" w14:textId="77777777" w:rsidR="00B71A1B" w:rsidRDefault="00B71A1B" w:rsidP="005A2F7B">
      <w:pPr>
        <w:pStyle w:val="Corpotesto"/>
        <w:numPr>
          <w:ilvl w:val="0"/>
          <w:numId w:val="218"/>
        </w:numPr>
        <w:spacing w:line="360" w:lineRule="auto"/>
        <w:jc w:val="both"/>
        <w:rPr>
          <w:color w:val="000000" w:themeColor="text1"/>
          <w:sz w:val="20"/>
          <w:szCs w:val="20"/>
        </w:rPr>
      </w:pPr>
      <w:r w:rsidRPr="00591D88">
        <w:rPr>
          <w:color w:val="000000" w:themeColor="text1"/>
          <w:sz w:val="20"/>
          <w:szCs w:val="20"/>
        </w:rPr>
        <w:t>la Comunicazione della Commissione Europea C/2024/3209 “Nota di orientamento relativa a talune disposizioni del regolamento (UE) 2024/795 che istituisce la piattaforma per le tecnologie strategiche per l’Europa (STEP)”</w:t>
      </w:r>
      <w:r>
        <w:rPr>
          <w:color w:val="000000" w:themeColor="text1"/>
          <w:sz w:val="20"/>
          <w:szCs w:val="20"/>
        </w:rPr>
        <w:t>;</w:t>
      </w:r>
    </w:p>
    <w:p w14:paraId="0C64E82C" w14:textId="77777777" w:rsidR="00B71A1B" w:rsidRPr="00591D88" w:rsidRDefault="00B71A1B" w:rsidP="005A2F7B">
      <w:pPr>
        <w:pStyle w:val="Corpotesto"/>
        <w:numPr>
          <w:ilvl w:val="0"/>
          <w:numId w:val="218"/>
        </w:numPr>
        <w:spacing w:line="360" w:lineRule="auto"/>
        <w:jc w:val="both"/>
        <w:rPr>
          <w:color w:val="000000" w:themeColor="text1"/>
          <w:sz w:val="20"/>
          <w:szCs w:val="20"/>
        </w:rPr>
      </w:pPr>
      <w:r>
        <w:rPr>
          <w:color w:val="000000" w:themeColor="text1"/>
          <w:sz w:val="20"/>
          <w:szCs w:val="20"/>
        </w:rPr>
        <w:t>la Comunicazione della Commissione Europea C/2024/</w:t>
      </w:r>
      <w:r w:rsidRPr="004C08F0">
        <w:rPr>
          <w:color w:val="000000" w:themeColor="text1"/>
          <w:sz w:val="20"/>
          <w:szCs w:val="20"/>
        </w:rPr>
        <w:t>3570 “</w:t>
      </w:r>
      <w:r w:rsidRPr="004932FD">
        <w:rPr>
          <w:color w:val="333333"/>
          <w:sz w:val="20"/>
          <w:szCs w:val="20"/>
          <w:shd w:val="clear" w:color="auto" w:fill="FFFFFF"/>
        </w:rPr>
        <w:t>Comunicazione della Commissione che integra gli orientamenti in materia di aiuti di Stato a finalità regionale per quanto riguarda la piattaforma per le tecnologie strategiche per l'Europa (STEP)</w:t>
      </w:r>
      <w:r>
        <w:rPr>
          <w:color w:val="333333"/>
          <w:sz w:val="20"/>
          <w:szCs w:val="20"/>
          <w:shd w:val="clear" w:color="auto" w:fill="FFFFFF"/>
        </w:rPr>
        <w:t>”.</w:t>
      </w:r>
    </w:p>
    <w:p w14:paraId="162B8C7F" w14:textId="77777777" w:rsidR="00B71A1B" w:rsidRPr="005A2F7B" w:rsidRDefault="00B71A1B" w:rsidP="00975430">
      <w:pPr>
        <w:pStyle w:val="Corpotesto"/>
        <w:spacing w:line="360" w:lineRule="auto"/>
        <w:jc w:val="both"/>
        <w:rPr>
          <w:sz w:val="20"/>
          <w:szCs w:val="20"/>
        </w:rPr>
      </w:pPr>
    </w:p>
    <w:p w14:paraId="1FB99392" w14:textId="77777777" w:rsidR="00B71A1B" w:rsidRPr="00C86342" w:rsidRDefault="00B71A1B" w:rsidP="00975430">
      <w:pPr>
        <w:pStyle w:val="Corpotesto"/>
        <w:spacing w:line="360" w:lineRule="auto"/>
        <w:jc w:val="both"/>
        <w:rPr>
          <w:i/>
          <w:color w:val="000000" w:themeColor="text1"/>
          <w:sz w:val="20"/>
          <w:szCs w:val="20"/>
        </w:rPr>
      </w:pPr>
      <w:r w:rsidRPr="00C86342">
        <w:rPr>
          <w:rStyle w:val="normaltextrun"/>
          <w:rFonts w:ascii="Arial" w:hAnsi="Arial" w:cs="Arial"/>
          <w:b/>
          <w:color w:val="000000" w:themeColor="text1"/>
          <w:shd w:val="clear" w:color="auto" w:fill="FFFFFF"/>
        </w:rPr>
        <w:t>Riferimenti normativi nazionali</w:t>
      </w:r>
      <w:r w:rsidRPr="00C86342">
        <w:rPr>
          <w:rStyle w:val="normaltextrun"/>
          <w:b/>
          <w:color w:val="000000" w:themeColor="text1"/>
        </w:rPr>
        <w:t>:</w:t>
      </w:r>
    </w:p>
    <w:p w14:paraId="2D5EFAB1"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il Decreto del Presidente della Repubblica n. 642 del 26 ottobre 1972 “Disciplina dell'imposta di bollo”;</w:t>
      </w:r>
    </w:p>
    <w:p w14:paraId="2FC42A0D"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 xml:space="preserve">la Legge n. 241 del 7 agosto 1990 (“Nuove norme in materia di procedimento amministrativo e di diritto di accesso ai documenti amministrativi”) </w:t>
      </w:r>
      <w:r w:rsidRPr="13AD265E">
        <w:rPr>
          <w:color w:val="000000" w:themeColor="text1"/>
          <w:sz w:val="20"/>
          <w:szCs w:val="20"/>
        </w:rPr>
        <w:t xml:space="preserve">e </w:t>
      </w:r>
      <w:proofErr w:type="spellStart"/>
      <w:r w:rsidRPr="13AD265E">
        <w:rPr>
          <w:color w:val="000000" w:themeColor="text1"/>
          <w:sz w:val="20"/>
          <w:szCs w:val="20"/>
        </w:rPr>
        <w:t>s.m.i.</w:t>
      </w:r>
      <w:proofErr w:type="spellEnd"/>
      <w:r w:rsidRPr="00C86342">
        <w:rPr>
          <w:color w:val="000000" w:themeColor="text1"/>
          <w:sz w:val="20"/>
          <w:szCs w:val="20"/>
        </w:rPr>
        <w:t>;</w:t>
      </w:r>
    </w:p>
    <w:p w14:paraId="138DEEB8"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il Decreto legislativo n. 123 del 31 marzo 1998, “Disposizioni per la razionalizzazione degli interventi di sostegno pubblico alle imprese, a norma dell'articolo 4, comma 4, lettera c), della Legge 15 marzo 1997, n. 59” (GU n.99 del 30-4-1998);</w:t>
      </w:r>
    </w:p>
    <w:p w14:paraId="470BD2F3"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 xml:space="preserve">il D.P.R. n. 445 del 28 dicembre 2000 “Testo unico delle disposizioni legislative e regolamentari in </w:t>
      </w:r>
      <w:r w:rsidRPr="00C86342">
        <w:rPr>
          <w:color w:val="000000" w:themeColor="text1"/>
          <w:sz w:val="20"/>
          <w:szCs w:val="20"/>
        </w:rPr>
        <w:lastRenderedPageBreak/>
        <w:t xml:space="preserve">materia di documentazione amministrativa” e </w:t>
      </w:r>
      <w:proofErr w:type="spellStart"/>
      <w:r w:rsidRPr="00C86342">
        <w:rPr>
          <w:color w:val="000000" w:themeColor="text1"/>
          <w:sz w:val="20"/>
          <w:szCs w:val="20"/>
        </w:rPr>
        <w:t>s.m.i.</w:t>
      </w:r>
      <w:proofErr w:type="spellEnd"/>
      <w:r w:rsidRPr="00C86342">
        <w:rPr>
          <w:color w:val="000000" w:themeColor="text1"/>
          <w:sz w:val="20"/>
          <w:szCs w:val="20"/>
        </w:rPr>
        <w:t>;</w:t>
      </w:r>
    </w:p>
    <w:p w14:paraId="2BA88068"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il Decreto legislativo n. 82 del 7 marzo 2005 “Codice dell'amministrazione digitale”;</w:t>
      </w:r>
    </w:p>
    <w:p w14:paraId="7A52DE3C"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il</w:t>
      </w:r>
      <w:r>
        <w:rPr>
          <w:color w:val="000000" w:themeColor="text1"/>
          <w:sz w:val="20"/>
          <w:szCs w:val="20"/>
        </w:rPr>
        <w:t xml:space="preserve"> </w:t>
      </w:r>
      <w:r w:rsidRPr="00C86342">
        <w:rPr>
          <w:color w:val="000000" w:themeColor="text1"/>
          <w:sz w:val="20"/>
          <w:szCs w:val="20"/>
        </w:rPr>
        <w:t>Decreto legislativo n. 231 del 21 novembre 2007 “Attuazione della direttiva 2005/60/CE concernente la prevenzione dell'utilizzo del sistema finanziario a scopo di riciclaggio dei proventi di attività criminose e di finanziamento del terrorismo nonché' della direttiva 2006/70/CE che ne reca misure di esecuzione”;</w:t>
      </w:r>
    </w:p>
    <w:p w14:paraId="58249670"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il Decreto legislativo n.</w:t>
      </w:r>
      <w:r>
        <w:rPr>
          <w:color w:val="000000" w:themeColor="text1"/>
          <w:sz w:val="20"/>
          <w:szCs w:val="20"/>
        </w:rPr>
        <w:t xml:space="preserve"> </w:t>
      </w:r>
      <w:r w:rsidRPr="00C86342">
        <w:rPr>
          <w:color w:val="000000" w:themeColor="text1"/>
          <w:sz w:val="20"/>
          <w:szCs w:val="20"/>
        </w:rPr>
        <w:t xml:space="preserve">159 del 6 settembre 2011 “Codice delle leggi antimafia e delle misure di prevenzione, nonché' nuove disposizioni in materia di documentazione antimafia, a norma degli articoli 1 e 2 della legge 13 agosto 2010, n. 136.” e </w:t>
      </w:r>
      <w:proofErr w:type="spellStart"/>
      <w:r w:rsidRPr="00C86342">
        <w:rPr>
          <w:color w:val="000000" w:themeColor="text1"/>
          <w:sz w:val="20"/>
          <w:szCs w:val="20"/>
        </w:rPr>
        <w:t>s.m.i.</w:t>
      </w:r>
      <w:proofErr w:type="spellEnd"/>
      <w:r w:rsidRPr="00C86342">
        <w:rPr>
          <w:color w:val="000000" w:themeColor="text1"/>
          <w:sz w:val="20"/>
          <w:szCs w:val="20"/>
        </w:rPr>
        <w:t>;</w:t>
      </w:r>
    </w:p>
    <w:p w14:paraId="0EAC1D3C"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il Decreto legislativo n. 33 del 14 marzo 2013 “Riordino della disciplina riguardante il diritto di accesso civico e gli obblighi di pubblicità, trasparenza e diffusione di informazioni da parte delle pubbliche amministrazioni”;</w:t>
      </w:r>
    </w:p>
    <w:p w14:paraId="7BEA3267"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il Decreto del Ministero dello Sviluppo Economico n. 115 del 31 maggio 2017, “Regolamento recante la disciplina per il funzionamento del Registro nazionale degli aiuti di Stato, ai sensi dell’articolo 52, comma 6, della Legge 24 dicembre 2012 n. 234 e successive modifiche ed integrazioni”;</w:t>
      </w:r>
    </w:p>
    <w:p w14:paraId="629C8EAE"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7C090320">
        <w:rPr>
          <w:color w:val="000000" w:themeColor="text1"/>
          <w:sz w:val="20"/>
          <w:szCs w:val="20"/>
        </w:rPr>
        <w:t>la Legge n. 124 del 4 agosto 2017 “Legge annuale per il mercato e la concorrenza”;</w:t>
      </w:r>
    </w:p>
    <w:p w14:paraId="2B1A8D64" w14:textId="77777777" w:rsidR="00B71A1B" w:rsidRDefault="00B71A1B" w:rsidP="005A2F7B">
      <w:pPr>
        <w:pStyle w:val="Corpotesto"/>
        <w:numPr>
          <w:ilvl w:val="0"/>
          <w:numId w:val="219"/>
        </w:numPr>
        <w:spacing w:line="360" w:lineRule="auto"/>
        <w:jc w:val="both"/>
        <w:rPr>
          <w:color w:val="000000" w:themeColor="text1"/>
          <w:sz w:val="20"/>
          <w:szCs w:val="20"/>
        </w:rPr>
      </w:pPr>
      <w:r w:rsidRPr="7C090320">
        <w:rPr>
          <w:color w:val="000000" w:themeColor="text1"/>
          <w:sz w:val="20"/>
          <w:szCs w:val="20"/>
        </w:rPr>
        <w:t xml:space="preserve">l’Accordo di Partenariato approvato dalla Commissione Europea con Decisione di Esecuzione </w:t>
      </w:r>
      <w:proofErr w:type="gramStart"/>
      <w:r w:rsidRPr="7C090320">
        <w:rPr>
          <w:color w:val="000000" w:themeColor="text1"/>
          <w:sz w:val="20"/>
          <w:szCs w:val="20"/>
        </w:rPr>
        <w:t>C(</w:t>
      </w:r>
      <w:proofErr w:type="gramEnd"/>
      <w:r w:rsidRPr="7C090320">
        <w:rPr>
          <w:color w:val="000000" w:themeColor="text1"/>
          <w:sz w:val="20"/>
          <w:szCs w:val="20"/>
        </w:rPr>
        <w:t>2022) 4787 del 15 luglio 2022, con cui l’Italia stabilisce gli impegni per raggiungere gli obiettivi dell’Unione attraverso la programmazione dei Fondi Strutturali e di Investimento Europei (SIE) e che rappresenta il vincolo di contesto nell’ambito del quale ciascuna regione è chiamata a declinare i propri Programmi;</w:t>
      </w:r>
    </w:p>
    <w:p w14:paraId="34AF098C" w14:textId="77777777" w:rsidR="00B71A1B" w:rsidRPr="00810035" w:rsidRDefault="00B71A1B" w:rsidP="005A2F7B">
      <w:pPr>
        <w:pStyle w:val="Corpotesto"/>
        <w:numPr>
          <w:ilvl w:val="0"/>
          <w:numId w:val="219"/>
        </w:numPr>
        <w:spacing w:line="360" w:lineRule="auto"/>
        <w:jc w:val="both"/>
        <w:rPr>
          <w:color w:val="000000" w:themeColor="text1"/>
          <w:sz w:val="20"/>
          <w:szCs w:val="20"/>
        </w:rPr>
      </w:pPr>
      <w:r w:rsidRPr="00810035">
        <w:rPr>
          <w:rStyle w:val="cf01"/>
          <w:sz w:val="20"/>
          <w:szCs w:val="20"/>
        </w:rPr>
        <w:t xml:space="preserve">Il </w:t>
      </w:r>
      <w:r w:rsidRPr="00810035">
        <w:rPr>
          <w:rStyle w:val="cf11"/>
          <w:sz w:val="20"/>
          <w:szCs w:val="20"/>
        </w:rPr>
        <w:t>Decreto del Presidente della Repubblica n. 22 del 5 febbraio 2018 “Regolamento recante i criteri sull’ammissibilità delle spese per i programmi cofinanziati dai Fondi strutturali di investimento europei (SIE) per il periodo di programmazione 2014/2020”</w:t>
      </w:r>
      <w:r>
        <w:rPr>
          <w:rStyle w:val="cf11"/>
          <w:sz w:val="20"/>
          <w:szCs w:val="20"/>
        </w:rPr>
        <w:t>;</w:t>
      </w:r>
      <w:r w:rsidRPr="00810035">
        <w:rPr>
          <w:rStyle w:val="cf11"/>
          <w:sz w:val="20"/>
          <w:szCs w:val="20"/>
        </w:rPr>
        <w:t xml:space="preserve"> </w:t>
      </w:r>
    </w:p>
    <w:p w14:paraId="3A0E1FFE"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il</w:t>
      </w:r>
      <w:r w:rsidRPr="00C86342" w:rsidDel="00650CD0">
        <w:rPr>
          <w:color w:val="000000" w:themeColor="text1"/>
          <w:sz w:val="20"/>
          <w:szCs w:val="20"/>
        </w:rPr>
        <w:t xml:space="preserve"> </w:t>
      </w:r>
      <w:r w:rsidRPr="00C86342">
        <w:rPr>
          <w:color w:val="000000" w:themeColor="text1"/>
          <w:sz w:val="20"/>
          <w:szCs w:val="20"/>
        </w:rPr>
        <w:t>Decreto legislativo 3 aprile 2006, n. 152 “Norme in materia ambientale”;</w:t>
      </w:r>
    </w:p>
    <w:p w14:paraId="4AEE2ED6"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la nota del 9 ottobre 2023, protocollo DPCOE-0006204-P, con cui è trasmesso il documento contenente gli indirizzi per la verifica climatica dei progetti infrastrutturali finanziati dalla politica di coesione 2021-2027 definiti dal Dipartimento per le Politiche di Coesione, in collaborazione con il Ministero dell’Ambiente e la Sicurezza Energetica e con la BEI-Iniziativa JASPERS;</w:t>
      </w:r>
    </w:p>
    <w:p w14:paraId="2E87A03C" w14:textId="77777777" w:rsidR="00B71A1B" w:rsidRPr="00C86342" w:rsidRDefault="00B71A1B" w:rsidP="005A2F7B">
      <w:pPr>
        <w:pStyle w:val="Corpotesto"/>
        <w:numPr>
          <w:ilvl w:val="0"/>
          <w:numId w:val="219"/>
        </w:numPr>
        <w:spacing w:line="360" w:lineRule="auto"/>
        <w:jc w:val="both"/>
        <w:rPr>
          <w:color w:val="000000" w:themeColor="text1"/>
          <w:sz w:val="20"/>
          <w:szCs w:val="20"/>
        </w:rPr>
      </w:pPr>
      <w:r w:rsidRPr="00C86342">
        <w:rPr>
          <w:color w:val="000000" w:themeColor="text1"/>
          <w:sz w:val="20"/>
          <w:szCs w:val="20"/>
        </w:rPr>
        <w:t>la Legge n. 95 del 4 luglio 2024 “Conversione in legge, con modificazioni, del decreto-legge 7 maggio 2024, n. 60, recante ulteriori disposizioni urgenti in materia di politiche di coesione”.</w:t>
      </w:r>
    </w:p>
    <w:p w14:paraId="241AE521" w14:textId="77777777" w:rsidR="00B71A1B" w:rsidRPr="009048FA" w:rsidRDefault="00B71A1B" w:rsidP="00975430">
      <w:pPr>
        <w:pStyle w:val="Corpotesto"/>
        <w:spacing w:line="360" w:lineRule="auto"/>
        <w:jc w:val="both"/>
        <w:rPr>
          <w:sz w:val="20"/>
          <w:szCs w:val="20"/>
        </w:rPr>
      </w:pPr>
    </w:p>
    <w:p w14:paraId="36D4F9D5" w14:textId="77777777" w:rsidR="00B71A1B" w:rsidRPr="00061221" w:rsidRDefault="00B71A1B" w:rsidP="00975430">
      <w:pPr>
        <w:pStyle w:val="Corpotesto"/>
        <w:spacing w:line="360" w:lineRule="auto"/>
        <w:jc w:val="both"/>
        <w:rPr>
          <w:rStyle w:val="normaltextrun"/>
          <w:rFonts w:ascii="Arial" w:hAnsi="Arial" w:cs="Arial"/>
          <w:b/>
          <w:color w:val="000000" w:themeColor="text1"/>
          <w:shd w:val="clear" w:color="auto" w:fill="FFFFFF"/>
        </w:rPr>
      </w:pPr>
      <w:r w:rsidRPr="00061221">
        <w:rPr>
          <w:rStyle w:val="normaltextrun"/>
          <w:rFonts w:ascii="Arial" w:hAnsi="Arial" w:cs="Arial"/>
          <w:b/>
          <w:color w:val="000000" w:themeColor="text1"/>
          <w:shd w:val="clear" w:color="auto" w:fill="FFFFFF"/>
        </w:rPr>
        <w:t>Riferimenti normativi regionali</w:t>
      </w:r>
      <w:r w:rsidRPr="00061221">
        <w:rPr>
          <w:rStyle w:val="normaltextrun"/>
          <w:b/>
          <w:color w:val="000000" w:themeColor="text1"/>
        </w:rPr>
        <w:t>:</w:t>
      </w:r>
    </w:p>
    <w:p w14:paraId="238127DD" w14:textId="77777777" w:rsidR="00B71A1B" w:rsidRPr="00061221" w:rsidRDefault="00B71A1B" w:rsidP="005A2F7B">
      <w:pPr>
        <w:pStyle w:val="Corpotesto"/>
        <w:numPr>
          <w:ilvl w:val="0"/>
          <w:numId w:val="220"/>
        </w:numPr>
        <w:spacing w:line="360" w:lineRule="auto"/>
        <w:jc w:val="both"/>
        <w:rPr>
          <w:color w:val="000000" w:themeColor="text1"/>
          <w:sz w:val="20"/>
          <w:szCs w:val="20"/>
        </w:rPr>
      </w:pPr>
      <w:r w:rsidRPr="00061221">
        <w:rPr>
          <w:color w:val="000000" w:themeColor="text1"/>
          <w:sz w:val="20"/>
          <w:szCs w:val="20"/>
        </w:rPr>
        <w:t>la D.G.R. n. 1770 del 24 maggio 2011 avente ad oggetto “Linee Guida sulle modalità di acquisizione, gestione, conservazioni e controllo delle garanzie fideiussorie, ai sensi della Legge regionale 23 dicembre 2010, n.19, articolo 5, comma 1 B)”;</w:t>
      </w:r>
    </w:p>
    <w:p w14:paraId="2CE307B4" w14:textId="77777777" w:rsidR="00B71A1B" w:rsidRPr="00061221" w:rsidRDefault="00B71A1B" w:rsidP="005A2F7B">
      <w:pPr>
        <w:pStyle w:val="Corpotesto"/>
        <w:numPr>
          <w:ilvl w:val="0"/>
          <w:numId w:val="220"/>
        </w:numPr>
        <w:spacing w:line="360" w:lineRule="auto"/>
        <w:jc w:val="both"/>
        <w:rPr>
          <w:color w:val="000000" w:themeColor="text1"/>
          <w:sz w:val="20"/>
          <w:szCs w:val="20"/>
        </w:rPr>
      </w:pPr>
      <w:r w:rsidRPr="00061221">
        <w:rPr>
          <w:color w:val="000000" w:themeColor="text1"/>
          <w:sz w:val="20"/>
          <w:szCs w:val="20"/>
        </w:rPr>
        <w:t xml:space="preserve">la </w:t>
      </w:r>
      <w:r>
        <w:rPr>
          <w:color w:val="000000" w:themeColor="text1"/>
          <w:sz w:val="20"/>
          <w:szCs w:val="20"/>
        </w:rPr>
        <w:t>L</w:t>
      </w:r>
      <w:r w:rsidRPr="00061221">
        <w:rPr>
          <w:color w:val="000000" w:themeColor="text1"/>
          <w:sz w:val="20"/>
          <w:szCs w:val="20"/>
        </w:rPr>
        <w:t>egge regionale n. 1 del 1° febbraio 2012, “Riordino normativo in materia di procedimento amministrativo, diritto di accesso ai documenti amministrativi, semplificazione amministrativa, potere sostitutivo e potestà sanzionatoria”;</w:t>
      </w:r>
    </w:p>
    <w:p w14:paraId="1CAB43A2" w14:textId="77777777" w:rsidR="00B71A1B" w:rsidRPr="00061221" w:rsidRDefault="00B71A1B" w:rsidP="005A2F7B">
      <w:pPr>
        <w:pStyle w:val="Corpotesto"/>
        <w:numPr>
          <w:ilvl w:val="0"/>
          <w:numId w:val="220"/>
        </w:numPr>
        <w:spacing w:line="360" w:lineRule="auto"/>
        <w:jc w:val="both"/>
        <w:rPr>
          <w:color w:val="000000" w:themeColor="text1"/>
          <w:sz w:val="20"/>
          <w:szCs w:val="20"/>
        </w:rPr>
      </w:pPr>
      <w:r w:rsidRPr="00061221">
        <w:rPr>
          <w:color w:val="000000" w:themeColor="text1"/>
          <w:sz w:val="20"/>
          <w:szCs w:val="20"/>
        </w:rPr>
        <w:t xml:space="preserve">la </w:t>
      </w:r>
      <w:r>
        <w:rPr>
          <w:color w:val="000000" w:themeColor="text1"/>
          <w:sz w:val="20"/>
          <w:szCs w:val="20"/>
        </w:rPr>
        <w:t>L</w:t>
      </w:r>
      <w:r w:rsidRPr="00061221">
        <w:rPr>
          <w:color w:val="000000" w:themeColor="text1"/>
          <w:sz w:val="20"/>
          <w:szCs w:val="20"/>
        </w:rPr>
        <w:t xml:space="preserve">egge regionale 31 marzo 1978, n. 34 e </w:t>
      </w:r>
      <w:proofErr w:type="spellStart"/>
      <w:r w:rsidRPr="00061221">
        <w:rPr>
          <w:color w:val="000000" w:themeColor="text1"/>
          <w:sz w:val="20"/>
          <w:szCs w:val="20"/>
        </w:rPr>
        <w:t>s.m.i.</w:t>
      </w:r>
      <w:proofErr w:type="spellEnd"/>
      <w:r w:rsidRPr="00061221">
        <w:rPr>
          <w:color w:val="000000" w:themeColor="text1"/>
        </w:rPr>
        <w:t xml:space="preserve"> “</w:t>
      </w:r>
      <w:r w:rsidRPr="00061221">
        <w:rPr>
          <w:color w:val="000000" w:themeColor="text1"/>
          <w:sz w:val="20"/>
          <w:szCs w:val="20"/>
        </w:rPr>
        <w:t>Norme sulle procedure della programmazione, sul bilancio e sulla contabilità della regione”;</w:t>
      </w:r>
    </w:p>
    <w:p w14:paraId="714E5D03" w14:textId="77777777" w:rsidR="00B71A1B" w:rsidRPr="00061221" w:rsidRDefault="00B71A1B" w:rsidP="005A2F7B">
      <w:pPr>
        <w:pStyle w:val="Corpotesto"/>
        <w:numPr>
          <w:ilvl w:val="0"/>
          <w:numId w:val="220"/>
        </w:numPr>
        <w:spacing w:line="360" w:lineRule="auto"/>
        <w:jc w:val="both"/>
        <w:rPr>
          <w:color w:val="000000" w:themeColor="text1"/>
          <w:sz w:val="20"/>
          <w:szCs w:val="20"/>
        </w:rPr>
      </w:pPr>
      <w:r w:rsidRPr="00061221">
        <w:rPr>
          <w:color w:val="000000" w:themeColor="text1"/>
          <w:sz w:val="20"/>
          <w:szCs w:val="20"/>
        </w:rPr>
        <w:lastRenderedPageBreak/>
        <w:t>l’art.2, co. 2 della L.R. n.11 del 19 febbraio 2014, emendato dall’art. 11 della L.R. n.37 del 28 dicembre 2017 (Collegato 2018), in merito alla determinazione delle garanzie fideiussorie; </w:t>
      </w:r>
    </w:p>
    <w:p w14:paraId="66534103" w14:textId="77777777" w:rsidR="00B71A1B" w:rsidRPr="00061221" w:rsidRDefault="00B71A1B" w:rsidP="005A2F7B">
      <w:pPr>
        <w:pStyle w:val="Corpotesto"/>
        <w:numPr>
          <w:ilvl w:val="0"/>
          <w:numId w:val="220"/>
        </w:numPr>
        <w:spacing w:line="360" w:lineRule="auto"/>
        <w:jc w:val="both"/>
        <w:rPr>
          <w:color w:val="000000" w:themeColor="text1"/>
          <w:sz w:val="20"/>
          <w:szCs w:val="20"/>
        </w:rPr>
      </w:pPr>
      <w:r w:rsidRPr="00061221">
        <w:rPr>
          <w:color w:val="000000" w:themeColor="text1"/>
          <w:sz w:val="20"/>
          <w:szCs w:val="20"/>
        </w:rPr>
        <w:t>la legge regionale n. 20 del 30 settembre 2020 “Ulteriori misure di semplificazione e riduzione degli oneri amministrativi per la ripresa socio-economica del territorio lombardo”, con particolare riferimento all’art. 10 bis “Modifiche alla L.R. 1/2012”;</w:t>
      </w:r>
    </w:p>
    <w:p w14:paraId="22F1F2EC" w14:textId="77777777" w:rsidR="00B71A1B" w:rsidRPr="00061221" w:rsidRDefault="00B71A1B" w:rsidP="005A2F7B">
      <w:pPr>
        <w:pStyle w:val="Corpotesto"/>
        <w:numPr>
          <w:ilvl w:val="0"/>
          <w:numId w:val="220"/>
        </w:numPr>
        <w:spacing w:line="360" w:lineRule="auto"/>
        <w:jc w:val="both"/>
        <w:rPr>
          <w:color w:val="000000" w:themeColor="text1"/>
          <w:sz w:val="20"/>
          <w:szCs w:val="20"/>
        </w:rPr>
      </w:pPr>
      <w:r w:rsidRPr="7C090320">
        <w:rPr>
          <w:color w:val="000000" w:themeColor="text1"/>
          <w:sz w:val="20"/>
          <w:szCs w:val="20"/>
        </w:rPr>
        <w:t>la D.G.R. n. XI/6884 del 5 settembre 2022 di presa d’atto dell’approvazione da parte della Commissione Europea del Programma Fondo Regionale Europeo di Sviluppo Regionale 2021-2027 di Regione Lombardia approvato con Decisione di Esecuzione</w:t>
      </w:r>
      <w:r>
        <w:rPr>
          <w:color w:val="000000" w:themeColor="text1"/>
          <w:sz w:val="20"/>
          <w:szCs w:val="20"/>
        </w:rPr>
        <w:t xml:space="preserve"> della Commissione Europea</w:t>
      </w:r>
      <w:r w:rsidRPr="7C090320">
        <w:rPr>
          <w:color w:val="000000" w:themeColor="text1"/>
          <w:sz w:val="20"/>
          <w:szCs w:val="20"/>
        </w:rPr>
        <w:t xml:space="preserve"> C(2022) 5671 il 01 agosto 2022 (di seguito, per brevità, “Programma Regionale” o “Programma Regionale 2021-2027”, “PR 2021-2027”) e di contestuale approvazione dei documenti previsti dalla Valutazione Ambientale Strategica (VAS) del PR FESR 2021-2027; </w:t>
      </w:r>
    </w:p>
    <w:p w14:paraId="3701119D" w14:textId="77777777" w:rsidR="00B71A1B" w:rsidRPr="00061221" w:rsidRDefault="00B71A1B" w:rsidP="005A2F7B">
      <w:pPr>
        <w:pStyle w:val="Corpotesto"/>
        <w:numPr>
          <w:ilvl w:val="0"/>
          <w:numId w:val="220"/>
        </w:numPr>
        <w:spacing w:line="360" w:lineRule="auto"/>
        <w:jc w:val="both"/>
        <w:rPr>
          <w:color w:val="000000" w:themeColor="text1"/>
          <w:sz w:val="20"/>
          <w:szCs w:val="20"/>
        </w:rPr>
      </w:pPr>
      <w:r w:rsidRPr="00061221">
        <w:rPr>
          <w:color w:val="000000" w:themeColor="text1"/>
          <w:sz w:val="20"/>
          <w:szCs w:val="20"/>
        </w:rPr>
        <w:t>la D.G.R. n. XI/6408 del 23 maggio 2022: “Approvazione dell’aggiornamento del Programma Regionale di Gestione dei Rifiuti (P.R.G.R.), comprensivo del Programma Regionale Di Bonifica Delle Aree Inquinate (P.R.B.) e dei relativi documenti previsti dalla valutazione ambientale strategica (V.A.S.) ’Piano verso l'economia circolare’”;</w:t>
      </w:r>
    </w:p>
    <w:p w14:paraId="3F0D919F" w14:textId="77777777" w:rsidR="00B71A1B" w:rsidRPr="00CA5785" w:rsidRDefault="00B71A1B" w:rsidP="005A2F7B">
      <w:pPr>
        <w:pStyle w:val="Corpotesto"/>
        <w:numPr>
          <w:ilvl w:val="0"/>
          <w:numId w:val="220"/>
        </w:numPr>
        <w:spacing w:line="360" w:lineRule="auto"/>
        <w:jc w:val="both"/>
        <w:rPr>
          <w:color w:val="000000" w:themeColor="text1"/>
          <w:sz w:val="20"/>
          <w:szCs w:val="20"/>
        </w:rPr>
      </w:pPr>
      <w:r w:rsidRPr="00CA5785">
        <w:rPr>
          <w:color w:val="000000" w:themeColor="text1"/>
          <w:sz w:val="20"/>
          <w:szCs w:val="20"/>
        </w:rPr>
        <w:t>il D.D.U.O. n. 9743 del 27 giugno 2024 "PR FESR 2021-2027 – I aggiornamento del sistema di gestione e controllo (SIGECO)”;</w:t>
      </w:r>
    </w:p>
    <w:p w14:paraId="06985596" w14:textId="77777777" w:rsidR="00B71A1B" w:rsidRDefault="00B71A1B" w:rsidP="005A2F7B">
      <w:pPr>
        <w:pStyle w:val="Corpotesto"/>
        <w:numPr>
          <w:ilvl w:val="0"/>
          <w:numId w:val="220"/>
        </w:numPr>
        <w:spacing w:line="360" w:lineRule="auto"/>
        <w:jc w:val="both"/>
        <w:rPr>
          <w:color w:val="000000" w:themeColor="text1"/>
          <w:sz w:val="20"/>
          <w:szCs w:val="20"/>
        </w:rPr>
      </w:pPr>
      <w:r w:rsidRPr="00451640">
        <w:rPr>
          <w:color w:val="000000" w:themeColor="text1"/>
          <w:sz w:val="20"/>
          <w:szCs w:val="20"/>
        </w:rPr>
        <w:t xml:space="preserve">la D.G.R. n. XII/2740 del 15 luglio 2024 “PR FESR Lombardia 2021-2027. Adesione alla piattaforma STEP di cui al </w:t>
      </w:r>
      <w:r>
        <w:rPr>
          <w:color w:val="000000" w:themeColor="text1"/>
          <w:sz w:val="20"/>
          <w:szCs w:val="20"/>
        </w:rPr>
        <w:t>R</w:t>
      </w:r>
      <w:r w:rsidRPr="00451640">
        <w:rPr>
          <w:color w:val="000000" w:themeColor="text1"/>
          <w:sz w:val="20"/>
          <w:szCs w:val="20"/>
        </w:rPr>
        <w:t>egolamento (UE) 2024/795 – Avvio dell’iter di riprogrammazione del programma”</w:t>
      </w:r>
      <w:r>
        <w:rPr>
          <w:color w:val="000000" w:themeColor="text1"/>
          <w:sz w:val="20"/>
          <w:szCs w:val="20"/>
        </w:rPr>
        <w:t>;</w:t>
      </w:r>
    </w:p>
    <w:p w14:paraId="1D180049" w14:textId="77777777" w:rsidR="00B71A1B" w:rsidRDefault="00B71A1B" w:rsidP="005A2F7B">
      <w:pPr>
        <w:pStyle w:val="Corpotesto"/>
        <w:numPr>
          <w:ilvl w:val="0"/>
          <w:numId w:val="220"/>
        </w:numPr>
        <w:spacing w:line="360" w:lineRule="auto"/>
        <w:jc w:val="both"/>
        <w:rPr>
          <w:color w:val="000000" w:themeColor="text1"/>
          <w:sz w:val="20"/>
          <w:szCs w:val="20"/>
        </w:rPr>
      </w:pPr>
      <w:r w:rsidRPr="00AB0978">
        <w:rPr>
          <w:color w:val="000000" w:themeColor="text1"/>
          <w:sz w:val="20"/>
          <w:szCs w:val="20"/>
        </w:rPr>
        <w:t>la D.G.R. n. XII/3116 del 30 settembre 2024</w:t>
      </w:r>
      <w:r w:rsidRPr="00AB0978">
        <w:t xml:space="preserve"> “P</w:t>
      </w:r>
      <w:r w:rsidRPr="00AB0978">
        <w:rPr>
          <w:color w:val="000000" w:themeColor="text1"/>
          <w:sz w:val="20"/>
          <w:szCs w:val="20"/>
        </w:rPr>
        <w:t xml:space="preserve">resa d’atto della </w:t>
      </w:r>
      <w:r>
        <w:rPr>
          <w:color w:val="000000" w:themeColor="text1"/>
          <w:sz w:val="20"/>
          <w:szCs w:val="20"/>
        </w:rPr>
        <w:t>I</w:t>
      </w:r>
      <w:r w:rsidRPr="00AB0978">
        <w:rPr>
          <w:color w:val="000000" w:themeColor="text1"/>
          <w:sz w:val="20"/>
          <w:szCs w:val="20"/>
        </w:rPr>
        <w:t xml:space="preserve"> riprogrammazione del PR FESR 2021-2027 di Regione Lombardia, in adesione alla piattaforma step di cui al regolamento (UE) 2024/795, come da decisione di esecuzione </w:t>
      </w:r>
      <w:r>
        <w:rPr>
          <w:color w:val="000000" w:themeColor="text1"/>
          <w:sz w:val="20"/>
          <w:szCs w:val="20"/>
        </w:rPr>
        <w:t>della Commissione Europea</w:t>
      </w:r>
      <w:r w:rsidRPr="00AB0978">
        <w:rPr>
          <w:color w:val="000000" w:themeColor="text1"/>
          <w:sz w:val="20"/>
          <w:szCs w:val="20"/>
        </w:rPr>
        <w:t xml:space="preserve"> </w:t>
      </w:r>
      <w:proofErr w:type="gramStart"/>
      <w:r w:rsidRPr="00AB0978">
        <w:rPr>
          <w:color w:val="000000" w:themeColor="text1"/>
          <w:sz w:val="20"/>
          <w:szCs w:val="20"/>
        </w:rPr>
        <w:t>C(</w:t>
      </w:r>
      <w:proofErr w:type="gramEnd"/>
      <w:r w:rsidRPr="00AB0978">
        <w:rPr>
          <w:color w:val="000000" w:themeColor="text1"/>
          <w:sz w:val="20"/>
          <w:szCs w:val="20"/>
        </w:rPr>
        <w:t>2024) 6655 del 18 settembre 2024”;</w:t>
      </w:r>
    </w:p>
    <w:p w14:paraId="3CCFAB1D" w14:textId="77777777" w:rsidR="00B71A1B" w:rsidRPr="00AB0978" w:rsidRDefault="00B71A1B" w:rsidP="005A2F7B">
      <w:pPr>
        <w:pStyle w:val="Corpotesto"/>
        <w:numPr>
          <w:ilvl w:val="0"/>
          <w:numId w:val="220"/>
        </w:numPr>
        <w:spacing w:line="360" w:lineRule="auto"/>
        <w:jc w:val="both"/>
        <w:rPr>
          <w:color w:val="000000" w:themeColor="text1"/>
          <w:sz w:val="20"/>
          <w:szCs w:val="20"/>
        </w:rPr>
      </w:pPr>
      <w:r>
        <w:rPr>
          <w:color w:val="000000" w:themeColor="text1"/>
          <w:sz w:val="20"/>
          <w:szCs w:val="20"/>
        </w:rPr>
        <w:t xml:space="preserve">la D.G.R. n. XII/3765 del 13 gennaio 2025 “PR FESR 2021-27 – Asse 7: Azione 2.9.1. – Approvazione iniziativa </w:t>
      </w:r>
      <w:proofErr w:type="spellStart"/>
      <w:proofErr w:type="gramStart"/>
      <w:r>
        <w:rPr>
          <w:color w:val="000000" w:themeColor="text1"/>
          <w:sz w:val="20"/>
          <w:szCs w:val="20"/>
        </w:rPr>
        <w:t>Ri.Circo.Lo</w:t>
      </w:r>
      <w:proofErr w:type="spellEnd"/>
      <w:proofErr w:type="gramEnd"/>
      <w:r>
        <w:rPr>
          <w:color w:val="000000" w:themeColor="text1"/>
          <w:sz w:val="20"/>
          <w:szCs w:val="20"/>
        </w:rPr>
        <w:t>. STEP Risorse Circolari in Lombardia per ridurre le dipendenze strategiche da materie prime critiche”.</w:t>
      </w:r>
    </w:p>
    <w:p w14:paraId="2351DEB4" w14:textId="77777777" w:rsidR="00B71A1B" w:rsidRPr="009048FA" w:rsidRDefault="00B71A1B" w:rsidP="00975430">
      <w:pPr>
        <w:pStyle w:val="Corpotesto"/>
        <w:spacing w:line="360" w:lineRule="auto"/>
        <w:jc w:val="both"/>
        <w:rPr>
          <w:sz w:val="20"/>
          <w:szCs w:val="20"/>
        </w:rPr>
      </w:pPr>
      <w:r w:rsidRPr="009048FA">
        <w:rPr>
          <w:sz w:val="20"/>
          <w:szCs w:val="20"/>
        </w:rPr>
        <w:t>Per quanto non previsto dal presente bando, si fa riferimento alle norme comunitarie, nazionali e regionali vigenti. Regione Lombardia si riserva, ove necessario, di impartire ulteriori disposizioni e istruzioni che si rendessero necessarie a seguito dell’emanazione di normative comunitarie e/o statali e/o regionali.</w:t>
      </w:r>
    </w:p>
    <w:p w14:paraId="16D96AD9" w14:textId="77777777" w:rsidR="00B71A1B" w:rsidRPr="009048FA" w:rsidRDefault="00B71A1B" w:rsidP="00975430">
      <w:pPr>
        <w:pStyle w:val="Corpotesto"/>
        <w:spacing w:line="360" w:lineRule="auto"/>
        <w:jc w:val="both"/>
        <w:rPr>
          <w:sz w:val="20"/>
          <w:szCs w:val="20"/>
        </w:rPr>
      </w:pPr>
    </w:p>
    <w:p w14:paraId="2DE4B6F0" w14:textId="77777777" w:rsidR="00B71A1B" w:rsidRPr="00BC1661" w:rsidRDefault="00B71A1B" w:rsidP="00975430">
      <w:pPr>
        <w:pStyle w:val="Titolo2"/>
        <w:numPr>
          <w:ilvl w:val="1"/>
          <w:numId w:val="173"/>
        </w:numPr>
        <w:spacing w:before="0" w:after="0" w:line="360" w:lineRule="auto"/>
        <w:jc w:val="both"/>
        <w:rPr>
          <w:rFonts w:hint="eastAsia"/>
        </w:rPr>
      </w:pPr>
      <w:bookmarkStart w:id="9" w:name="_TOC_250020"/>
      <w:bookmarkStart w:id="10" w:name="_Toc194499824"/>
      <w:bookmarkStart w:id="11" w:name="_Toc194918640"/>
      <w:r w:rsidRPr="00BC1661">
        <w:t xml:space="preserve">Soggetti </w:t>
      </w:r>
      <w:bookmarkEnd w:id="9"/>
      <w:r w:rsidRPr="00BC1661">
        <w:t>beneficiari</w:t>
      </w:r>
      <w:bookmarkEnd w:id="10"/>
      <w:bookmarkEnd w:id="11"/>
    </w:p>
    <w:p w14:paraId="3A4AE031" w14:textId="77777777" w:rsidR="00B71A1B" w:rsidRPr="003258BB" w:rsidRDefault="00B71A1B" w:rsidP="00975430">
      <w:pPr>
        <w:pStyle w:val="Corpotesto"/>
        <w:spacing w:line="360" w:lineRule="auto"/>
        <w:jc w:val="both"/>
        <w:rPr>
          <w:color w:val="000000" w:themeColor="text1"/>
          <w:sz w:val="20"/>
          <w:szCs w:val="20"/>
        </w:rPr>
      </w:pPr>
      <w:r w:rsidRPr="003258BB">
        <w:rPr>
          <w:color w:val="000000" w:themeColor="text1"/>
          <w:sz w:val="20"/>
          <w:szCs w:val="20"/>
        </w:rPr>
        <w:t>1. Possono presentare domanda di partecipazione alla misura le</w:t>
      </w:r>
      <w:r>
        <w:rPr>
          <w:color w:val="000000" w:themeColor="text1"/>
          <w:sz w:val="20"/>
          <w:szCs w:val="20"/>
        </w:rPr>
        <w:t xml:space="preserve"> grandi e le piccole e medie </w:t>
      </w:r>
      <w:r w:rsidRPr="003258BB">
        <w:rPr>
          <w:color w:val="000000" w:themeColor="text1"/>
          <w:sz w:val="20"/>
          <w:szCs w:val="20"/>
        </w:rPr>
        <w:t>imprese</w:t>
      </w:r>
      <w:r w:rsidRPr="17E6629B">
        <w:rPr>
          <w:color w:val="000000" w:themeColor="text1"/>
          <w:sz w:val="20"/>
          <w:szCs w:val="20"/>
        </w:rPr>
        <w:t>,</w:t>
      </w:r>
      <w:r w:rsidRPr="00683F70">
        <w:rPr>
          <w:rFonts w:ascii="Calibri" w:eastAsia="Calibri" w:hAnsi="Calibri" w:cs="Calibri"/>
        </w:rPr>
        <w:t xml:space="preserve"> </w:t>
      </w:r>
      <w:r w:rsidRPr="00B47418">
        <w:rPr>
          <w:sz w:val="20"/>
          <w:szCs w:val="20"/>
        </w:rPr>
        <w:t xml:space="preserve">comprese </w:t>
      </w:r>
      <w:r>
        <w:rPr>
          <w:sz w:val="20"/>
          <w:szCs w:val="20"/>
        </w:rPr>
        <w:t xml:space="preserve">le </w:t>
      </w:r>
      <w:r w:rsidRPr="00B47418">
        <w:rPr>
          <w:sz w:val="20"/>
          <w:szCs w:val="20"/>
        </w:rPr>
        <w:t>start-up</w:t>
      </w:r>
      <w:r>
        <w:rPr>
          <w:sz w:val="20"/>
          <w:szCs w:val="20"/>
        </w:rPr>
        <w:t xml:space="preserve"> e PMI innovative</w:t>
      </w:r>
      <w:r w:rsidRPr="00B47418">
        <w:rPr>
          <w:sz w:val="20"/>
          <w:szCs w:val="20"/>
        </w:rPr>
        <w:t xml:space="preserve">, </w:t>
      </w:r>
      <w:r w:rsidRPr="003258BB">
        <w:rPr>
          <w:color w:val="000000" w:themeColor="text1"/>
          <w:sz w:val="20"/>
          <w:szCs w:val="20"/>
        </w:rPr>
        <w:t xml:space="preserve">in forma singola o aggregata, che </w:t>
      </w:r>
      <w:r>
        <w:rPr>
          <w:color w:val="000000" w:themeColor="text1"/>
          <w:sz w:val="20"/>
          <w:szCs w:val="20"/>
        </w:rPr>
        <w:t>abbiano, alla data di presentazione della domanda,</w:t>
      </w:r>
      <w:r w:rsidRPr="003258BB">
        <w:rPr>
          <w:color w:val="000000" w:themeColor="text1"/>
          <w:sz w:val="20"/>
          <w:szCs w:val="20"/>
        </w:rPr>
        <w:t xml:space="preserve"> i seguenti requisiti:</w:t>
      </w:r>
    </w:p>
    <w:p w14:paraId="65878AD2" w14:textId="77777777" w:rsidR="00B71A1B" w:rsidRPr="000B418A" w:rsidRDefault="00B71A1B" w:rsidP="005373C9">
      <w:pPr>
        <w:pStyle w:val="Corpotesto"/>
        <w:numPr>
          <w:ilvl w:val="0"/>
          <w:numId w:val="221"/>
        </w:numPr>
        <w:spacing w:line="360" w:lineRule="auto"/>
        <w:jc w:val="both"/>
        <w:rPr>
          <w:color w:val="000000" w:themeColor="text1"/>
          <w:sz w:val="20"/>
          <w:szCs w:val="20"/>
        </w:rPr>
      </w:pPr>
      <w:r w:rsidRPr="000B418A">
        <w:rPr>
          <w:color w:val="000000" w:themeColor="text1"/>
          <w:sz w:val="20"/>
          <w:szCs w:val="20"/>
        </w:rPr>
        <w:t>risultano regolarmente costituite, iscritte ed attive nel Registro delle Imprese;</w:t>
      </w:r>
    </w:p>
    <w:p w14:paraId="1BE57E05" w14:textId="77777777" w:rsidR="00B71A1B" w:rsidRPr="0082784C" w:rsidRDefault="00B71A1B" w:rsidP="005373C9">
      <w:pPr>
        <w:pStyle w:val="Corpotesto"/>
        <w:numPr>
          <w:ilvl w:val="0"/>
          <w:numId w:val="221"/>
        </w:numPr>
        <w:spacing w:line="360" w:lineRule="auto"/>
        <w:jc w:val="both"/>
        <w:rPr>
          <w:sz w:val="20"/>
          <w:szCs w:val="20"/>
        </w:rPr>
      </w:pPr>
      <w:r w:rsidRPr="2E3943FF">
        <w:rPr>
          <w:sz w:val="20"/>
          <w:szCs w:val="20"/>
        </w:rPr>
        <w:t xml:space="preserve">presentino progetti in forma singola o in aggregazione; </w:t>
      </w:r>
      <w:r w:rsidRPr="2E3943FF" w:rsidDel="00CD4428">
        <w:rPr>
          <w:sz w:val="20"/>
          <w:szCs w:val="20"/>
        </w:rPr>
        <w:t>possono partecipare all’aggregazione anche soggetti che non siano piccole</w:t>
      </w:r>
      <w:r w:rsidRPr="2E3943FF">
        <w:rPr>
          <w:sz w:val="20"/>
          <w:szCs w:val="20"/>
        </w:rPr>
        <w:t>,</w:t>
      </w:r>
      <w:r w:rsidRPr="2E3943FF" w:rsidDel="001A6C8C">
        <w:rPr>
          <w:sz w:val="20"/>
          <w:szCs w:val="20"/>
        </w:rPr>
        <w:t xml:space="preserve"> </w:t>
      </w:r>
      <w:r w:rsidRPr="2E3943FF" w:rsidDel="00CD4428">
        <w:rPr>
          <w:sz w:val="20"/>
          <w:szCs w:val="20"/>
        </w:rPr>
        <w:t xml:space="preserve">medie </w:t>
      </w:r>
      <w:r w:rsidRPr="2E3943FF">
        <w:rPr>
          <w:sz w:val="20"/>
          <w:szCs w:val="20"/>
        </w:rPr>
        <w:t xml:space="preserve">e grandi </w:t>
      </w:r>
      <w:r w:rsidRPr="2E3943FF" w:rsidDel="00CD4428">
        <w:rPr>
          <w:sz w:val="20"/>
          <w:szCs w:val="20"/>
        </w:rPr>
        <w:t>imprese, ma detti soggetti non potranno essere in alcun modo beneficiari di contributi e le spese che dovessero eventualmente sostenere non saranno ritenute ammissibili al contributo;</w:t>
      </w:r>
    </w:p>
    <w:p w14:paraId="4E205697" w14:textId="77777777" w:rsidR="00B71A1B" w:rsidRDefault="00B71A1B" w:rsidP="005373C9">
      <w:pPr>
        <w:pStyle w:val="Corpotesto"/>
        <w:numPr>
          <w:ilvl w:val="0"/>
          <w:numId w:val="221"/>
        </w:numPr>
        <w:spacing w:line="360" w:lineRule="auto"/>
        <w:jc w:val="both"/>
        <w:rPr>
          <w:color w:val="000000" w:themeColor="text1"/>
          <w:sz w:val="20"/>
          <w:szCs w:val="20"/>
        </w:rPr>
      </w:pPr>
      <w:r>
        <w:rPr>
          <w:color w:val="000000" w:themeColor="text1"/>
          <w:sz w:val="20"/>
          <w:szCs w:val="20"/>
        </w:rPr>
        <w:t xml:space="preserve">si impegnino a </w:t>
      </w:r>
      <w:r w:rsidRPr="00017354">
        <w:rPr>
          <w:color w:val="000000" w:themeColor="text1"/>
          <w:sz w:val="20"/>
          <w:szCs w:val="20"/>
        </w:rPr>
        <w:t>realizz</w:t>
      </w:r>
      <w:r>
        <w:rPr>
          <w:color w:val="000000" w:themeColor="text1"/>
          <w:sz w:val="20"/>
          <w:szCs w:val="20"/>
        </w:rPr>
        <w:t>are gli</w:t>
      </w:r>
      <w:r w:rsidRPr="00017354">
        <w:rPr>
          <w:color w:val="000000" w:themeColor="text1"/>
          <w:sz w:val="20"/>
          <w:szCs w:val="20"/>
        </w:rPr>
        <w:t xml:space="preserve"> interventi nell’ambito di una </w:t>
      </w:r>
      <w:r w:rsidRPr="5E3C14D5">
        <w:rPr>
          <w:color w:val="000000" w:themeColor="text1"/>
          <w:sz w:val="20"/>
          <w:szCs w:val="20"/>
        </w:rPr>
        <w:t xml:space="preserve">o più sedi </w:t>
      </w:r>
      <w:r w:rsidRPr="00017354">
        <w:rPr>
          <w:color w:val="000000" w:themeColor="text1"/>
          <w:sz w:val="20"/>
          <w:szCs w:val="20"/>
        </w:rPr>
        <w:t>operativ</w:t>
      </w:r>
      <w:r w:rsidRPr="5E3C14D5">
        <w:rPr>
          <w:color w:val="000000" w:themeColor="text1"/>
          <w:sz w:val="20"/>
          <w:szCs w:val="20"/>
        </w:rPr>
        <w:t>e</w:t>
      </w:r>
      <w:r w:rsidRPr="00017354">
        <w:rPr>
          <w:color w:val="000000" w:themeColor="text1"/>
          <w:sz w:val="20"/>
          <w:szCs w:val="20"/>
        </w:rPr>
        <w:t xml:space="preserve"> </w:t>
      </w:r>
      <w:r w:rsidRPr="5E3C14D5">
        <w:rPr>
          <w:color w:val="000000" w:themeColor="text1"/>
          <w:sz w:val="20"/>
          <w:szCs w:val="20"/>
        </w:rPr>
        <w:t>ubicate</w:t>
      </w:r>
      <w:r w:rsidRPr="00017354">
        <w:rPr>
          <w:color w:val="000000" w:themeColor="text1"/>
          <w:sz w:val="20"/>
          <w:szCs w:val="20"/>
        </w:rPr>
        <w:t xml:space="preserve"> sul territorio </w:t>
      </w:r>
      <w:r w:rsidRPr="00017354">
        <w:rPr>
          <w:color w:val="000000" w:themeColor="text1"/>
          <w:sz w:val="20"/>
          <w:szCs w:val="20"/>
        </w:rPr>
        <w:lastRenderedPageBreak/>
        <w:t xml:space="preserve">lombardo </w:t>
      </w:r>
      <w:r w:rsidRPr="5E3C14D5">
        <w:rPr>
          <w:color w:val="000000" w:themeColor="text1"/>
          <w:sz w:val="20"/>
          <w:szCs w:val="20"/>
        </w:rPr>
        <w:t>attive</w:t>
      </w:r>
      <w:r w:rsidRPr="00017354">
        <w:rPr>
          <w:color w:val="000000" w:themeColor="text1"/>
          <w:sz w:val="20"/>
          <w:szCs w:val="20"/>
        </w:rPr>
        <w:t xml:space="preserve"> alla</w:t>
      </w:r>
      <w:r>
        <w:rPr>
          <w:color w:val="000000" w:themeColor="text1"/>
          <w:sz w:val="20"/>
          <w:szCs w:val="20"/>
        </w:rPr>
        <w:t xml:space="preserve"> data di</w:t>
      </w:r>
      <w:r w:rsidRPr="00017354">
        <w:rPr>
          <w:color w:val="000000" w:themeColor="text1"/>
          <w:sz w:val="20"/>
          <w:szCs w:val="20"/>
        </w:rPr>
        <w:t xml:space="preserve"> presentazione della domanda o </w:t>
      </w:r>
      <w:r>
        <w:rPr>
          <w:color w:val="000000" w:themeColor="text1"/>
          <w:sz w:val="20"/>
          <w:szCs w:val="20"/>
        </w:rPr>
        <w:t xml:space="preserve">da </w:t>
      </w:r>
      <w:r w:rsidRPr="5E3C14D5">
        <w:rPr>
          <w:color w:val="000000" w:themeColor="text1"/>
          <w:sz w:val="20"/>
          <w:szCs w:val="20"/>
        </w:rPr>
        <w:t>attiva</w:t>
      </w:r>
      <w:r>
        <w:rPr>
          <w:color w:val="000000" w:themeColor="text1"/>
          <w:sz w:val="20"/>
          <w:szCs w:val="20"/>
        </w:rPr>
        <w:t>r</w:t>
      </w:r>
      <w:r w:rsidRPr="5E3C14D5">
        <w:rPr>
          <w:color w:val="000000" w:themeColor="text1"/>
          <w:sz w:val="20"/>
          <w:szCs w:val="20"/>
        </w:rPr>
        <w:t>e</w:t>
      </w:r>
      <w:r w:rsidRPr="00017354">
        <w:rPr>
          <w:color w:val="000000" w:themeColor="text1"/>
          <w:sz w:val="20"/>
          <w:szCs w:val="20"/>
        </w:rPr>
        <w:t xml:space="preserve"> entro e non oltre la richiesta di erogazione del saldo</w:t>
      </w:r>
      <w:r>
        <w:rPr>
          <w:color w:val="000000" w:themeColor="text1"/>
          <w:sz w:val="20"/>
          <w:szCs w:val="20"/>
        </w:rPr>
        <w:t>;</w:t>
      </w:r>
    </w:p>
    <w:p w14:paraId="49A6B15A" w14:textId="77777777" w:rsidR="00B71A1B" w:rsidRPr="00805755" w:rsidRDefault="00B71A1B" w:rsidP="005373C9">
      <w:pPr>
        <w:pStyle w:val="Corpotesto"/>
        <w:numPr>
          <w:ilvl w:val="0"/>
          <w:numId w:val="221"/>
        </w:numPr>
        <w:spacing w:line="360" w:lineRule="auto"/>
        <w:jc w:val="both"/>
      </w:pPr>
      <w:r w:rsidRPr="00103D7C">
        <w:rPr>
          <w:color w:val="000000" w:themeColor="text1"/>
          <w:sz w:val="20"/>
          <w:szCs w:val="20"/>
        </w:rPr>
        <w:t>non rientrino negli specifici casi di esclusione di cui all’art. 7 paragrafo 1 del Regolamento (UE) n. 2021/1058;</w:t>
      </w:r>
    </w:p>
    <w:p w14:paraId="1AEEA303" w14:textId="77777777" w:rsidR="00B71A1B" w:rsidRDefault="00B71A1B" w:rsidP="005373C9">
      <w:pPr>
        <w:pStyle w:val="Corpotesto"/>
        <w:numPr>
          <w:ilvl w:val="0"/>
          <w:numId w:val="221"/>
        </w:numPr>
        <w:spacing w:line="360" w:lineRule="auto"/>
        <w:jc w:val="both"/>
        <w:rPr>
          <w:color w:val="000000" w:themeColor="text1"/>
          <w:sz w:val="20"/>
          <w:szCs w:val="20"/>
        </w:rPr>
      </w:pPr>
      <w:r w:rsidRPr="006816B1">
        <w:rPr>
          <w:color w:val="000000" w:themeColor="text1"/>
          <w:sz w:val="20"/>
          <w:szCs w:val="20"/>
        </w:rPr>
        <w:t>ove sia applicato il regime ex Regolamento (UE) 2023/283</w:t>
      </w:r>
      <w:r>
        <w:rPr>
          <w:color w:val="000000" w:themeColor="text1"/>
          <w:sz w:val="20"/>
          <w:szCs w:val="20"/>
        </w:rPr>
        <w:t>1,</w:t>
      </w:r>
      <w:r w:rsidRPr="006816B1">
        <w:rPr>
          <w:color w:val="000000" w:themeColor="text1"/>
          <w:sz w:val="20"/>
          <w:szCs w:val="20"/>
        </w:rPr>
        <w:t xml:space="preserve"> non rientrino nelle specifiche esclusioni di cui all’art. 1, par. 1 e 2 del Reg. (UE) 2023/2831</w:t>
      </w:r>
      <w:r w:rsidRPr="006A707B">
        <w:t xml:space="preserve"> </w:t>
      </w:r>
      <w:r w:rsidRPr="006A707B">
        <w:rPr>
          <w:color w:val="000000" w:themeColor="text1"/>
          <w:sz w:val="20"/>
          <w:szCs w:val="20"/>
        </w:rPr>
        <w:t xml:space="preserve">e </w:t>
      </w:r>
      <w:proofErr w:type="spellStart"/>
      <w:r w:rsidRPr="006A707B">
        <w:rPr>
          <w:color w:val="000000" w:themeColor="text1"/>
          <w:sz w:val="20"/>
          <w:szCs w:val="20"/>
        </w:rPr>
        <w:t>s.m.i</w:t>
      </w:r>
      <w:r>
        <w:rPr>
          <w:color w:val="000000" w:themeColor="text1"/>
          <w:sz w:val="20"/>
          <w:szCs w:val="20"/>
        </w:rPr>
        <w:t>.</w:t>
      </w:r>
      <w:proofErr w:type="spellEnd"/>
      <w:r>
        <w:rPr>
          <w:color w:val="000000" w:themeColor="text1"/>
          <w:sz w:val="20"/>
          <w:szCs w:val="20"/>
        </w:rPr>
        <w:t xml:space="preserve"> </w:t>
      </w:r>
      <w:r w:rsidRPr="006A707B">
        <w:rPr>
          <w:color w:val="000000" w:themeColor="text1"/>
          <w:sz w:val="20"/>
          <w:szCs w:val="20"/>
        </w:rPr>
        <w:t xml:space="preserve">secondo le specifiche indicate nella </w:t>
      </w:r>
      <w:r w:rsidRPr="00160B69">
        <w:rPr>
          <w:color w:val="000000" w:themeColor="text1"/>
          <w:sz w:val="20"/>
          <w:szCs w:val="20"/>
        </w:rPr>
        <w:t>sezione B.1.c. “Regime di aiuto di Stato</w:t>
      </w:r>
      <w:r w:rsidRPr="006A707B">
        <w:rPr>
          <w:color w:val="000000" w:themeColor="text1"/>
          <w:sz w:val="20"/>
          <w:szCs w:val="20"/>
        </w:rPr>
        <w:t>”;</w:t>
      </w:r>
    </w:p>
    <w:p w14:paraId="4FF07159" w14:textId="45CC5305" w:rsidR="00B71A1B" w:rsidRPr="00631A7F" w:rsidRDefault="00B71A1B" w:rsidP="005373C9">
      <w:pPr>
        <w:pStyle w:val="Corpotesto"/>
        <w:numPr>
          <w:ilvl w:val="0"/>
          <w:numId w:val="221"/>
        </w:numPr>
        <w:spacing w:line="360" w:lineRule="auto"/>
        <w:jc w:val="both"/>
        <w:rPr>
          <w:color w:val="000000" w:themeColor="text1"/>
          <w:sz w:val="20"/>
          <w:szCs w:val="20"/>
        </w:rPr>
      </w:pPr>
      <w:r w:rsidRPr="00631A7F">
        <w:rPr>
          <w:color w:val="000000" w:themeColor="text1"/>
          <w:sz w:val="20"/>
          <w:szCs w:val="20"/>
        </w:rPr>
        <w:t>ove sia applicato il regime ex Regolamento (UE) 651/2014</w:t>
      </w:r>
      <w:r>
        <w:rPr>
          <w:color w:val="000000" w:themeColor="text1"/>
          <w:sz w:val="20"/>
          <w:szCs w:val="20"/>
        </w:rPr>
        <w:t>,</w:t>
      </w:r>
      <w:r w:rsidRPr="00631A7F">
        <w:rPr>
          <w:color w:val="000000" w:themeColor="text1"/>
          <w:sz w:val="20"/>
          <w:szCs w:val="20"/>
        </w:rPr>
        <w:t xml:space="preserve"> non rientrino nelle specifiche esclusioni di cui all’art.1 del Regolamento (UE) 651/2014 secondo le specifiche indicate nella </w:t>
      </w:r>
      <w:r w:rsidRPr="00160B69">
        <w:rPr>
          <w:color w:val="000000" w:themeColor="text1"/>
          <w:sz w:val="20"/>
          <w:szCs w:val="20"/>
        </w:rPr>
        <w:t>sezione B.1.c. “Regime di aiuto di Stato</w:t>
      </w:r>
      <w:r w:rsidRPr="006A707B">
        <w:rPr>
          <w:color w:val="000000" w:themeColor="text1"/>
          <w:sz w:val="20"/>
          <w:szCs w:val="20"/>
        </w:rPr>
        <w:t>”</w:t>
      </w:r>
      <w:r w:rsidR="005373C9">
        <w:rPr>
          <w:color w:val="000000" w:themeColor="text1"/>
          <w:sz w:val="20"/>
          <w:szCs w:val="20"/>
        </w:rPr>
        <w:t>.</w:t>
      </w:r>
    </w:p>
    <w:p w14:paraId="56393334" w14:textId="77777777" w:rsidR="00B71A1B" w:rsidRDefault="00B71A1B" w:rsidP="00975430">
      <w:pPr>
        <w:pStyle w:val="Corpotesto"/>
        <w:spacing w:line="360" w:lineRule="auto"/>
        <w:jc w:val="both"/>
        <w:rPr>
          <w:color w:val="000000" w:themeColor="text1"/>
          <w:sz w:val="20"/>
          <w:szCs w:val="20"/>
        </w:rPr>
      </w:pPr>
    </w:p>
    <w:p w14:paraId="6B6E43DB" w14:textId="77777777" w:rsidR="00B71A1B" w:rsidRPr="008C78EC" w:rsidRDefault="00B71A1B" w:rsidP="00975430">
      <w:pPr>
        <w:pStyle w:val="Corpotesto"/>
        <w:spacing w:line="360" w:lineRule="auto"/>
        <w:jc w:val="both"/>
        <w:rPr>
          <w:color w:val="000000" w:themeColor="text1"/>
          <w:sz w:val="20"/>
          <w:szCs w:val="20"/>
        </w:rPr>
      </w:pPr>
      <w:r w:rsidRPr="00631A7F">
        <w:rPr>
          <w:color w:val="000000" w:themeColor="text1"/>
          <w:sz w:val="20"/>
          <w:szCs w:val="20"/>
        </w:rPr>
        <w:t xml:space="preserve">Le agevolazioni non sono concesse alle imprese in difficoltà, secondo la definizione di cui all’art. 2 punto 18, del Regolamento (UE) n. 651/2014, né ai settori esclusi di cui all’art. 1 commi 2, 3 e 5 del Regolamento (UE) n. 651/2014 sia nel caso in cui sia applicato il regime ex Regolamento (UE) n. 651/2014 (aiuti in esenzione), sia nel caso di applicazione del regime ex Regolamento (UE) </w:t>
      </w:r>
      <w:r w:rsidRPr="006816B1">
        <w:rPr>
          <w:color w:val="000000" w:themeColor="text1"/>
          <w:sz w:val="20"/>
          <w:szCs w:val="20"/>
        </w:rPr>
        <w:t>2023/283</w:t>
      </w:r>
      <w:r>
        <w:rPr>
          <w:color w:val="000000" w:themeColor="text1"/>
          <w:sz w:val="20"/>
          <w:szCs w:val="20"/>
        </w:rPr>
        <w:t>1</w:t>
      </w:r>
      <w:r w:rsidRPr="00631A7F">
        <w:rPr>
          <w:color w:val="000000" w:themeColor="text1"/>
          <w:sz w:val="20"/>
          <w:szCs w:val="20"/>
        </w:rPr>
        <w:t xml:space="preserve"> (de </w:t>
      </w:r>
      <w:proofErr w:type="spellStart"/>
      <w:r w:rsidRPr="00631A7F">
        <w:rPr>
          <w:color w:val="000000" w:themeColor="text1"/>
          <w:sz w:val="20"/>
          <w:szCs w:val="20"/>
        </w:rPr>
        <w:t>minimis</w:t>
      </w:r>
      <w:proofErr w:type="spellEnd"/>
      <w:r w:rsidRPr="00631A7F">
        <w:rPr>
          <w:color w:val="000000" w:themeColor="text1"/>
          <w:sz w:val="20"/>
          <w:szCs w:val="20"/>
        </w:rPr>
        <w:t>).</w:t>
      </w:r>
      <w:r>
        <w:rPr>
          <w:color w:val="000000" w:themeColor="text1"/>
          <w:sz w:val="20"/>
          <w:szCs w:val="20"/>
        </w:rPr>
        <w:t xml:space="preserve"> </w:t>
      </w:r>
    </w:p>
    <w:p w14:paraId="002E0CF7" w14:textId="77777777" w:rsidR="00B71A1B" w:rsidRPr="00631A7F" w:rsidRDefault="00B71A1B" w:rsidP="00975430">
      <w:pPr>
        <w:pStyle w:val="Corpotesto"/>
        <w:spacing w:line="360" w:lineRule="auto"/>
        <w:jc w:val="both"/>
        <w:rPr>
          <w:sz w:val="20"/>
          <w:szCs w:val="20"/>
        </w:rPr>
      </w:pPr>
    </w:p>
    <w:p w14:paraId="01B4227F" w14:textId="77777777" w:rsidR="00B71A1B" w:rsidRPr="009F0930" w:rsidRDefault="00B71A1B" w:rsidP="00975430">
      <w:pPr>
        <w:pStyle w:val="Corpotesto"/>
        <w:spacing w:line="360" w:lineRule="auto"/>
        <w:jc w:val="both"/>
        <w:rPr>
          <w:color w:val="000000" w:themeColor="text1"/>
          <w:sz w:val="20"/>
          <w:szCs w:val="20"/>
        </w:rPr>
      </w:pPr>
      <w:r w:rsidRPr="009F0930">
        <w:rPr>
          <w:color w:val="000000" w:themeColor="text1"/>
          <w:sz w:val="20"/>
          <w:szCs w:val="20"/>
        </w:rPr>
        <w:t xml:space="preserve">Le imprese possono essere ammesse a finanziamento per una o più domande, sia che partecipino in forma singola che aggregata. </w:t>
      </w:r>
    </w:p>
    <w:p w14:paraId="769C0F8B" w14:textId="77777777" w:rsidR="00B71A1B" w:rsidRPr="00CA5785" w:rsidRDefault="00B71A1B" w:rsidP="00975430">
      <w:pPr>
        <w:pStyle w:val="Corpotesto"/>
        <w:spacing w:line="360" w:lineRule="auto"/>
        <w:jc w:val="both"/>
        <w:rPr>
          <w:color w:val="000000" w:themeColor="text1"/>
          <w:sz w:val="20"/>
          <w:szCs w:val="20"/>
        </w:rPr>
      </w:pPr>
      <w:r w:rsidRPr="00CA5785">
        <w:rPr>
          <w:color w:val="000000" w:themeColor="text1"/>
          <w:sz w:val="20"/>
          <w:szCs w:val="20"/>
        </w:rPr>
        <w:t>Se la domanda è presentata in forma aggregata, le imprese che compongono l’aggregazione individuano un capofila quale interlocutore unico per tutte le comunicazioni e gli atti progettuali.</w:t>
      </w:r>
    </w:p>
    <w:p w14:paraId="5C0D328E" w14:textId="77777777" w:rsidR="00B71A1B" w:rsidRPr="00CA5785" w:rsidRDefault="00B71A1B" w:rsidP="00975430">
      <w:pPr>
        <w:pStyle w:val="Corpotesto"/>
        <w:spacing w:line="360" w:lineRule="auto"/>
        <w:jc w:val="both"/>
        <w:rPr>
          <w:color w:val="000000" w:themeColor="text1"/>
          <w:sz w:val="20"/>
          <w:szCs w:val="20"/>
        </w:rPr>
      </w:pPr>
      <w:r w:rsidRPr="00CA5785">
        <w:rPr>
          <w:color w:val="000000" w:themeColor="text1"/>
          <w:sz w:val="20"/>
          <w:szCs w:val="20"/>
        </w:rPr>
        <w:t>In particolare, è compito del capofila:</w:t>
      </w:r>
    </w:p>
    <w:p w14:paraId="0159614F" w14:textId="77777777" w:rsidR="00B71A1B" w:rsidRPr="00CA5785" w:rsidRDefault="00B71A1B" w:rsidP="005373C9">
      <w:pPr>
        <w:pStyle w:val="Corpotesto"/>
        <w:numPr>
          <w:ilvl w:val="0"/>
          <w:numId w:val="222"/>
        </w:numPr>
        <w:spacing w:line="360" w:lineRule="auto"/>
        <w:jc w:val="both"/>
        <w:rPr>
          <w:color w:val="000000" w:themeColor="text1"/>
          <w:sz w:val="20"/>
          <w:szCs w:val="20"/>
        </w:rPr>
      </w:pPr>
      <w:r w:rsidRPr="00CA5785">
        <w:rPr>
          <w:color w:val="000000" w:themeColor="text1"/>
          <w:sz w:val="20"/>
          <w:szCs w:val="20"/>
        </w:rPr>
        <w:t>presentare la domanda di partecipazione al bando in nome e per conto dell’aggregazione;</w:t>
      </w:r>
    </w:p>
    <w:p w14:paraId="5CF6C081" w14:textId="77777777" w:rsidR="00B71A1B" w:rsidRPr="00CA5785" w:rsidRDefault="00B71A1B" w:rsidP="005373C9">
      <w:pPr>
        <w:pStyle w:val="Corpotesto"/>
        <w:numPr>
          <w:ilvl w:val="0"/>
          <w:numId w:val="222"/>
        </w:numPr>
        <w:spacing w:line="360" w:lineRule="auto"/>
        <w:jc w:val="both"/>
        <w:rPr>
          <w:color w:val="000000" w:themeColor="text1"/>
          <w:sz w:val="20"/>
          <w:szCs w:val="20"/>
        </w:rPr>
      </w:pPr>
      <w:r w:rsidRPr="00CA5785">
        <w:rPr>
          <w:color w:val="000000" w:themeColor="text1"/>
          <w:sz w:val="20"/>
          <w:szCs w:val="20"/>
        </w:rPr>
        <w:t>predisporre il progetto da presentare in nome e per conto dell’aggregazione;</w:t>
      </w:r>
    </w:p>
    <w:p w14:paraId="01440689" w14:textId="77777777" w:rsidR="00B71A1B" w:rsidRPr="00CA5785" w:rsidRDefault="00B71A1B" w:rsidP="005373C9">
      <w:pPr>
        <w:pStyle w:val="Corpotesto"/>
        <w:numPr>
          <w:ilvl w:val="0"/>
          <w:numId w:val="222"/>
        </w:numPr>
        <w:spacing w:line="360" w:lineRule="auto"/>
        <w:jc w:val="both"/>
        <w:rPr>
          <w:color w:val="000000" w:themeColor="text1"/>
          <w:sz w:val="20"/>
          <w:szCs w:val="20"/>
        </w:rPr>
      </w:pPr>
      <w:r w:rsidRPr="00CA5785">
        <w:rPr>
          <w:color w:val="000000" w:themeColor="text1"/>
          <w:sz w:val="20"/>
          <w:szCs w:val="20"/>
        </w:rPr>
        <w:t>presentare la rendicontazione e la relativa documentazione richiesta in nome e per conto dell’aggregazione;</w:t>
      </w:r>
    </w:p>
    <w:p w14:paraId="29BB6367" w14:textId="77777777" w:rsidR="00B71A1B" w:rsidRPr="00CA5785" w:rsidRDefault="00B71A1B" w:rsidP="005373C9">
      <w:pPr>
        <w:pStyle w:val="Corpotesto"/>
        <w:numPr>
          <w:ilvl w:val="0"/>
          <w:numId w:val="222"/>
        </w:numPr>
        <w:spacing w:line="360" w:lineRule="auto"/>
        <w:jc w:val="both"/>
        <w:rPr>
          <w:color w:val="000000" w:themeColor="text1"/>
          <w:sz w:val="20"/>
          <w:szCs w:val="20"/>
        </w:rPr>
      </w:pPr>
      <w:r w:rsidRPr="00CA5785">
        <w:rPr>
          <w:color w:val="000000" w:themeColor="text1"/>
          <w:sz w:val="20"/>
          <w:szCs w:val="20"/>
        </w:rPr>
        <w:t>garantire la veridicità delle attestazioni e delle documentazioni prodotte da tutti i partner, nonché monitorare in itinere il rispetto degli impegni assunti da ciascun soggetto partner e segnalare tempestivamente a Regione Lombardia eventuali ritardi, inadempimenti e/o eventi che possano incidere sulla composizione dell’aggregazione e/o sulla realizzazione dell’intervento.</w:t>
      </w:r>
    </w:p>
    <w:p w14:paraId="14E131A6" w14:textId="77777777" w:rsidR="00B71A1B" w:rsidRPr="00CA5785" w:rsidRDefault="00B71A1B" w:rsidP="00975430">
      <w:pPr>
        <w:pStyle w:val="Corpotesto"/>
        <w:spacing w:line="360" w:lineRule="auto"/>
        <w:jc w:val="both"/>
        <w:rPr>
          <w:color w:val="000000" w:themeColor="text1"/>
          <w:sz w:val="20"/>
          <w:szCs w:val="20"/>
        </w:rPr>
      </w:pPr>
      <w:r w:rsidRPr="00CA5785">
        <w:rPr>
          <w:color w:val="000000" w:themeColor="text1"/>
          <w:sz w:val="20"/>
          <w:szCs w:val="20"/>
        </w:rPr>
        <w:t xml:space="preserve">Ciascuna impresa facente parte dell’aggregazione deve sottoscrivere l’Accordo di progetto (tramite modulo di cui al successivo </w:t>
      </w:r>
      <w:r w:rsidRPr="00657FD7">
        <w:rPr>
          <w:color w:val="000000" w:themeColor="text1"/>
          <w:sz w:val="20"/>
          <w:szCs w:val="20"/>
        </w:rPr>
        <w:t>paragrafo C.1)</w:t>
      </w:r>
      <w:r w:rsidRPr="00CA5785">
        <w:rPr>
          <w:color w:val="000000" w:themeColor="text1"/>
          <w:sz w:val="20"/>
          <w:szCs w:val="20"/>
        </w:rPr>
        <w:t xml:space="preserve"> che prevede l’impegno a:</w:t>
      </w:r>
    </w:p>
    <w:p w14:paraId="1E3A7A5F" w14:textId="77777777" w:rsidR="00B71A1B" w:rsidRPr="00CA5785" w:rsidRDefault="00B71A1B" w:rsidP="007D64C9">
      <w:pPr>
        <w:pStyle w:val="Corpotesto"/>
        <w:numPr>
          <w:ilvl w:val="0"/>
          <w:numId w:val="223"/>
        </w:numPr>
        <w:spacing w:line="360" w:lineRule="auto"/>
        <w:jc w:val="both"/>
        <w:rPr>
          <w:color w:val="000000" w:themeColor="text1"/>
          <w:sz w:val="20"/>
          <w:szCs w:val="20"/>
        </w:rPr>
      </w:pPr>
      <w:r w:rsidRPr="00CA5785">
        <w:rPr>
          <w:color w:val="000000" w:themeColor="text1"/>
          <w:sz w:val="20"/>
          <w:szCs w:val="20"/>
        </w:rPr>
        <w:t>realizzare l’attività di propria competenza nei tempi e nei modi previsti dal presente bando e in conformità al progetto presentato</w:t>
      </w:r>
      <w:r w:rsidRPr="1B918AA8">
        <w:rPr>
          <w:color w:val="000000" w:themeColor="text1"/>
          <w:sz w:val="20"/>
          <w:szCs w:val="20"/>
        </w:rPr>
        <w:t>;</w:t>
      </w:r>
    </w:p>
    <w:p w14:paraId="44754E2A" w14:textId="77777777" w:rsidR="00B71A1B" w:rsidRPr="00CA5785" w:rsidRDefault="00B71A1B" w:rsidP="007D64C9">
      <w:pPr>
        <w:pStyle w:val="Corpotesto"/>
        <w:numPr>
          <w:ilvl w:val="0"/>
          <w:numId w:val="223"/>
        </w:numPr>
        <w:spacing w:line="360" w:lineRule="auto"/>
        <w:jc w:val="both"/>
        <w:rPr>
          <w:color w:val="000000" w:themeColor="text1"/>
          <w:sz w:val="20"/>
          <w:szCs w:val="20"/>
        </w:rPr>
      </w:pPr>
      <w:r w:rsidRPr="00CA5785">
        <w:rPr>
          <w:color w:val="000000" w:themeColor="text1"/>
          <w:sz w:val="20"/>
          <w:szCs w:val="20"/>
        </w:rPr>
        <w:t xml:space="preserve">predisporre tutta la documentazione richiesta dal presente bando e dagli atti ad esso conseguenti e </w:t>
      </w:r>
      <w:r w:rsidRPr="769CEE31">
        <w:rPr>
          <w:color w:val="000000" w:themeColor="text1"/>
          <w:sz w:val="20"/>
          <w:szCs w:val="20"/>
        </w:rPr>
        <w:t>provvedere a</w:t>
      </w:r>
      <w:r w:rsidRPr="00CA5785">
        <w:rPr>
          <w:color w:val="000000" w:themeColor="text1"/>
          <w:sz w:val="20"/>
          <w:szCs w:val="20"/>
        </w:rPr>
        <w:t xml:space="preserve"> trasmetterla al capofila;</w:t>
      </w:r>
    </w:p>
    <w:p w14:paraId="63447391" w14:textId="77777777" w:rsidR="00B71A1B" w:rsidRPr="00CA5785" w:rsidRDefault="00B71A1B" w:rsidP="007D64C9">
      <w:pPr>
        <w:pStyle w:val="Corpotesto"/>
        <w:numPr>
          <w:ilvl w:val="0"/>
          <w:numId w:val="223"/>
        </w:numPr>
        <w:spacing w:line="360" w:lineRule="auto"/>
        <w:jc w:val="both"/>
        <w:rPr>
          <w:color w:val="000000" w:themeColor="text1"/>
          <w:sz w:val="20"/>
          <w:szCs w:val="20"/>
        </w:rPr>
      </w:pPr>
      <w:r w:rsidRPr="00CA5785">
        <w:rPr>
          <w:color w:val="000000" w:themeColor="text1"/>
          <w:sz w:val="20"/>
          <w:szCs w:val="20"/>
        </w:rPr>
        <w:t>favorire l’espletamento dei compiti attribuiti al capofila, agevolando le attività di coordinamento, monitoraggio e rendicontazione;</w:t>
      </w:r>
    </w:p>
    <w:p w14:paraId="54125CCA" w14:textId="77777777" w:rsidR="00B71A1B" w:rsidRPr="00CA5785" w:rsidRDefault="00B71A1B" w:rsidP="007D64C9">
      <w:pPr>
        <w:pStyle w:val="Corpotesto"/>
        <w:numPr>
          <w:ilvl w:val="0"/>
          <w:numId w:val="223"/>
        </w:numPr>
        <w:spacing w:line="360" w:lineRule="auto"/>
        <w:jc w:val="both"/>
        <w:rPr>
          <w:color w:val="000000" w:themeColor="text1"/>
          <w:sz w:val="20"/>
          <w:szCs w:val="20"/>
        </w:rPr>
      </w:pPr>
      <w:r w:rsidRPr="00CA5785">
        <w:rPr>
          <w:color w:val="000000" w:themeColor="text1"/>
          <w:sz w:val="20"/>
          <w:szCs w:val="20"/>
        </w:rPr>
        <w:t>realizzare il progetto sul territorio lombardo.</w:t>
      </w:r>
    </w:p>
    <w:p w14:paraId="5F7E866D" w14:textId="77777777" w:rsidR="00B71A1B" w:rsidRPr="00BE1AED" w:rsidRDefault="00B71A1B" w:rsidP="00975430">
      <w:pPr>
        <w:pStyle w:val="Corpotesto"/>
        <w:spacing w:line="360" w:lineRule="auto"/>
        <w:jc w:val="both"/>
        <w:rPr>
          <w:rFonts w:ascii="Arial"/>
          <w:iCs/>
          <w:sz w:val="20"/>
          <w:szCs w:val="20"/>
        </w:rPr>
      </w:pPr>
    </w:p>
    <w:p w14:paraId="13F7E3A9" w14:textId="640138BE" w:rsidR="00B71A1B" w:rsidRPr="00BC1661" w:rsidRDefault="1190A669" w:rsidP="00975430">
      <w:pPr>
        <w:pStyle w:val="Titolo2"/>
        <w:numPr>
          <w:ilvl w:val="1"/>
          <w:numId w:val="173"/>
        </w:numPr>
        <w:spacing w:before="0" w:after="0" w:line="360" w:lineRule="auto"/>
        <w:jc w:val="both"/>
        <w:rPr>
          <w:rFonts w:hint="eastAsia"/>
        </w:rPr>
      </w:pPr>
      <w:bookmarkStart w:id="12" w:name="_TOC_250018"/>
      <w:bookmarkStart w:id="13" w:name="_Toc194499825"/>
      <w:bookmarkStart w:id="14" w:name="_Toc194918641"/>
      <w:r>
        <w:lastRenderedPageBreak/>
        <w:t xml:space="preserve"> </w:t>
      </w:r>
      <w:r w:rsidR="00B71A1B">
        <w:t xml:space="preserve">Dotazione </w:t>
      </w:r>
      <w:bookmarkEnd w:id="12"/>
      <w:r w:rsidR="00B71A1B">
        <w:t>finanziaria</w:t>
      </w:r>
      <w:bookmarkEnd w:id="13"/>
      <w:bookmarkEnd w:id="14"/>
    </w:p>
    <w:p w14:paraId="27E578A1" w14:textId="77777777" w:rsidR="00B71A1B" w:rsidRPr="0070755A" w:rsidRDefault="00B71A1B" w:rsidP="00975430">
      <w:pPr>
        <w:pStyle w:val="Corpotesto"/>
        <w:spacing w:line="360" w:lineRule="auto"/>
        <w:jc w:val="both"/>
        <w:rPr>
          <w:sz w:val="20"/>
          <w:szCs w:val="20"/>
        </w:rPr>
      </w:pPr>
      <w:r w:rsidRPr="004E7347">
        <w:rPr>
          <w:color w:val="000000" w:themeColor="text1"/>
          <w:sz w:val="20"/>
          <w:szCs w:val="20"/>
        </w:rPr>
        <w:t>La dotazione finanziaria del bando è pari a euro 10.000.000,00 (</w:t>
      </w:r>
      <w:proofErr w:type="spellStart"/>
      <w:r w:rsidRPr="004E7347">
        <w:rPr>
          <w:color w:val="000000" w:themeColor="text1"/>
          <w:sz w:val="20"/>
          <w:szCs w:val="20"/>
        </w:rPr>
        <w:t>diecimilioni</w:t>
      </w:r>
      <w:proofErr w:type="spellEnd"/>
      <w:r w:rsidRPr="004E7347">
        <w:rPr>
          <w:color w:val="000000" w:themeColor="text1"/>
          <w:sz w:val="20"/>
          <w:szCs w:val="20"/>
        </w:rPr>
        <w:t>/00) in base a quanto previsto dalla</w:t>
      </w:r>
      <w:r w:rsidRPr="004E7347">
        <w:rPr>
          <w:color w:val="FF0000"/>
          <w:sz w:val="20"/>
          <w:szCs w:val="20"/>
        </w:rPr>
        <w:t xml:space="preserve"> </w:t>
      </w:r>
      <w:r w:rsidRPr="004E7347">
        <w:rPr>
          <w:sz w:val="20"/>
          <w:szCs w:val="20"/>
        </w:rPr>
        <w:t xml:space="preserve">D.G.R. n. </w:t>
      </w:r>
      <w:r>
        <w:rPr>
          <w:sz w:val="20"/>
          <w:szCs w:val="20"/>
        </w:rPr>
        <w:t>3765</w:t>
      </w:r>
      <w:r w:rsidRPr="004E7347">
        <w:rPr>
          <w:sz w:val="20"/>
          <w:szCs w:val="20"/>
        </w:rPr>
        <w:t xml:space="preserve"> del 13/</w:t>
      </w:r>
      <w:r>
        <w:rPr>
          <w:sz w:val="20"/>
          <w:szCs w:val="20"/>
        </w:rPr>
        <w:t>0</w:t>
      </w:r>
      <w:r w:rsidRPr="004E7347">
        <w:rPr>
          <w:sz w:val="20"/>
          <w:szCs w:val="20"/>
        </w:rPr>
        <w:t>1/202</w:t>
      </w:r>
      <w:r>
        <w:rPr>
          <w:sz w:val="20"/>
          <w:szCs w:val="20"/>
        </w:rPr>
        <w:t>5</w:t>
      </w:r>
      <w:r w:rsidRPr="004E7347">
        <w:rPr>
          <w:sz w:val="20"/>
          <w:szCs w:val="20"/>
        </w:rPr>
        <w:t xml:space="preserve">. Tale </w:t>
      </w:r>
      <w:r w:rsidRPr="2AA3D393">
        <w:rPr>
          <w:color w:val="000000" w:themeColor="text1"/>
          <w:sz w:val="20"/>
          <w:szCs w:val="20"/>
        </w:rPr>
        <w:t>dotazione</w:t>
      </w:r>
      <w:r w:rsidRPr="00CA5785">
        <w:rPr>
          <w:color w:val="000000" w:themeColor="text1"/>
          <w:sz w:val="20"/>
          <w:szCs w:val="20"/>
        </w:rPr>
        <w:t xml:space="preserve"> potrà essere aumentata con eventuali </w:t>
      </w:r>
      <w:r w:rsidRPr="74A50736">
        <w:rPr>
          <w:color w:val="000000" w:themeColor="text1"/>
          <w:sz w:val="20"/>
          <w:szCs w:val="20"/>
        </w:rPr>
        <w:t>ul</w:t>
      </w:r>
      <w:r>
        <w:rPr>
          <w:color w:val="000000" w:themeColor="text1"/>
          <w:sz w:val="20"/>
          <w:szCs w:val="20"/>
        </w:rPr>
        <w:t xml:space="preserve">teriori </w:t>
      </w:r>
      <w:r w:rsidRPr="74A50736">
        <w:rPr>
          <w:color w:val="000000" w:themeColor="text1"/>
          <w:sz w:val="20"/>
          <w:szCs w:val="20"/>
        </w:rPr>
        <w:t>risorse</w:t>
      </w:r>
      <w:r w:rsidRPr="00CA5785">
        <w:rPr>
          <w:color w:val="000000" w:themeColor="text1"/>
          <w:sz w:val="20"/>
          <w:szCs w:val="20"/>
        </w:rPr>
        <w:t xml:space="preserve"> disponibili.</w:t>
      </w:r>
    </w:p>
    <w:p w14:paraId="29516EBD" w14:textId="0BACC20C" w:rsidR="00B71A1B" w:rsidRPr="0070755A" w:rsidRDefault="00B71A1B" w:rsidP="00975430">
      <w:pPr>
        <w:pStyle w:val="Corpotesto"/>
        <w:spacing w:line="360" w:lineRule="auto"/>
        <w:jc w:val="both"/>
        <w:rPr>
          <w:sz w:val="20"/>
          <w:szCs w:val="20"/>
        </w:rPr>
      </w:pPr>
    </w:p>
    <w:p w14:paraId="34120F9E" w14:textId="14617E43" w:rsidR="00B71A1B" w:rsidRPr="00DB359B" w:rsidRDefault="00B71A1B" w:rsidP="00975430">
      <w:pPr>
        <w:pStyle w:val="Titolo1"/>
        <w:numPr>
          <w:ilvl w:val="0"/>
          <w:numId w:val="172"/>
        </w:numPr>
        <w:spacing w:before="0" w:after="0" w:line="360" w:lineRule="auto"/>
        <w:jc w:val="both"/>
        <w:rPr>
          <w:rFonts w:hint="eastAsia"/>
        </w:rPr>
      </w:pPr>
      <w:bookmarkStart w:id="15" w:name="_Toc194499826"/>
      <w:bookmarkStart w:id="16" w:name="_Toc194918642"/>
      <w:r w:rsidRPr="00DB359B">
        <w:rPr>
          <w:w w:val="80"/>
        </w:rPr>
        <w:t>CARATTERISTICHE</w:t>
      </w:r>
      <w:r w:rsidRPr="00DB359B">
        <w:rPr>
          <w:spacing w:val="60"/>
        </w:rPr>
        <w:t xml:space="preserve"> </w:t>
      </w:r>
      <w:r w:rsidRPr="00DB359B">
        <w:rPr>
          <w:w w:val="80"/>
        </w:rPr>
        <w:t>DELL’AGEVOLAZIONE</w:t>
      </w:r>
      <w:bookmarkEnd w:id="15"/>
      <w:bookmarkEnd w:id="16"/>
    </w:p>
    <w:p w14:paraId="33EDFAC3" w14:textId="77777777" w:rsidR="00B71A1B" w:rsidRPr="00DB359B" w:rsidRDefault="00B71A1B" w:rsidP="00975430">
      <w:pPr>
        <w:pStyle w:val="Titolo2"/>
        <w:spacing w:before="0" w:after="0" w:line="360" w:lineRule="auto"/>
        <w:jc w:val="both"/>
        <w:rPr>
          <w:rFonts w:hint="eastAsia"/>
          <w:sz w:val="13"/>
          <w:szCs w:val="13"/>
        </w:rPr>
      </w:pPr>
      <w:bookmarkStart w:id="17" w:name="_Toc194499827"/>
      <w:bookmarkStart w:id="18" w:name="_Toc194918643"/>
      <w:r w:rsidRPr="00DB359B">
        <w:rPr>
          <w:w w:val="83"/>
        </w:rPr>
        <w:t>B.1 Caratteristiche</w:t>
      </w:r>
      <w:r w:rsidRPr="00DB359B">
        <w:rPr>
          <w:spacing w:val="-4"/>
        </w:rPr>
        <w:t xml:space="preserve"> </w:t>
      </w:r>
      <w:r w:rsidRPr="00DB359B">
        <w:rPr>
          <w:spacing w:val="-2"/>
          <w:w w:val="86"/>
        </w:rPr>
        <w:t>g</w:t>
      </w:r>
      <w:r w:rsidRPr="00DB359B">
        <w:rPr>
          <w:w w:val="86"/>
        </w:rPr>
        <w:t>e</w:t>
      </w:r>
      <w:r w:rsidRPr="00DB359B">
        <w:rPr>
          <w:w w:val="88"/>
        </w:rPr>
        <w:t>nerali</w:t>
      </w:r>
      <w:r w:rsidRPr="00DB359B">
        <w:rPr>
          <w:spacing w:val="-4"/>
        </w:rPr>
        <w:t xml:space="preserve"> </w:t>
      </w:r>
      <w:r w:rsidRPr="00DB359B">
        <w:rPr>
          <w:w w:val="89"/>
        </w:rPr>
        <w:t>dell’agevolazion</w:t>
      </w:r>
      <w:r w:rsidRPr="00DB359B">
        <w:rPr>
          <w:spacing w:val="-3"/>
          <w:w w:val="89"/>
        </w:rPr>
        <w:t>e</w:t>
      </w:r>
      <w:bookmarkEnd w:id="17"/>
      <w:bookmarkEnd w:id="18"/>
    </w:p>
    <w:p w14:paraId="4BB9E6ED" w14:textId="77777777" w:rsidR="00B71A1B" w:rsidRPr="005A598C" w:rsidRDefault="00B71A1B" w:rsidP="00975430">
      <w:pPr>
        <w:pStyle w:val="Titolo3"/>
        <w:spacing w:before="0" w:after="0" w:line="360" w:lineRule="auto"/>
        <w:jc w:val="both"/>
        <w:rPr>
          <w:w w:val="90"/>
        </w:rPr>
      </w:pPr>
      <w:bookmarkStart w:id="19" w:name="_Toc194499828"/>
      <w:bookmarkStart w:id="20" w:name="_Toc194918644"/>
      <w:r w:rsidRPr="005A598C">
        <w:rPr>
          <w:w w:val="90"/>
        </w:rPr>
        <w:t xml:space="preserve">B.1.a </w:t>
      </w:r>
      <w:r w:rsidRPr="005A598C">
        <w:rPr>
          <w:rFonts w:eastAsia="Microsoft Sans Serif"/>
          <w:w w:val="83"/>
        </w:rPr>
        <w:t>Fonte di finanziamento</w:t>
      </w:r>
      <w:bookmarkEnd w:id="19"/>
      <w:bookmarkEnd w:id="20"/>
    </w:p>
    <w:p w14:paraId="35DCF501" w14:textId="77777777" w:rsidR="00B71A1B" w:rsidRDefault="00B71A1B" w:rsidP="00975430">
      <w:pPr>
        <w:pStyle w:val="Corpotesto"/>
        <w:spacing w:line="360" w:lineRule="auto"/>
        <w:jc w:val="both"/>
        <w:rPr>
          <w:color w:val="000000" w:themeColor="text1"/>
          <w:sz w:val="20"/>
          <w:szCs w:val="20"/>
        </w:rPr>
      </w:pPr>
      <w:r w:rsidRPr="2D6216C6">
        <w:rPr>
          <w:color w:val="000000" w:themeColor="text1"/>
          <w:sz w:val="20"/>
          <w:szCs w:val="20"/>
        </w:rPr>
        <w:t>Il presente bando è finanziato con risorse dell’Asse 7</w:t>
      </w:r>
      <w:r w:rsidRPr="007578D1">
        <w:rPr>
          <w:color w:val="000000" w:themeColor="text1"/>
          <w:sz w:val="20"/>
          <w:szCs w:val="20"/>
        </w:rPr>
        <w:t xml:space="preserve"> del PR FESR 2021-2027 di Regione Lombardia, a valere sul Fondo Europeo per lo Sviluppo Regionale (FESR)</w:t>
      </w:r>
      <w:r w:rsidRPr="2D6216C6">
        <w:rPr>
          <w:color w:val="000000" w:themeColor="text1"/>
          <w:sz w:val="20"/>
          <w:szCs w:val="20"/>
        </w:rPr>
        <w:t>.</w:t>
      </w:r>
    </w:p>
    <w:p w14:paraId="5FF596AA" w14:textId="77777777" w:rsidR="00BE1AED" w:rsidRPr="003E2EFE" w:rsidRDefault="00BE1AED" w:rsidP="00975430">
      <w:pPr>
        <w:pStyle w:val="Corpotesto"/>
        <w:spacing w:line="360" w:lineRule="auto"/>
        <w:jc w:val="both"/>
        <w:rPr>
          <w:color w:val="000000" w:themeColor="text1"/>
          <w:sz w:val="20"/>
          <w:szCs w:val="20"/>
        </w:rPr>
      </w:pPr>
    </w:p>
    <w:p w14:paraId="78AFF835" w14:textId="77777777" w:rsidR="00B71A1B" w:rsidRPr="005A598C" w:rsidRDefault="00B71A1B" w:rsidP="00975430">
      <w:pPr>
        <w:pStyle w:val="Titolo3"/>
        <w:spacing w:before="0" w:after="0" w:line="360" w:lineRule="auto"/>
        <w:jc w:val="both"/>
        <w:rPr>
          <w:w w:val="90"/>
        </w:rPr>
      </w:pPr>
      <w:bookmarkStart w:id="21" w:name="_Toc194499829"/>
      <w:bookmarkStart w:id="22" w:name="_Toc194918645"/>
      <w:r w:rsidRPr="005A598C">
        <w:rPr>
          <w:w w:val="90"/>
        </w:rPr>
        <w:t xml:space="preserve">B.1.b </w:t>
      </w:r>
      <w:r w:rsidRPr="005A598C">
        <w:rPr>
          <w:rFonts w:eastAsia="Microsoft Sans Serif"/>
          <w:w w:val="83"/>
        </w:rPr>
        <w:t>Entità del contributo e forma di finanziamento</w:t>
      </w:r>
      <w:bookmarkEnd w:id="21"/>
      <w:bookmarkEnd w:id="22"/>
    </w:p>
    <w:p w14:paraId="11D20916" w14:textId="77777777" w:rsidR="00B71A1B" w:rsidRPr="00CA5785" w:rsidRDefault="00B71A1B" w:rsidP="00975430">
      <w:pPr>
        <w:pStyle w:val="Corpotesto"/>
        <w:numPr>
          <w:ilvl w:val="0"/>
          <w:numId w:val="174"/>
        </w:numPr>
        <w:spacing w:line="360" w:lineRule="auto"/>
        <w:jc w:val="both"/>
        <w:rPr>
          <w:color w:val="000000" w:themeColor="text1"/>
          <w:sz w:val="20"/>
          <w:szCs w:val="20"/>
        </w:rPr>
      </w:pPr>
      <w:r w:rsidRPr="00CA5785">
        <w:rPr>
          <w:color w:val="000000" w:themeColor="text1"/>
          <w:sz w:val="20"/>
          <w:szCs w:val="20"/>
        </w:rPr>
        <w:t xml:space="preserve">L’agevolazione regionale viene concessa sotto forma di sovvenzione a fondo perduto.  </w:t>
      </w:r>
    </w:p>
    <w:p w14:paraId="41B33FF9" w14:textId="77777777" w:rsidR="00B71A1B" w:rsidRPr="00AD6EF0" w:rsidRDefault="00B71A1B" w:rsidP="00975430">
      <w:pPr>
        <w:pStyle w:val="Corpotesto"/>
        <w:numPr>
          <w:ilvl w:val="0"/>
          <w:numId w:val="174"/>
        </w:numPr>
        <w:spacing w:line="360" w:lineRule="auto"/>
        <w:jc w:val="both"/>
        <w:rPr>
          <w:sz w:val="20"/>
          <w:szCs w:val="20"/>
        </w:rPr>
      </w:pPr>
      <w:r w:rsidRPr="006A3395">
        <w:rPr>
          <w:color w:val="000000" w:themeColor="text1"/>
          <w:sz w:val="20"/>
          <w:szCs w:val="20"/>
        </w:rPr>
        <w:t>L’agevolazione viene concessa ed erogata fino al 40% per le grandi imprese e al 50% per le PMI (in coerenza con art. 47, c</w:t>
      </w:r>
      <w:r>
        <w:rPr>
          <w:color w:val="000000" w:themeColor="text1"/>
          <w:sz w:val="20"/>
          <w:szCs w:val="20"/>
        </w:rPr>
        <w:t>o</w:t>
      </w:r>
      <w:r w:rsidRPr="006A3395">
        <w:rPr>
          <w:color w:val="000000" w:themeColor="text1"/>
          <w:sz w:val="20"/>
          <w:szCs w:val="20"/>
        </w:rPr>
        <w:t xml:space="preserve">. 8 Reg. n. 651/2014, “GBER”) delle spese ammissibili e fino ad un importo massimo di </w:t>
      </w:r>
      <w:r w:rsidRPr="006A3395">
        <w:rPr>
          <w:color w:val="000000" w:themeColor="text1"/>
          <w:sz w:val="20"/>
          <w:szCs w:val="20"/>
          <w:u w:val="single"/>
        </w:rPr>
        <w:t>euro 7.500.000,00</w:t>
      </w:r>
      <w:r>
        <w:rPr>
          <w:color w:val="000000" w:themeColor="text1"/>
          <w:sz w:val="20"/>
          <w:szCs w:val="20"/>
          <w:u w:val="single"/>
        </w:rPr>
        <w:t>, al netto di IVA,</w:t>
      </w:r>
      <w:r w:rsidRPr="006A3395">
        <w:rPr>
          <w:color w:val="000000" w:themeColor="text1"/>
          <w:sz w:val="20"/>
          <w:szCs w:val="20"/>
          <w:u w:val="single"/>
        </w:rPr>
        <w:t xml:space="preserve"> p</w:t>
      </w:r>
      <w:r w:rsidRPr="3A139EE8">
        <w:rPr>
          <w:color w:val="000000" w:themeColor="text1"/>
          <w:sz w:val="20"/>
          <w:szCs w:val="20"/>
          <w:u w:val="single"/>
        </w:rPr>
        <w:t>er ogni singolo progetto</w:t>
      </w:r>
      <w:r w:rsidRPr="3A139EE8">
        <w:rPr>
          <w:color w:val="000000" w:themeColor="text1"/>
          <w:sz w:val="20"/>
          <w:szCs w:val="20"/>
        </w:rPr>
        <w:t>.</w:t>
      </w:r>
      <w:r>
        <w:rPr>
          <w:color w:val="000000" w:themeColor="text1"/>
          <w:sz w:val="20"/>
          <w:szCs w:val="20"/>
        </w:rPr>
        <w:t xml:space="preserve"> </w:t>
      </w:r>
      <w:r w:rsidRPr="00C47EA8">
        <w:rPr>
          <w:sz w:val="20"/>
          <w:szCs w:val="20"/>
        </w:rPr>
        <w:t>F</w:t>
      </w:r>
      <w:r w:rsidRPr="00AD6EF0">
        <w:rPr>
          <w:sz w:val="20"/>
          <w:szCs w:val="20"/>
        </w:rPr>
        <w:t>erma restando l’applicazione delle medesime percentuali di finanziamento</w:t>
      </w:r>
      <w:r>
        <w:rPr>
          <w:sz w:val="20"/>
          <w:szCs w:val="20"/>
        </w:rPr>
        <w:t>,</w:t>
      </w:r>
      <w:r w:rsidRPr="00AD6EF0">
        <w:rPr>
          <w:sz w:val="20"/>
          <w:szCs w:val="20"/>
        </w:rPr>
        <w:t xml:space="preserve"> nel caso in cui il beneficiario scelga, ai sensi del paragrafo B.1.c, di avvalersi del regime di aiuto di Stato “de </w:t>
      </w:r>
      <w:proofErr w:type="spellStart"/>
      <w:r w:rsidRPr="00AD6EF0">
        <w:rPr>
          <w:sz w:val="20"/>
          <w:szCs w:val="20"/>
        </w:rPr>
        <w:t>minimis</w:t>
      </w:r>
      <w:proofErr w:type="spellEnd"/>
      <w:r w:rsidRPr="00AD6EF0">
        <w:rPr>
          <w:sz w:val="20"/>
          <w:szCs w:val="20"/>
        </w:rPr>
        <w:t xml:space="preserve">”, l’agevolazione massima concessa è di euro 300.000 </w:t>
      </w:r>
      <w:r w:rsidRPr="007578D1">
        <w:rPr>
          <w:sz w:val="20"/>
          <w:szCs w:val="20"/>
        </w:rPr>
        <w:t>per ogni singola impresa</w:t>
      </w:r>
      <w:r w:rsidRPr="00AD6EF0">
        <w:rPr>
          <w:sz w:val="20"/>
          <w:szCs w:val="20"/>
        </w:rPr>
        <w:t>, nel rispetto del Regolamento UE 2023/2831 che fissa tale somma come limite per tali aiuti</w:t>
      </w:r>
      <w:r>
        <w:rPr>
          <w:sz w:val="20"/>
          <w:szCs w:val="20"/>
        </w:rPr>
        <w:t xml:space="preserve"> e nel rispetto dell’importo </w:t>
      </w:r>
      <w:r w:rsidRPr="00560A8F">
        <w:rPr>
          <w:sz w:val="20"/>
          <w:szCs w:val="20"/>
        </w:rPr>
        <w:t xml:space="preserve">massimo di euro 7.500.000,00 per </w:t>
      </w:r>
      <w:r>
        <w:rPr>
          <w:sz w:val="20"/>
          <w:szCs w:val="20"/>
        </w:rPr>
        <w:t>il</w:t>
      </w:r>
      <w:r w:rsidRPr="00560A8F">
        <w:rPr>
          <w:sz w:val="20"/>
          <w:szCs w:val="20"/>
        </w:rPr>
        <w:t xml:space="preserve"> progetto</w:t>
      </w:r>
      <w:r w:rsidRPr="00AD6EF0">
        <w:rPr>
          <w:sz w:val="20"/>
          <w:szCs w:val="20"/>
        </w:rPr>
        <w:t>.</w:t>
      </w:r>
    </w:p>
    <w:p w14:paraId="14AA0907" w14:textId="77777777" w:rsidR="00B71A1B" w:rsidRPr="00CA5785" w:rsidRDefault="00B71A1B" w:rsidP="00975430">
      <w:pPr>
        <w:pStyle w:val="Corpotesto"/>
        <w:numPr>
          <w:ilvl w:val="0"/>
          <w:numId w:val="174"/>
        </w:numPr>
        <w:spacing w:line="360" w:lineRule="auto"/>
        <w:jc w:val="both"/>
        <w:rPr>
          <w:color w:val="000000" w:themeColor="text1"/>
          <w:sz w:val="20"/>
          <w:szCs w:val="20"/>
        </w:rPr>
      </w:pPr>
      <w:bookmarkStart w:id="23" w:name="_Hlk162283887"/>
      <w:r w:rsidRPr="00CA5785">
        <w:rPr>
          <w:color w:val="000000" w:themeColor="text1"/>
          <w:sz w:val="20"/>
          <w:szCs w:val="20"/>
        </w:rPr>
        <w:t xml:space="preserve">L’agevolazione è concessa a progetti presentati, in forma singola o in aggregazione, con un totale di </w:t>
      </w:r>
      <w:r w:rsidRPr="00CA5785">
        <w:rPr>
          <w:b/>
          <w:color w:val="000000" w:themeColor="text1"/>
          <w:sz w:val="20"/>
          <w:szCs w:val="20"/>
        </w:rPr>
        <w:t>spese ammissibili, al netto di IVA, pari ad almeno 500.000 € sull’intero progetto</w:t>
      </w:r>
      <w:r w:rsidRPr="00CA5785">
        <w:rPr>
          <w:color w:val="000000" w:themeColor="text1"/>
          <w:sz w:val="20"/>
          <w:szCs w:val="20"/>
        </w:rPr>
        <w:t>.</w:t>
      </w:r>
    </w:p>
    <w:bookmarkEnd w:id="23"/>
    <w:p w14:paraId="7F3F2562" w14:textId="77777777" w:rsidR="00B21D57" w:rsidRDefault="00B21D57" w:rsidP="00975430">
      <w:pPr>
        <w:pStyle w:val="Titolo3"/>
        <w:spacing w:before="0" w:after="0" w:line="360" w:lineRule="auto"/>
        <w:jc w:val="both"/>
        <w:rPr>
          <w:w w:val="90"/>
        </w:rPr>
      </w:pPr>
    </w:p>
    <w:p w14:paraId="5A2915A7" w14:textId="3B4C755C" w:rsidR="00B71A1B" w:rsidRPr="00042B1B" w:rsidRDefault="00B71A1B" w:rsidP="00975430">
      <w:pPr>
        <w:pStyle w:val="Titolo3"/>
        <w:spacing w:before="0" w:after="0" w:line="360" w:lineRule="auto"/>
        <w:jc w:val="both"/>
        <w:rPr>
          <w:rFonts w:eastAsia="Microsoft Sans Serif"/>
          <w:w w:val="83"/>
        </w:rPr>
      </w:pPr>
      <w:bookmarkStart w:id="24" w:name="_Toc194499830"/>
      <w:bookmarkStart w:id="25" w:name="_Toc194918646"/>
      <w:r w:rsidRPr="00042B1B">
        <w:rPr>
          <w:w w:val="90"/>
        </w:rPr>
        <w:t xml:space="preserve">B.1.c </w:t>
      </w:r>
      <w:r w:rsidRPr="00042B1B">
        <w:rPr>
          <w:rFonts w:eastAsia="Microsoft Sans Serif"/>
          <w:w w:val="83"/>
        </w:rPr>
        <w:t>Regime di aiuto di Stato</w:t>
      </w:r>
      <w:bookmarkEnd w:id="24"/>
      <w:bookmarkEnd w:id="25"/>
      <w:r w:rsidRPr="00042B1B">
        <w:rPr>
          <w:rFonts w:eastAsia="Microsoft Sans Serif"/>
          <w:w w:val="83"/>
        </w:rPr>
        <w:t xml:space="preserve"> </w:t>
      </w:r>
    </w:p>
    <w:p w14:paraId="753085C6" w14:textId="77777777" w:rsidR="00B71A1B" w:rsidRPr="00064B28" w:rsidRDefault="00B71A1B" w:rsidP="00975430">
      <w:pPr>
        <w:pStyle w:val="Corpotesto"/>
        <w:numPr>
          <w:ilvl w:val="0"/>
          <w:numId w:val="175"/>
        </w:numPr>
        <w:spacing w:line="360" w:lineRule="auto"/>
        <w:jc w:val="both"/>
        <w:rPr>
          <w:b/>
          <w:sz w:val="20"/>
          <w:szCs w:val="20"/>
        </w:rPr>
      </w:pPr>
      <w:r w:rsidRPr="00064B28">
        <w:rPr>
          <w:sz w:val="20"/>
          <w:szCs w:val="20"/>
        </w:rPr>
        <w:t xml:space="preserve">I contributi sono concessi, in alternativa, a scelta della singola impresa </w:t>
      </w:r>
      <w:r w:rsidRPr="6A0240D9">
        <w:rPr>
          <w:sz w:val="20"/>
          <w:szCs w:val="20"/>
        </w:rPr>
        <w:t>partecipante in forma singola o aggregata</w:t>
      </w:r>
      <w:r w:rsidRPr="00064B28">
        <w:rPr>
          <w:sz w:val="20"/>
          <w:szCs w:val="20"/>
        </w:rPr>
        <w:t>:</w:t>
      </w:r>
    </w:p>
    <w:p w14:paraId="61890286" w14:textId="77777777" w:rsidR="00B71A1B" w:rsidRPr="0039584F" w:rsidRDefault="00B71A1B" w:rsidP="00975430">
      <w:pPr>
        <w:pStyle w:val="Corpotesto"/>
        <w:numPr>
          <w:ilvl w:val="0"/>
          <w:numId w:val="176"/>
        </w:numPr>
        <w:spacing w:line="360" w:lineRule="auto"/>
        <w:jc w:val="both"/>
        <w:rPr>
          <w:sz w:val="20"/>
          <w:szCs w:val="20"/>
        </w:rPr>
      </w:pPr>
      <w:r w:rsidRPr="0039584F">
        <w:rPr>
          <w:sz w:val="20"/>
          <w:szCs w:val="20"/>
        </w:rPr>
        <w:t xml:space="preserve">nel rispetto del Regolamento (UE) 2831 del 13 dicembre 2023 relativo all’applicazione degli articoli 107 e 108 del Trattato sul Funzionamento dell’Unione Europea (TFUE) agli aiuti “de </w:t>
      </w:r>
      <w:proofErr w:type="spellStart"/>
      <w:r w:rsidRPr="0039584F">
        <w:rPr>
          <w:sz w:val="20"/>
          <w:szCs w:val="20"/>
        </w:rPr>
        <w:t>minimis</w:t>
      </w:r>
      <w:proofErr w:type="spellEnd"/>
      <w:r w:rsidRPr="0039584F">
        <w:rPr>
          <w:sz w:val="20"/>
          <w:szCs w:val="20"/>
        </w:rPr>
        <w:t xml:space="preserve">” (di seguito Regolamento de </w:t>
      </w:r>
      <w:proofErr w:type="spellStart"/>
      <w:r w:rsidRPr="0039584F">
        <w:rPr>
          <w:sz w:val="20"/>
          <w:szCs w:val="20"/>
        </w:rPr>
        <w:t>minimis</w:t>
      </w:r>
      <w:proofErr w:type="spellEnd"/>
      <w:r w:rsidRPr="0039584F">
        <w:rPr>
          <w:sz w:val="20"/>
          <w:szCs w:val="20"/>
        </w:rPr>
        <w:t xml:space="preserve">) e in particolare gli artt. 1 (Campo di applicazione), 2 (Definizioni ed in particolare la nozione di impresa unica), 3 (Aiuti de </w:t>
      </w:r>
      <w:proofErr w:type="spellStart"/>
      <w:r w:rsidRPr="0039584F">
        <w:rPr>
          <w:sz w:val="20"/>
          <w:szCs w:val="20"/>
        </w:rPr>
        <w:t>minimis</w:t>
      </w:r>
      <w:proofErr w:type="spellEnd"/>
      <w:r w:rsidRPr="0039584F">
        <w:rPr>
          <w:sz w:val="20"/>
          <w:szCs w:val="20"/>
        </w:rPr>
        <w:t>), 5 (Cumulo), 6 (Monitoraggio e comunicazione);</w:t>
      </w:r>
    </w:p>
    <w:p w14:paraId="6032C9C9" w14:textId="77777777" w:rsidR="00B71A1B" w:rsidRPr="00EC73C4" w:rsidRDefault="00B71A1B" w:rsidP="00975430">
      <w:pPr>
        <w:pStyle w:val="Corpotesto"/>
        <w:numPr>
          <w:ilvl w:val="0"/>
          <w:numId w:val="176"/>
        </w:numPr>
        <w:spacing w:line="360" w:lineRule="auto"/>
        <w:jc w:val="both"/>
        <w:rPr>
          <w:b/>
          <w:bCs/>
          <w:sz w:val="20"/>
          <w:szCs w:val="20"/>
        </w:rPr>
      </w:pPr>
      <w:r w:rsidRPr="39C4CC10">
        <w:rPr>
          <w:sz w:val="20"/>
          <w:szCs w:val="20"/>
        </w:rPr>
        <w:t xml:space="preserve">nel rispetto del Regolamento (UE) n.651/2014 della Commissione del 17 giugno 2014 e </w:t>
      </w:r>
      <w:proofErr w:type="spellStart"/>
      <w:r w:rsidRPr="39C4CC10">
        <w:rPr>
          <w:sz w:val="20"/>
          <w:szCs w:val="20"/>
        </w:rPr>
        <w:t>s.m.i.</w:t>
      </w:r>
      <w:proofErr w:type="spellEnd"/>
      <w:r w:rsidRPr="39C4CC10">
        <w:rPr>
          <w:sz w:val="20"/>
          <w:szCs w:val="20"/>
        </w:rPr>
        <w:t xml:space="preserve"> che dichiara alcune categorie di aiuti compatibili con il mercato interno in applicazione degli articoli 107 e 108 del Trattato sul Funzionamento dell’Unione Europea (di seguito regolamento GBER) ed in particolare nell’alveo dell’articolo 47 (Aiuti agli investimenti per l'uso efficiente delle risorse e per il sostegno alla transizione verso un'economia circolare,</w:t>
      </w:r>
      <w:r>
        <w:t xml:space="preserve"> </w:t>
      </w:r>
      <w:r w:rsidRPr="6A0240D9">
        <w:rPr>
          <w:sz w:val="20"/>
          <w:szCs w:val="20"/>
        </w:rPr>
        <w:t>paragrafi 1, 2, 3, 4, 5, 6, 7, 8 e 10</w:t>
      </w:r>
      <w:r w:rsidRPr="39C4CC10">
        <w:rPr>
          <w:sz w:val="20"/>
          <w:szCs w:val="20"/>
        </w:rPr>
        <w:t xml:space="preserve">) e nel rispetto </w:t>
      </w:r>
      <w:r w:rsidRPr="39C4CC10">
        <w:rPr>
          <w:sz w:val="20"/>
          <w:szCs w:val="20"/>
        </w:rPr>
        <w:lastRenderedPageBreak/>
        <w:t>dei principi imposti dagli articoli 1 (campi di applicazione), art. 2 (definizioni), art. 4 (soglie di notifica), art. 5 (trasparenza degli aiuti), art. 6 (effetti di incentivazione), art. 8 (cumulo), art. 9 (pubblicazione e informazione), art. 11 (relazioni) e art. 12 (controllo) del medesimo Regolamento; il regime di aiuto «</w:t>
      </w:r>
      <w:proofErr w:type="spellStart"/>
      <w:r w:rsidRPr="39C4CC10">
        <w:rPr>
          <w:sz w:val="20"/>
          <w:szCs w:val="20"/>
        </w:rPr>
        <w:t>Ri.Circo.Lo</w:t>
      </w:r>
      <w:proofErr w:type="spellEnd"/>
      <w:r w:rsidRPr="39C4CC10">
        <w:rPr>
          <w:sz w:val="20"/>
          <w:szCs w:val="20"/>
        </w:rPr>
        <w:t xml:space="preserve">. STEP risorse circolari in Lombardia per ridurre le dipendenze strategiche da materie prime critiche» è stato registrato con n SA.117294; </w:t>
      </w:r>
    </w:p>
    <w:p w14:paraId="17740E92" w14:textId="77777777" w:rsidR="00B71A1B" w:rsidRDefault="00B71A1B" w:rsidP="00975430">
      <w:pPr>
        <w:pStyle w:val="Corpotesto"/>
        <w:spacing w:line="360" w:lineRule="auto"/>
        <w:jc w:val="both"/>
        <w:rPr>
          <w:b/>
          <w:sz w:val="20"/>
          <w:szCs w:val="20"/>
        </w:rPr>
      </w:pPr>
      <w:bookmarkStart w:id="26" w:name="_Hlk191652331"/>
      <w:r w:rsidRPr="71A02C43">
        <w:rPr>
          <w:sz w:val="20"/>
          <w:szCs w:val="20"/>
        </w:rPr>
        <w:t>Nell’ambito di un’aggregazione, è possibile che ogni singola impresa chieda un inquadramento diverso, se il progetto presentato è costituito da parti di progetto separabili; nel caso di infrastruttura unica a favore di più imprese, deve essere scelto lo stesso inquadramento da parte di tutti i partner facenti parte dell’aggregazione.</w:t>
      </w:r>
    </w:p>
    <w:p w14:paraId="5A5FB5C1" w14:textId="77777777" w:rsidR="00B71A1B" w:rsidRDefault="00B71A1B" w:rsidP="00975430">
      <w:pPr>
        <w:pStyle w:val="Corpotesto"/>
        <w:spacing w:line="360" w:lineRule="auto"/>
        <w:jc w:val="both"/>
        <w:rPr>
          <w:sz w:val="20"/>
          <w:szCs w:val="20"/>
        </w:rPr>
      </w:pPr>
      <w:r w:rsidRPr="009E683D">
        <w:rPr>
          <w:sz w:val="20"/>
          <w:szCs w:val="20"/>
        </w:rPr>
        <w:t xml:space="preserve">È fatta salva la facoltà di proporre una modifica dell’inquadramento scelto dall’impresa </w:t>
      </w:r>
      <w:r w:rsidRPr="71A02C43">
        <w:rPr>
          <w:sz w:val="20"/>
          <w:szCs w:val="20"/>
        </w:rPr>
        <w:t xml:space="preserve">(da GBER a de </w:t>
      </w:r>
      <w:proofErr w:type="spellStart"/>
      <w:r w:rsidRPr="71A02C43">
        <w:rPr>
          <w:sz w:val="20"/>
          <w:szCs w:val="20"/>
        </w:rPr>
        <w:t>minimis</w:t>
      </w:r>
      <w:proofErr w:type="spellEnd"/>
      <w:r w:rsidRPr="71A02C43">
        <w:rPr>
          <w:sz w:val="20"/>
          <w:szCs w:val="20"/>
        </w:rPr>
        <w:t xml:space="preserve"> o viceversa)</w:t>
      </w:r>
      <w:r>
        <w:rPr>
          <w:sz w:val="20"/>
          <w:szCs w:val="20"/>
        </w:rPr>
        <w:t xml:space="preserve"> </w:t>
      </w:r>
      <w:r w:rsidRPr="009E683D">
        <w:rPr>
          <w:sz w:val="20"/>
          <w:szCs w:val="20"/>
        </w:rPr>
        <w:t xml:space="preserve">nel caso in cui tale inquadramento non fosse di fatto percorribile, ad esempio, nel caso si verificasse che il soggetto che ha fatto domanda sulla linea in “de </w:t>
      </w:r>
      <w:proofErr w:type="spellStart"/>
      <w:r w:rsidRPr="009E683D">
        <w:rPr>
          <w:sz w:val="20"/>
          <w:szCs w:val="20"/>
        </w:rPr>
        <w:t>minimis</w:t>
      </w:r>
      <w:proofErr w:type="spellEnd"/>
      <w:r w:rsidRPr="009E683D">
        <w:rPr>
          <w:sz w:val="20"/>
          <w:szCs w:val="20"/>
        </w:rPr>
        <w:t xml:space="preserve">” abbia già il plafond esaurito, sebbene la progettualità sia ammissibile dal punto di vista </w:t>
      </w:r>
      <w:r w:rsidRPr="00411A43">
        <w:rPr>
          <w:sz w:val="20"/>
          <w:szCs w:val="20"/>
        </w:rPr>
        <w:t xml:space="preserve">tecnico e </w:t>
      </w:r>
      <w:proofErr w:type="spellStart"/>
      <w:r w:rsidRPr="00411A43">
        <w:rPr>
          <w:sz w:val="20"/>
          <w:szCs w:val="20"/>
        </w:rPr>
        <w:t>purchè</w:t>
      </w:r>
      <w:proofErr w:type="spellEnd"/>
      <w:r w:rsidRPr="00411A43">
        <w:rPr>
          <w:sz w:val="20"/>
          <w:szCs w:val="20"/>
        </w:rPr>
        <w:t xml:space="preserve"> il progetto non preveda la determinazione dei costi ammissibili con perizia tecnica asseverata, come meglio precisato al successivo paragrafo B.3.a.</w:t>
      </w:r>
    </w:p>
    <w:p w14:paraId="2F4AB0EA" w14:textId="77777777" w:rsidR="00B21D57" w:rsidRPr="00064B28" w:rsidRDefault="00B21D57" w:rsidP="00975430">
      <w:pPr>
        <w:pStyle w:val="Corpotesto"/>
        <w:spacing w:line="360" w:lineRule="auto"/>
        <w:jc w:val="both"/>
        <w:rPr>
          <w:b/>
          <w:sz w:val="20"/>
          <w:szCs w:val="20"/>
        </w:rPr>
      </w:pPr>
    </w:p>
    <w:bookmarkEnd w:id="26"/>
    <w:p w14:paraId="227D24B3" w14:textId="77777777" w:rsidR="00BC1661" w:rsidRDefault="00B71A1B" w:rsidP="00975430">
      <w:pPr>
        <w:pStyle w:val="Corpotesto"/>
        <w:numPr>
          <w:ilvl w:val="0"/>
          <w:numId w:val="175"/>
        </w:numPr>
        <w:spacing w:line="360" w:lineRule="auto"/>
        <w:jc w:val="both"/>
        <w:rPr>
          <w:b/>
          <w:sz w:val="20"/>
          <w:szCs w:val="20"/>
        </w:rPr>
      </w:pPr>
      <w:r w:rsidRPr="00064B28">
        <w:rPr>
          <w:sz w:val="20"/>
          <w:szCs w:val="20"/>
        </w:rPr>
        <w:t xml:space="preserve">Nei casi di applicazione del Regolamento de </w:t>
      </w:r>
      <w:proofErr w:type="spellStart"/>
      <w:r w:rsidRPr="00064B28">
        <w:rPr>
          <w:sz w:val="20"/>
          <w:szCs w:val="20"/>
        </w:rPr>
        <w:t>minimis</w:t>
      </w:r>
      <w:proofErr w:type="spellEnd"/>
      <w:r w:rsidRPr="00064B28">
        <w:rPr>
          <w:sz w:val="20"/>
          <w:szCs w:val="20"/>
        </w:rPr>
        <w:t>, nel rispetto dei principi generali del regolamento medesimo:</w:t>
      </w:r>
    </w:p>
    <w:p w14:paraId="681C6FBC" w14:textId="77777777" w:rsidR="00BC1661" w:rsidRDefault="00B71A1B" w:rsidP="00975430">
      <w:pPr>
        <w:pStyle w:val="Corpotesto"/>
        <w:numPr>
          <w:ilvl w:val="1"/>
          <w:numId w:val="175"/>
        </w:numPr>
        <w:spacing w:line="360" w:lineRule="auto"/>
        <w:jc w:val="both"/>
        <w:rPr>
          <w:b/>
          <w:sz w:val="20"/>
          <w:szCs w:val="20"/>
        </w:rPr>
      </w:pPr>
      <w:r w:rsidRPr="00BC1661">
        <w:rPr>
          <w:sz w:val="20"/>
          <w:szCs w:val="20"/>
        </w:rPr>
        <w:t>il contributo non è concesso a operatori economici appartenenti ai settori esclusi di cui all’art.1 par. 1 e 2;</w:t>
      </w:r>
    </w:p>
    <w:p w14:paraId="4EDC4414" w14:textId="77777777" w:rsidR="00BC1661" w:rsidRDefault="00B71A1B" w:rsidP="00975430">
      <w:pPr>
        <w:pStyle w:val="Corpotesto"/>
        <w:numPr>
          <w:ilvl w:val="1"/>
          <w:numId w:val="175"/>
        </w:numPr>
        <w:spacing w:line="360" w:lineRule="auto"/>
        <w:jc w:val="both"/>
        <w:rPr>
          <w:b/>
          <w:sz w:val="20"/>
          <w:szCs w:val="20"/>
        </w:rPr>
      </w:pPr>
      <w:r w:rsidRPr="00BC1661">
        <w:rPr>
          <w:sz w:val="20"/>
          <w:szCs w:val="20"/>
        </w:rPr>
        <w:t xml:space="preserve">i soggetti beneficiari dovranno sottoscrivere una dichiarazione ai sensi del D.P.R. 445/2000 che: </w:t>
      </w:r>
    </w:p>
    <w:p w14:paraId="29FD72B5" w14:textId="77777777" w:rsidR="00BC1661" w:rsidRDefault="00B71A1B" w:rsidP="00975430">
      <w:pPr>
        <w:pStyle w:val="Corpotesto"/>
        <w:numPr>
          <w:ilvl w:val="2"/>
          <w:numId w:val="175"/>
        </w:numPr>
        <w:spacing w:line="360" w:lineRule="auto"/>
        <w:jc w:val="both"/>
        <w:rPr>
          <w:b/>
          <w:sz w:val="20"/>
          <w:szCs w:val="20"/>
        </w:rPr>
      </w:pPr>
      <w:r w:rsidRPr="00BC1661">
        <w:rPr>
          <w:sz w:val="20"/>
          <w:szCs w:val="20"/>
        </w:rPr>
        <w:t xml:space="preserve">attesti di non rientrare nelle specifiche esclusioni di cui all’art. 1 del Regolamento (UE) n. 2831/2023; </w:t>
      </w:r>
    </w:p>
    <w:p w14:paraId="1EC8F52D" w14:textId="742AD36A" w:rsidR="00B71A1B" w:rsidRPr="00BC1661" w:rsidRDefault="00B71A1B" w:rsidP="00975430">
      <w:pPr>
        <w:pStyle w:val="Corpotesto"/>
        <w:numPr>
          <w:ilvl w:val="2"/>
          <w:numId w:val="175"/>
        </w:numPr>
        <w:spacing w:line="360" w:lineRule="auto"/>
        <w:jc w:val="both"/>
        <w:rPr>
          <w:b/>
          <w:sz w:val="20"/>
          <w:szCs w:val="20"/>
        </w:rPr>
      </w:pPr>
      <w:r w:rsidRPr="00BC1661">
        <w:rPr>
          <w:sz w:val="20"/>
          <w:szCs w:val="20"/>
        </w:rPr>
        <w:t xml:space="preserve">informi, per le imprese iscritte al registro delle imprese, l’ente concedente sulle relazioni di cui alle lett. c) e d) dell’art. 2.2 del </w:t>
      </w:r>
      <w:proofErr w:type="gramStart"/>
      <w:r w:rsidRPr="00BC1661">
        <w:rPr>
          <w:sz w:val="20"/>
          <w:szCs w:val="20"/>
        </w:rPr>
        <w:t>predetto</w:t>
      </w:r>
      <w:proofErr w:type="gramEnd"/>
      <w:r w:rsidRPr="00BC1661">
        <w:rPr>
          <w:sz w:val="20"/>
          <w:szCs w:val="20"/>
        </w:rPr>
        <w:t xml:space="preserve"> regolamento (UE) n. 2023/2831 ai fini della definizione del perimetro di impresa unica;</w:t>
      </w:r>
    </w:p>
    <w:p w14:paraId="1E7291C5" w14:textId="77777777" w:rsidR="00B71A1B" w:rsidRPr="004017D5" w:rsidRDefault="00B71A1B" w:rsidP="00975430">
      <w:pPr>
        <w:pStyle w:val="Corpotesto"/>
        <w:spacing w:line="360" w:lineRule="auto"/>
        <w:jc w:val="both"/>
        <w:rPr>
          <w:b/>
          <w:sz w:val="20"/>
          <w:szCs w:val="20"/>
        </w:rPr>
      </w:pPr>
      <w:r w:rsidRPr="004017D5">
        <w:rPr>
          <w:sz w:val="20"/>
          <w:szCs w:val="20"/>
        </w:rPr>
        <w:t xml:space="preserve">Il Regolamento (UE) n. 2023/2831 del 13 dicembre 2023 stabilisce all’art. 3.2 i massimali degli aiuti “de </w:t>
      </w:r>
      <w:proofErr w:type="spellStart"/>
      <w:r w:rsidRPr="004017D5">
        <w:rPr>
          <w:sz w:val="20"/>
          <w:szCs w:val="20"/>
        </w:rPr>
        <w:t>minimis</w:t>
      </w:r>
      <w:proofErr w:type="spellEnd"/>
      <w:r w:rsidRPr="004017D5">
        <w:rPr>
          <w:sz w:val="20"/>
          <w:szCs w:val="20"/>
        </w:rPr>
        <w:t>” concessi da uno Stato membro a un’impresa unica in 300.000 euro nell’arco di tre anni.</w:t>
      </w:r>
    </w:p>
    <w:p w14:paraId="2C4F04EA" w14:textId="77777777" w:rsidR="00B71A1B" w:rsidRPr="004017D5" w:rsidRDefault="00B71A1B" w:rsidP="00975430">
      <w:pPr>
        <w:pStyle w:val="Corpotesto"/>
        <w:spacing w:line="360" w:lineRule="auto"/>
        <w:jc w:val="both"/>
        <w:rPr>
          <w:b/>
          <w:sz w:val="20"/>
          <w:szCs w:val="20"/>
        </w:rPr>
      </w:pPr>
      <w:r w:rsidRPr="004017D5">
        <w:rPr>
          <w:sz w:val="20"/>
          <w:szCs w:val="20"/>
        </w:rPr>
        <w:t xml:space="preserve">Come previsto al considerando </w:t>
      </w:r>
      <w:proofErr w:type="gramStart"/>
      <w:r w:rsidRPr="004017D5">
        <w:rPr>
          <w:sz w:val="20"/>
          <w:szCs w:val="20"/>
        </w:rPr>
        <w:t>11</w:t>
      </w:r>
      <w:proofErr w:type="gramEnd"/>
      <w:r w:rsidRPr="004017D5">
        <w:rPr>
          <w:sz w:val="20"/>
          <w:szCs w:val="20"/>
        </w:rPr>
        <w:t xml:space="preserve"> del Regolamento, i tre anni da prendere in considerazione devono essere valutati su base mobile. Per ogni nuova concessione di aiuti “de </w:t>
      </w:r>
      <w:proofErr w:type="spellStart"/>
      <w:r w:rsidRPr="004017D5">
        <w:rPr>
          <w:sz w:val="20"/>
          <w:szCs w:val="20"/>
        </w:rPr>
        <w:t>minimis</w:t>
      </w:r>
      <w:proofErr w:type="spellEnd"/>
      <w:r w:rsidRPr="004017D5">
        <w:rPr>
          <w:sz w:val="20"/>
          <w:szCs w:val="20"/>
        </w:rPr>
        <w:t xml:space="preserve">”, si deve tener conto dell’importo complessivo degli aiuti “de </w:t>
      </w:r>
      <w:proofErr w:type="spellStart"/>
      <w:r w:rsidRPr="004017D5">
        <w:rPr>
          <w:sz w:val="20"/>
          <w:szCs w:val="20"/>
        </w:rPr>
        <w:t>minimis</w:t>
      </w:r>
      <w:proofErr w:type="spellEnd"/>
      <w:r w:rsidRPr="004017D5">
        <w:rPr>
          <w:sz w:val="20"/>
          <w:szCs w:val="20"/>
        </w:rPr>
        <w:t>” concessi nei tre anni precedenti.</w:t>
      </w:r>
    </w:p>
    <w:p w14:paraId="6E7C5062" w14:textId="77777777" w:rsidR="00B71A1B" w:rsidRPr="004017D5" w:rsidRDefault="00B71A1B" w:rsidP="00975430">
      <w:pPr>
        <w:pStyle w:val="Corpotesto"/>
        <w:spacing w:line="360" w:lineRule="auto"/>
        <w:jc w:val="both"/>
        <w:rPr>
          <w:b/>
          <w:sz w:val="20"/>
          <w:szCs w:val="20"/>
        </w:rPr>
      </w:pPr>
      <w:r w:rsidRPr="004017D5">
        <w:rPr>
          <w:sz w:val="20"/>
          <w:szCs w:val="20"/>
        </w:rPr>
        <w:t xml:space="preserve">In relazione all’art. 3.7 del Regolamento (UE) n. 2023/2831, qualora la concessione del contributo comporti il superamento dei massimali richiamati nell’art. 3.2 del Regolamento medesimo, in applicazione del comma 4 dell’art. 14 del D.M. 31 maggio 2017 n.115, al soggetto richiedente sarà proposta la riduzione del contributo a fondo perduto al fine di rientrare nei massimali previsti dal suddetto Regolamento. </w:t>
      </w:r>
    </w:p>
    <w:p w14:paraId="3224B577" w14:textId="77777777" w:rsidR="00B71A1B" w:rsidRDefault="00B71A1B" w:rsidP="00975430">
      <w:pPr>
        <w:pStyle w:val="Corpotesto"/>
        <w:spacing w:line="360" w:lineRule="auto"/>
        <w:jc w:val="both"/>
        <w:rPr>
          <w:sz w:val="20"/>
          <w:szCs w:val="20"/>
        </w:rPr>
      </w:pPr>
      <w:r w:rsidRPr="004017D5">
        <w:rPr>
          <w:sz w:val="20"/>
          <w:szCs w:val="20"/>
        </w:rPr>
        <w:t xml:space="preserve">In caso di aggregazione, il </w:t>
      </w:r>
      <w:proofErr w:type="gramStart"/>
      <w:r w:rsidRPr="004017D5">
        <w:rPr>
          <w:sz w:val="20"/>
          <w:szCs w:val="20"/>
        </w:rPr>
        <w:t>predetto</w:t>
      </w:r>
      <w:proofErr w:type="gramEnd"/>
      <w:r w:rsidRPr="004017D5">
        <w:rPr>
          <w:sz w:val="20"/>
          <w:szCs w:val="20"/>
        </w:rPr>
        <w:t xml:space="preserve"> massimale viene valutato in relazione ad ogni singolo partner. Pertanto, il contributo può essere concesso al singolo partner in funzione della propria capienza disponibile indipendentemente dall’eventuale esaurimento della capienza da parte degli altri partner.</w:t>
      </w:r>
    </w:p>
    <w:p w14:paraId="512038BB" w14:textId="77777777" w:rsidR="00B21D57" w:rsidRPr="004017D5" w:rsidRDefault="00B21D57" w:rsidP="00975430">
      <w:pPr>
        <w:pStyle w:val="Corpotesto"/>
        <w:spacing w:line="360" w:lineRule="auto"/>
        <w:jc w:val="both"/>
        <w:rPr>
          <w:b/>
          <w:sz w:val="20"/>
          <w:szCs w:val="20"/>
        </w:rPr>
      </w:pPr>
    </w:p>
    <w:p w14:paraId="089A53D0" w14:textId="77777777" w:rsidR="00BC1661" w:rsidRDefault="00B71A1B" w:rsidP="00975430">
      <w:pPr>
        <w:pStyle w:val="Corpotesto"/>
        <w:numPr>
          <w:ilvl w:val="0"/>
          <w:numId w:val="175"/>
        </w:numPr>
        <w:spacing w:line="360" w:lineRule="auto"/>
        <w:jc w:val="both"/>
        <w:rPr>
          <w:b/>
          <w:sz w:val="20"/>
          <w:szCs w:val="20"/>
        </w:rPr>
      </w:pPr>
      <w:r w:rsidRPr="00AE3FB3">
        <w:rPr>
          <w:sz w:val="20"/>
          <w:szCs w:val="20"/>
        </w:rPr>
        <w:t>Nei casi di applicazione del Regolamento GBER, nel rispetto dei principi generali del regolamento medesimo:</w:t>
      </w:r>
    </w:p>
    <w:p w14:paraId="2378CC90" w14:textId="77777777" w:rsidR="00BC1661" w:rsidRDefault="00B71A1B" w:rsidP="00975430">
      <w:pPr>
        <w:pStyle w:val="Corpotesto"/>
        <w:numPr>
          <w:ilvl w:val="1"/>
          <w:numId w:val="175"/>
        </w:numPr>
        <w:spacing w:line="360" w:lineRule="auto"/>
        <w:jc w:val="both"/>
        <w:rPr>
          <w:b/>
          <w:sz w:val="20"/>
          <w:szCs w:val="20"/>
        </w:rPr>
      </w:pPr>
      <w:r w:rsidRPr="00BC1661">
        <w:rPr>
          <w:sz w:val="20"/>
          <w:szCs w:val="20"/>
        </w:rPr>
        <w:t xml:space="preserve">le agevolazioni non sono concesse alle imprese in difficoltà, secondo la definizione di cui </w:t>
      </w:r>
      <w:r w:rsidRPr="00BC1661">
        <w:rPr>
          <w:sz w:val="20"/>
          <w:szCs w:val="20"/>
        </w:rPr>
        <w:lastRenderedPageBreak/>
        <w:t>all’art. 2 punto 18 del Regolamento (UE) n. 651/2014, né ai settori esclusi di cui all’art. 1, commi 2, 3 e 5 del Regolamento (UE) n. 651/2014;</w:t>
      </w:r>
    </w:p>
    <w:p w14:paraId="703A5FEB" w14:textId="77777777" w:rsidR="00BC1661" w:rsidRDefault="00B71A1B" w:rsidP="00975430">
      <w:pPr>
        <w:pStyle w:val="Corpotesto"/>
        <w:numPr>
          <w:ilvl w:val="1"/>
          <w:numId w:val="175"/>
        </w:numPr>
        <w:spacing w:line="360" w:lineRule="auto"/>
        <w:jc w:val="both"/>
        <w:rPr>
          <w:b/>
          <w:sz w:val="20"/>
          <w:szCs w:val="20"/>
        </w:rPr>
      </w:pPr>
      <w:r w:rsidRPr="00BC1661">
        <w:rPr>
          <w:sz w:val="20"/>
          <w:szCs w:val="20"/>
        </w:rPr>
        <w:t>la verifica delle imprese in difficoltà ex art. 2, punto 18 del suddetto Regolamento avviene al momento della concessione delle agevolazioni, come previsto dalle disposizioni comunitarie in materia di aiuti di stato, e non anche in fase di erogazione;</w:t>
      </w:r>
    </w:p>
    <w:p w14:paraId="0496DEF5" w14:textId="77777777" w:rsidR="00BC1661" w:rsidRDefault="00B71A1B" w:rsidP="00975430">
      <w:pPr>
        <w:pStyle w:val="Corpotesto"/>
        <w:numPr>
          <w:ilvl w:val="1"/>
          <w:numId w:val="175"/>
        </w:numPr>
        <w:spacing w:line="360" w:lineRule="auto"/>
        <w:jc w:val="both"/>
        <w:rPr>
          <w:b/>
          <w:sz w:val="20"/>
          <w:szCs w:val="20"/>
        </w:rPr>
      </w:pPr>
      <w:r w:rsidRPr="00BC1661">
        <w:rPr>
          <w:sz w:val="20"/>
          <w:szCs w:val="20"/>
        </w:rPr>
        <w:t xml:space="preserve">l’impresa richiedente deve sottoscrivere una dichiarazione sostitutiva ai sensi del D.P.R. 445/2000 che: </w:t>
      </w:r>
    </w:p>
    <w:p w14:paraId="59D96D7A" w14:textId="77777777" w:rsidR="00BC1661" w:rsidRDefault="00B71A1B" w:rsidP="00975430">
      <w:pPr>
        <w:pStyle w:val="Corpotesto"/>
        <w:numPr>
          <w:ilvl w:val="2"/>
          <w:numId w:val="175"/>
        </w:numPr>
        <w:spacing w:line="360" w:lineRule="auto"/>
        <w:jc w:val="both"/>
        <w:rPr>
          <w:b/>
          <w:sz w:val="20"/>
          <w:szCs w:val="20"/>
        </w:rPr>
      </w:pPr>
      <w:r w:rsidRPr="00BC1661">
        <w:rPr>
          <w:sz w:val="20"/>
          <w:szCs w:val="20"/>
        </w:rPr>
        <w:t xml:space="preserve">attesti di non trovarsi in stato di difficoltà (art. 2, punto 18 del Reg. UE n. 651/2014); </w:t>
      </w:r>
    </w:p>
    <w:p w14:paraId="2A8390C6" w14:textId="3F69D33C" w:rsidR="00B71A1B" w:rsidRPr="00BC1661" w:rsidRDefault="00B71A1B" w:rsidP="00975430">
      <w:pPr>
        <w:pStyle w:val="Corpotesto"/>
        <w:numPr>
          <w:ilvl w:val="2"/>
          <w:numId w:val="175"/>
        </w:numPr>
        <w:spacing w:line="360" w:lineRule="auto"/>
        <w:jc w:val="both"/>
        <w:rPr>
          <w:b/>
          <w:sz w:val="20"/>
          <w:szCs w:val="20"/>
        </w:rPr>
      </w:pPr>
      <w:r w:rsidRPr="00BC1661">
        <w:rPr>
          <w:sz w:val="20"/>
          <w:szCs w:val="20"/>
        </w:rPr>
        <w:t>attesti di non essere operante nei settori esclusi di cui all'art.1 del Reg. UE n. 651/2014;</w:t>
      </w:r>
    </w:p>
    <w:p w14:paraId="64CEE3EE" w14:textId="77777777" w:rsidR="00BC1661" w:rsidRDefault="00B71A1B" w:rsidP="00975430">
      <w:pPr>
        <w:pStyle w:val="Corpotesto"/>
        <w:numPr>
          <w:ilvl w:val="1"/>
          <w:numId w:val="175"/>
        </w:numPr>
        <w:spacing w:line="360" w:lineRule="auto"/>
        <w:jc w:val="both"/>
        <w:rPr>
          <w:b/>
          <w:sz w:val="20"/>
          <w:szCs w:val="20"/>
        </w:rPr>
      </w:pPr>
      <w:r w:rsidRPr="00AE3FB3">
        <w:rPr>
          <w:sz w:val="20"/>
          <w:szCs w:val="20"/>
        </w:rPr>
        <w:t>l’agevolazione non è erogata alle imprese che sono destinatarie di ingiunzioni di recupero pendente per effetto di una decisione di recupero adottata dalla Commissione Europea ai sensi del Regolamento (UE) n. 2015/1589 in quanto hanno ricevuto e successivamente non rimborsato o non depositato in un conto bloccato aiuti che lo Stato è tenuto a recuperare in esecuzione di una decisione di recupero adottata dalla Commissione Europea ai sensi del Regolamento (UE) n. 2015/1589;</w:t>
      </w:r>
    </w:p>
    <w:p w14:paraId="295E6CD5" w14:textId="77777777" w:rsidR="00BC1661" w:rsidRDefault="00B71A1B" w:rsidP="00975430">
      <w:pPr>
        <w:pStyle w:val="Corpotesto"/>
        <w:numPr>
          <w:ilvl w:val="1"/>
          <w:numId w:val="175"/>
        </w:numPr>
        <w:spacing w:line="360" w:lineRule="auto"/>
        <w:jc w:val="both"/>
        <w:rPr>
          <w:b/>
          <w:sz w:val="20"/>
          <w:szCs w:val="20"/>
        </w:rPr>
      </w:pPr>
      <w:r w:rsidRPr="00BC1661">
        <w:rPr>
          <w:sz w:val="20"/>
          <w:szCs w:val="20"/>
        </w:rPr>
        <w:t>l’avvio dei progetti deve essere successivo alla presentazione della domanda di agevolazione, intendendo per «avvio dei lavori», ai sensi di quanto disposto dall’art. 2.23 Reg (UE) 651/2014, la data del primo impegno giuridicamente vincolante ad ordinare attrezzature o di qualsiasi altro impegno che renda irreversibile l'investimento, a seconda di quale condizione si verifichi prima. I lavori preparatori, quali la richiesta di permessi o la realizzazione di studi di fattibilità, non sono considerati come avvio dei lavori;</w:t>
      </w:r>
    </w:p>
    <w:p w14:paraId="46A5DA30" w14:textId="77777777" w:rsidR="00BC1661" w:rsidRDefault="00B71A1B" w:rsidP="00975430">
      <w:pPr>
        <w:pStyle w:val="Corpotesto"/>
        <w:numPr>
          <w:ilvl w:val="1"/>
          <w:numId w:val="175"/>
        </w:numPr>
        <w:spacing w:line="360" w:lineRule="auto"/>
        <w:jc w:val="both"/>
        <w:rPr>
          <w:b/>
          <w:sz w:val="20"/>
          <w:szCs w:val="20"/>
        </w:rPr>
      </w:pPr>
      <w:r w:rsidRPr="00BC1661">
        <w:rPr>
          <w:sz w:val="20"/>
          <w:szCs w:val="20"/>
        </w:rPr>
        <w:t>nel rispetto dell’art. 47, comma 7 (Aiuti agli investimenti per l'uso efficiente delle risorse e per il sostegno alla transizione verso un'economia circolare): </w:t>
      </w:r>
    </w:p>
    <w:p w14:paraId="44DE5A44" w14:textId="77777777" w:rsidR="00BC1661" w:rsidRDefault="00B71A1B" w:rsidP="00975430">
      <w:pPr>
        <w:pStyle w:val="Corpotesto"/>
        <w:numPr>
          <w:ilvl w:val="2"/>
          <w:numId w:val="175"/>
        </w:numPr>
        <w:spacing w:line="360" w:lineRule="auto"/>
        <w:jc w:val="both"/>
        <w:rPr>
          <w:b/>
          <w:sz w:val="20"/>
          <w:szCs w:val="20"/>
        </w:rPr>
      </w:pPr>
      <w:r w:rsidRPr="00BC1661">
        <w:rPr>
          <w:sz w:val="20"/>
          <w:szCs w:val="20"/>
        </w:rPr>
        <w:t>i costi ammissibili corrispondono ai costi di investimento supplementari determinati confrontando i costi complessivi di investimento del progetto con quelli di progetti o di attività meno rispettosi dell'ambiente, che possono essere:</w:t>
      </w:r>
    </w:p>
    <w:p w14:paraId="2513AFB4" w14:textId="77777777" w:rsidR="00BC1661" w:rsidRDefault="00B71A1B" w:rsidP="00975430">
      <w:pPr>
        <w:pStyle w:val="Corpotesto"/>
        <w:numPr>
          <w:ilvl w:val="3"/>
          <w:numId w:val="175"/>
        </w:numPr>
        <w:spacing w:line="360" w:lineRule="auto"/>
        <w:ind w:left="2694"/>
        <w:jc w:val="both"/>
        <w:rPr>
          <w:b/>
          <w:sz w:val="20"/>
          <w:szCs w:val="20"/>
        </w:rPr>
      </w:pPr>
      <w:r w:rsidRPr="00BC1661">
        <w:rPr>
          <w:sz w:val="20"/>
          <w:szCs w:val="20"/>
        </w:rPr>
        <w:t>47.7. a) uno scenario controfattuale consistente in un investimento comparabile che sarebbe verosimilmente realizzato in un processo produttivo nuovo o preesistente senza aiuti e che non raggiunge lo stesso livello di uso efficiente delle risorse;</w:t>
      </w:r>
    </w:p>
    <w:p w14:paraId="1E47A8EE" w14:textId="77777777" w:rsidR="00BC1661" w:rsidRDefault="00B71A1B" w:rsidP="00975430">
      <w:pPr>
        <w:pStyle w:val="Corpotesto"/>
        <w:numPr>
          <w:ilvl w:val="3"/>
          <w:numId w:val="175"/>
        </w:numPr>
        <w:spacing w:line="360" w:lineRule="auto"/>
        <w:ind w:left="2694"/>
        <w:jc w:val="both"/>
        <w:rPr>
          <w:b/>
          <w:sz w:val="20"/>
          <w:szCs w:val="20"/>
        </w:rPr>
      </w:pPr>
      <w:r w:rsidRPr="00BC1661">
        <w:rPr>
          <w:sz w:val="20"/>
          <w:szCs w:val="20"/>
        </w:rPr>
        <w:t>47.7. b) uno scenario controfattuale consistente nel trattamento dei rifiuti sulla base di una modalità di trattamento più bassa nell'ordine di priorità della gerarchia dei rifiuti di cui all'articolo 4, paragrafo 1, della direttiva 2008/98/CE o nel trattamento di rifiuti, di altri prodotti, materiali o sostanze in modo meno efficiente sotto il profilo delle risorse;</w:t>
      </w:r>
    </w:p>
    <w:p w14:paraId="20D1BADA" w14:textId="792868C1" w:rsidR="00B71A1B" w:rsidRPr="00BC1661" w:rsidRDefault="00B71A1B" w:rsidP="00975430">
      <w:pPr>
        <w:pStyle w:val="Corpotesto"/>
        <w:numPr>
          <w:ilvl w:val="3"/>
          <w:numId w:val="175"/>
        </w:numPr>
        <w:spacing w:line="360" w:lineRule="auto"/>
        <w:ind w:left="2694"/>
        <w:jc w:val="both"/>
        <w:rPr>
          <w:b/>
          <w:sz w:val="20"/>
          <w:szCs w:val="20"/>
        </w:rPr>
      </w:pPr>
      <w:r w:rsidRPr="00BC1661">
        <w:rPr>
          <w:sz w:val="20"/>
          <w:szCs w:val="20"/>
        </w:rPr>
        <w:t>47.7. c) uno scenario controfattuale consistente in un investimento comparabile in un processo di produzione convenzionale che utilizza la materia prima primaria, se il prodotto secondario (riutilizzato o recuperato) ottenuto è tecnicamente ed economicamente sostituibile con il prodotto primario.</w:t>
      </w:r>
    </w:p>
    <w:p w14:paraId="28FA1025" w14:textId="77777777" w:rsidR="00B71A1B" w:rsidRPr="00AE3FB3" w:rsidRDefault="00B71A1B" w:rsidP="00975430">
      <w:pPr>
        <w:pStyle w:val="Corpotesto"/>
        <w:numPr>
          <w:ilvl w:val="2"/>
          <w:numId w:val="175"/>
        </w:numPr>
        <w:spacing w:line="360" w:lineRule="auto"/>
        <w:jc w:val="both"/>
        <w:rPr>
          <w:b/>
          <w:sz w:val="20"/>
          <w:szCs w:val="20"/>
        </w:rPr>
      </w:pPr>
      <w:r w:rsidRPr="00AE3FB3">
        <w:rPr>
          <w:sz w:val="20"/>
          <w:szCs w:val="20"/>
        </w:rPr>
        <w:t xml:space="preserve">se l'investimento consiste nell'installazione di una componente aggiuntiva in una </w:t>
      </w:r>
      <w:r w:rsidRPr="00AE3FB3">
        <w:rPr>
          <w:sz w:val="20"/>
          <w:szCs w:val="20"/>
        </w:rPr>
        <w:lastRenderedPageBreak/>
        <w:t>struttura già esistente per la quale non vi è un equivalente meno rispettoso dell'ambiente o se il richiedente dell'aiuto può dimostrare che in assenza dell'aiuto non avrebbe luogo alcun investimento, i costi ammissibili corrispondono al totale dei costi di investimento;</w:t>
      </w:r>
    </w:p>
    <w:p w14:paraId="1C4A11D8" w14:textId="77777777" w:rsidR="00B71A1B" w:rsidRPr="00AE3FB3" w:rsidRDefault="00B71A1B" w:rsidP="00975430">
      <w:pPr>
        <w:pStyle w:val="Corpotesto"/>
        <w:numPr>
          <w:ilvl w:val="2"/>
          <w:numId w:val="175"/>
        </w:numPr>
        <w:spacing w:line="360" w:lineRule="auto"/>
        <w:jc w:val="both"/>
        <w:rPr>
          <w:b/>
          <w:sz w:val="20"/>
          <w:szCs w:val="20"/>
        </w:rPr>
      </w:pPr>
      <w:r w:rsidRPr="00AE3FB3">
        <w:rPr>
          <w:sz w:val="20"/>
          <w:szCs w:val="20"/>
        </w:rPr>
        <w:t>47.8) l’intensità di finanziamento non potrà superare il 40% dei costi ammissibili per le grandi imprese ed il 50% per le PMI.</w:t>
      </w:r>
    </w:p>
    <w:p w14:paraId="0F0796E9" w14:textId="77777777" w:rsidR="00BC1661" w:rsidRDefault="00B71A1B" w:rsidP="00975430">
      <w:pPr>
        <w:pStyle w:val="Corpotesto"/>
        <w:numPr>
          <w:ilvl w:val="0"/>
          <w:numId w:val="175"/>
        </w:numPr>
        <w:spacing w:line="360" w:lineRule="auto"/>
        <w:jc w:val="both"/>
        <w:rPr>
          <w:b/>
          <w:sz w:val="20"/>
          <w:szCs w:val="20"/>
        </w:rPr>
      </w:pPr>
      <w:r w:rsidRPr="00AE3FB3">
        <w:rPr>
          <w:sz w:val="20"/>
          <w:szCs w:val="20"/>
        </w:rPr>
        <w:t>In relazione ai costi ammissibili, al paragrafo B.3.a “Calcolo dei costi ammissibili ai sensi dell’art. 47 del Regolamento GBER”, sono dettagliate le modalità per effettuare il confronto con uno scenario controfattuale o per dimostrare che l’intervento consiste nell'installazione di una componente aggiuntiva in una struttura già esistente per la quale non vi è un equivalente meno rispettoso dell'ambiente o se il richiedente dell'aiuto può dimostrare che in assenza dell'aiuto non avrebbe luogo alcun investimento.</w:t>
      </w:r>
    </w:p>
    <w:p w14:paraId="6D57518B" w14:textId="77777777" w:rsidR="00BC1661" w:rsidRDefault="00B71A1B" w:rsidP="00975430">
      <w:pPr>
        <w:pStyle w:val="Corpotesto"/>
        <w:numPr>
          <w:ilvl w:val="0"/>
          <w:numId w:val="175"/>
        </w:numPr>
        <w:spacing w:line="360" w:lineRule="auto"/>
        <w:jc w:val="both"/>
        <w:rPr>
          <w:b/>
          <w:sz w:val="20"/>
          <w:szCs w:val="20"/>
        </w:rPr>
      </w:pPr>
      <w:r w:rsidRPr="00BC1661">
        <w:rPr>
          <w:sz w:val="20"/>
          <w:szCs w:val="20"/>
        </w:rPr>
        <w:t>Indipendentemente dal regime di aiuti applicato:</w:t>
      </w:r>
    </w:p>
    <w:p w14:paraId="27DC23E4" w14:textId="77777777" w:rsidR="00BC1661" w:rsidRDefault="00B71A1B" w:rsidP="00975430">
      <w:pPr>
        <w:pStyle w:val="Corpotesto"/>
        <w:numPr>
          <w:ilvl w:val="1"/>
          <w:numId w:val="178"/>
        </w:numPr>
        <w:spacing w:line="360" w:lineRule="auto"/>
        <w:jc w:val="both"/>
        <w:rPr>
          <w:b/>
          <w:sz w:val="20"/>
          <w:szCs w:val="20"/>
        </w:rPr>
      </w:pPr>
      <w:r w:rsidRPr="00BC1661">
        <w:rPr>
          <w:sz w:val="20"/>
          <w:szCs w:val="20"/>
        </w:rPr>
        <w:t>le agevolazioni non sono concesse alle imprese in difficoltà, secondo la definizione di cui all’art. 2 punto 18, del Regolamento (UE) n. 651/2014</w:t>
      </w:r>
      <w:r w:rsidRPr="00BC1661">
        <w:rPr>
          <w:color w:val="000000" w:themeColor="text1"/>
          <w:sz w:val="20"/>
          <w:szCs w:val="20"/>
        </w:rPr>
        <w:t xml:space="preserve"> né ai settori esclusi di cui all’art. 1 commi 2, 3 e 5 del Regolamento (UE) n. 651/2014</w:t>
      </w:r>
      <w:r w:rsidRPr="00BC1661">
        <w:rPr>
          <w:sz w:val="20"/>
          <w:szCs w:val="20"/>
        </w:rPr>
        <w:t>;</w:t>
      </w:r>
    </w:p>
    <w:p w14:paraId="0E5F8ACA" w14:textId="77777777" w:rsidR="00BC1661" w:rsidRDefault="00B71A1B" w:rsidP="00975430">
      <w:pPr>
        <w:pStyle w:val="Corpotesto"/>
        <w:numPr>
          <w:ilvl w:val="1"/>
          <w:numId w:val="178"/>
        </w:numPr>
        <w:spacing w:line="360" w:lineRule="auto"/>
        <w:jc w:val="both"/>
        <w:rPr>
          <w:b/>
          <w:sz w:val="20"/>
          <w:szCs w:val="20"/>
        </w:rPr>
      </w:pPr>
      <w:r w:rsidRPr="00BC1661">
        <w:rPr>
          <w:sz w:val="20"/>
          <w:szCs w:val="20"/>
        </w:rPr>
        <w:t>l’avvio dei progetti deve essere successivo alla presentazione della domanda di agevolazione, intendendo per «avvio dei lavori», ai sensi di quanto disposto dall’art. 2.23 Reg (UE) 651/2014, la data del primo impegno giuridicamente vincolante ad ordinare attrezzature o di qualsiasi altro impegno che renda irreversibile l'investimento, a seconda di quale condizione si verifichi prima. I lavori preparatori, quali la richiesta di permessi o la realizzazione di studi di fattibilità, non sono considerati come avvio dei lavori;</w:t>
      </w:r>
    </w:p>
    <w:p w14:paraId="472E89EA" w14:textId="656FD587" w:rsidR="00B71A1B" w:rsidRPr="00BC1661" w:rsidRDefault="00B71A1B" w:rsidP="00975430">
      <w:pPr>
        <w:pStyle w:val="Corpotesto"/>
        <w:numPr>
          <w:ilvl w:val="1"/>
          <w:numId w:val="178"/>
        </w:numPr>
        <w:spacing w:line="360" w:lineRule="auto"/>
        <w:jc w:val="both"/>
        <w:rPr>
          <w:b/>
          <w:sz w:val="20"/>
          <w:szCs w:val="20"/>
        </w:rPr>
      </w:pPr>
      <w:r w:rsidRPr="00BC1661">
        <w:rPr>
          <w:sz w:val="20"/>
          <w:szCs w:val="20"/>
        </w:rPr>
        <w:t>l’intensità di finanziamento non potrà superare il 40% dei costi ammissibili per le grandi imprese ed il 50% per le imprese di piccole e medie dimensioni, come di seguito indicato;</w:t>
      </w:r>
    </w:p>
    <w:p w14:paraId="5F6DB338" w14:textId="77777777" w:rsidR="00B71A1B" w:rsidRDefault="00B71A1B" w:rsidP="00975430">
      <w:pPr>
        <w:pStyle w:val="Corpotesto"/>
        <w:spacing w:line="360" w:lineRule="auto"/>
        <w:jc w:val="both"/>
        <w:rPr>
          <w:b/>
          <w:bCs/>
          <w:color w:val="000000" w:themeColor="text1"/>
          <w:w w:val="90"/>
          <w:sz w:val="20"/>
          <w:szCs w:val="20"/>
        </w:rPr>
      </w:pPr>
    </w:p>
    <w:tbl>
      <w:tblPr>
        <w:tblStyle w:val="TableNormal1"/>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488"/>
        <w:gridCol w:w="1190"/>
        <w:gridCol w:w="1039"/>
        <w:gridCol w:w="1303"/>
        <w:gridCol w:w="1221"/>
      </w:tblGrid>
      <w:tr w:rsidR="00B71A1B" w14:paraId="14870977" w14:textId="77777777" w:rsidTr="00BC1661">
        <w:trPr>
          <w:trHeight w:val="299"/>
          <w:jc w:val="center"/>
        </w:trPr>
        <w:tc>
          <w:tcPr>
            <w:tcW w:w="1488" w:type="dxa"/>
            <w:vMerge w:val="restart"/>
            <w:tcBorders>
              <w:bottom w:val="single" w:sz="2" w:space="0" w:color="000000"/>
            </w:tcBorders>
            <w:vAlign w:val="center"/>
          </w:tcPr>
          <w:p w14:paraId="0E8143B0" w14:textId="77777777" w:rsidR="00B71A1B" w:rsidRPr="009F3C54" w:rsidRDefault="00B71A1B" w:rsidP="00B21D57">
            <w:pPr>
              <w:pStyle w:val="Corpotesto"/>
              <w:jc w:val="both"/>
              <w:rPr>
                <w:sz w:val="20"/>
                <w:szCs w:val="20"/>
              </w:rPr>
            </w:pPr>
            <w:r w:rsidRPr="009F3C54">
              <w:rPr>
                <w:spacing w:val="-4"/>
                <w:sz w:val="20"/>
                <w:szCs w:val="20"/>
              </w:rPr>
              <w:t xml:space="preserve">DIMENSIONE </w:t>
            </w:r>
            <w:r w:rsidRPr="009F3C54">
              <w:rPr>
                <w:spacing w:val="-2"/>
                <w:sz w:val="20"/>
                <w:szCs w:val="20"/>
              </w:rPr>
              <w:t>D’IMPRESA</w:t>
            </w:r>
          </w:p>
        </w:tc>
        <w:tc>
          <w:tcPr>
            <w:tcW w:w="2229" w:type="dxa"/>
            <w:gridSpan w:val="2"/>
            <w:vAlign w:val="center"/>
          </w:tcPr>
          <w:p w14:paraId="100E7056" w14:textId="77777777" w:rsidR="00B71A1B" w:rsidRPr="009F3C54" w:rsidRDefault="00B71A1B" w:rsidP="00B21D57">
            <w:pPr>
              <w:pStyle w:val="Corpotesto"/>
              <w:jc w:val="center"/>
              <w:rPr>
                <w:sz w:val="20"/>
                <w:szCs w:val="20"/>
              </w:rPr>
            </w:pPr>
            <w:r w:rsidRPr="009F3C54">
              <w:rPr>
                <w:sz w:val="20"/>
                <w:szCs w:val="20"/>
              </w:rPr>
              <w:t>INTENSITÀ</w:t>
            </w:r>
            <w:r w:rsidRPr="009F3C54">
              <w:rPr>
                <w:spacing w:val="-14"/>
                <w:sz w:val="20"/>
                <w:szCs w:val="20"/>
              </w:rPr>
              <w:t xml:space="preserve"> </w:t>
            </w:r>
            <w:r w:rsidRPr="009F3C54">
              <w:rPr>
                <w:sz w:val="20"/>
                <w:szCs w:val="20"/>
              </w:rPr>
              <w:t>DI</w:t>
            </w:r>
            <w:r w:rsidRPr="009F3C54">
              <w:rPr>
                <w:spacing w:val="-11"/>
                <w:sz w:val="20"/>
                <w:szCs w:val="20"/>
              </w:rPr>
              <w:t xml:space="preserve"> </w:t>
            </w:r>
            <w:r w:rsidRPr="009F3C54">
              <w:rPr>
                <w:spacing w:val="-4"/>
                <w:sz w:val="20"/>
                <w:szCs w:val="20"/>
              </w:rPr>
              <w:t>AIUTO</w:t>
            </w:r>
          </w:p>
        </w:tc>
        <w:tc>
          <w:tcPr>
            <w:tcW w:w="2524" w:type="dxa"/>
            <w:gridSpan w:val="2"/>
            <w:vAlign w:val="center"/>
          </w:tcPr>
          <w:p w14:paraId="14F84BF7" w14:textId="77777777" w:rsidR="00B71A1B" w:rsidRPr="009F3C54" w:rsidRDefault="00B71A1B" w:rsidP="00B21D57">
            <w:pPr>
              <w:pStyle w:val="Corpotesto"/>
              <w:jc w:val="center"/>
              <w:rPr>
                <w:sz w:val="20"/>
                <w:szCs w:val="20"/>
              </w:rPr>
            </w:pPr>
            <w:r w:rsidRPr="009F3C54">
              <w:rPr>
                <w:spacing w:val="-2"/>
                <w:sz w:val="20"/>
                <w:szCs w:val="20"/>
              </w:rPr>
              <w:t>CONTRIBUTO</w:t>
            </w:r>
            <w:r w:rsidRPr="009F3C54">
              <w:rPr>
                <w:spacing w:val="-7"/>
                <w:sz w:val="20"/>
                <w:szCs w:val="20"/>
              </w:rPr>
              <w:t xml:space="preserve"> </w:t>
            </w:r>
            <w:r w:rsidRPr="009F3C54">
              <w:rPr>
                <w:spacing w:val="-2"/>
                <w:sz w:val="20"/>
                <w:szCs w:val="20"/>
              </w:rPr>
              <w:t>MASSIMO</w:t>
            </w:r>
          </w:p>
        </w:tc>
      </w:tr>
      <w:tr w:rsidR="00B71A1B" w14:paraId="0A6A0B1F" w14:textId="77777777" w:rsidTr="00BC1661">
        <w:trPr>
          <w:trHeight w:val="805"/>
          <w:jc w:val="center"/>
        </w:trPr>
        <w:tc>
          <w:tcPr>
            <w:tcW w:w="1488" w:type="dxa"/>
            <w:vMerge/>
            <w:tcBorders>
              <w:top w:val="nil"/>
              <w:bottom w:val="single" w:sz="2" w:space="0" w:color="000000"/>
            </w:tcBorders>
            <w:vAlign w:val="center"/>
          </w:tcPr>
          <w:p w14:paraId="1B82DFB1" w14:textId="77777777" w:rsidR="00B71A1B" w:rsidRPr="009F3C54" w:rsidRDefault="00B71A1B" w:rsidP="00B21D57">
            <w:pPr>
              <w:pStyle w:val="Corpotesto"/>
              <w:jc w:val="both"/>
              <w:rPr>
                <w:sz w:val="20"/>
                <w:szCs w:val="20"/>
              </w:rPr>
            </w:pPr>
          </w:p>
        </w:tc>
        <w:tc>
          <w:tcPr>
            <w:tcW w:w="1190" w:type="dxa"/>
            <w:vAlign w:val="center"/>
          </w:tcPr>
          <w:p w14:paraId="06CC4B64" w14:textId="77777777" w:rsidR="00B71A1B" w:rsidRPr="009F3C54" w:rsidRDefault="00B71A1B" w:rsidP="00B21D57">
            <w:pPr>
              <w:pStyle w:val="Corpotesto"/>
              <w:jc w:val="center"/>
              <w:rPr>
                <w:i/>
                <w:sz w:val="20"/>
                <w:szCs w:val="20"/>
              </w:rPr>
            </w:pPr>
            <w:r w:rsidRPr="009F3C54">
              <w:rPr>
                <w:i/>
                <w:spacing w:val="-6"/>
                <w:sz w:val="20"/>
                <w:szCs w:val="20"/>
              </w:rPr>
              <w:t xml:space="preserve">De </w:t>
            </w:r>
            <w:r w:rsidRPr="009F3C54">
              <w:rPr>
                <w:i/>
                <w:spacing w:val="-4"/>
                <w:sz w:val="20"/>
                <w:szCs w:val="20"/>
              </w:rPr>
              <w:t>minimis</w:t>
            </w:r>
          </w:p>
        </w:tc>
        <w:tc>
          <w:tcPr>
            <w:tcW w:w="1039" w:type="dxa"/>
            <w:vAlign w:val="center"/>
          </w:tcPr>
          <w:p w14:paraId="6674F6BF" w14:textId="77777777" w:rsidR="00B71A1B" w:rsidRPr="009F3C54" w:rsidRDefault="00B71A1B" w:rsidP="00B21D57">
            <w:pPr>
              <w:pStyle w:val="Corpotesto"/>
              <w:jc w:val="center"/>
              <w:rPr>
                <w:sz w:val="20"/>
                <w:szCs w:val="20"/>
              </w:rPr>
            </w:pPr>
            <w:r w:rsidRPr="009F3C54">
              <w:rPr>
                <w:spacing w:val="-4"/>
                <w:sz w:val="20"/>
                <w:szCs w:val="20"/>
              </w:rPr>
              <w:t>GBER</w:t>
            </w:r>
          </w:p>
        </w:tc>
        <w:tc>
          <w:tcPr>
            <w:tcW w:w="1303" w:type="dxa"/>
            <w:vAlign w:val="center"/>
          </w:tcPr>
          <w:p w14:paraId="302AD8CD" w14:textId="77777777" w:rsidR="00B71A1B" w:rsidRPr="009F3C54" w:rsidRDefault="00B71A1B" w:rsidP="00B21D57">
            <w:pPr>
              <w:pStyle w:val="Corpotesto"/>
              <w:jc w:val="center"/>
              <w:rPr>
                <w:i/>
                <w:sz w:val="20"/>
                <w:szCs w:val="20"/>
              </w:rPr>
            </w:pPr>
            <w:r w:rsidRPr="009F3C54">
              <w:rPr>
                <w:i/>
                <w:sz w:val="20"/>
                <w:szCs w:val="20"/>
              </w:rPr>
              <w:t>De</w:t>
            </w:r>
            <w:r w:rsidRPr="009F3C54">
              <w:rPr>
                <w:i/>
                <w:spacing w:val="-4"/>
                <w:sz w:val="20"/>
                <w:szCs w:val="20"/>
              </w:rPr>
              <w:t xml:space="preserve"> </w:t>
            </w:r>
            <w:r w:rsidRPr="009F3C54">
              <w:rPr>
                <w:i/>
                <w:spacing w:val="-2"/>
                <w:sz w:val="20"/>
                <w:szCs w:val="20"/>
              </w:rPr>
              <w:t>minimis</w:t>
            </w:r>
          </w:p>
        </w:tc>
        <w:tc>
          <w:tcPr>
            <w:tcW w:w="1221" w:type="dxa"/>
            <w:vAlign w:val="center"/>
          </w:tcPr>
          <w:p w14:paraId="76CBFB06" w14:textId="77777777" w:rsidR="00B71A1B" w:rsidRPr="009F3C54" w:rsidRDefault="00B71A1B" w:rsidP="00B21D57">
            <w:pPr>
              <w:pStyle w:val="Corpotesto"/>
              <w:jc w:val="center"/>
              <w:rPr>
                <w:sz w:val="20"/>
                <w:szCs w:val="20"/>
              </w:rPr>
            </w:pPr>
            <w:r w:rsidRPr="009F3C54">
              <w:rPr>
                <w:spacing w:val="-4"/>
                <w:sz w:val="20"/>
                <w:szCs w:val="20"/>
              </w:rPr>
              <w:t>GBER</w:t>
            </w:r>
          </w:p>
        </w:tc>
      </w:tr>
      <w:tr w:rsidR="00BC1661" w14:paraId="482A6F78" w14:textId="77777777" w:rsidTr="00BC1661">
        <w:trPr>
          <w:trHeight w:val="1972"/>
          <w:jc w:val="center"/>
        </w:trPr>
        <w:tc>
          <w:tcPr>
            <w:tcW w:w="1488" w:type="dxa"/>
            <w:tcBorders>
              <w:top w:val="single" w:sz="2" w:space="0" w:color="000000"/>
            </w:tcBorders>
            <w:vAlign w:val="center"/>
          </w:tcPr>
          <w:p w14:paraId="21395425" w14:textId="77777777" w:rsidR="00BC1661" w:rsidRPr="009F3C54" w:rsidRDefault="00BC1661" w:rsidP="00B21D57">
            <w:pPr>
              <w:pStyle w:val="Corpotesto"/>
              <w:ind w:left="113"/>
              <w:jc w:val="both"/>
              <w:rPr>
                <w:sz w:val="20"/>
                <w:szCs w:val="20"/>
              </w:rPr>
            </w:pPr>
            <w:r w:rsidRPr="009F3C54">
              <w:rPr>
                <w:spacing w:val="-5"/>
                <w:sz w:val="20"/>
                <w:szCs w:val="20"/>
              </w:rPr>
              <w:t>PMI</w:t>
            </w:r>
          </w:p>
        </w:tc>
        <w:tc>
          <w:tcPr>
            <w:tcW w:w="1190" w:type="dxa"/>
            <w:vAlign w:val="center"/>
          </w:tcPr>
          <w:p w14:paraId="2F5DC58A" w14:textId="77777777" w:rsidR="00BC1661" w:rsidRPr="009F3C54" w:rsidRDefault="00BC1661" w:rsidP="00B21D57">
            <w:pPr>
              <w:pStyle w:val="Corpotesto"/>
              <w:jc w:val="center"/>
              <w:rPr>
                <w:sz w:val="20"/>
                <w:szCs w:val="20"/>
              </w:rPr>
            </w:pPr>
            <w:r w:rsidRPr="009F3C54">
              <w:rPr>
                <w:spacing w:val="-5"/>
                <w:sz w:val="20"/>
                <w:szCs w:val="20"/>
              </w:rPr>
              <w:t>50%</w:t>
            </w:r>
          </w:p>
        </w:tc>
        <w:tc>
          <w:tcPr>
            <w:tcW w:w="1039" w:type="dxa"/>
            <w:vAlign w:val="center"/>
          </w:tcPr>
          <w:p w14:paraId="3B701E84" w14:textId="77777777" w:rsidR="00BC1661" w:rsidRPr="009F3C54" w:rsidRDefault="00BC1661" w:rsidP="00B21D57">
            <w:pPr>
              <w:pStyle w:val="Corpotesto"/>
              <w:jc w:val="center"/>
              <w:rPr>
                <w:sz w:val="20"/>
                <w:szCs w:val="20"/>
              </w:rPr>
            </w:pPr>
            <w:r w:rsidRPr="009F3C54">
              <w:rPr>
                <w:spacing w:val="-5"/>
                <w:sz w:val="20"/>
                <w:szCs w:val="20"/>
              </w:rPr>
              <w:t>50%</w:t>
            </w:r>
          </w:p>
        </w:tc>
        <w:tc>
          <w:tcPr>
            <w:tcW w:w="1303" w:type="dxa"/>
            <w:vAlign w:val="center"/>
          </w:tcPr>
          <w:p w14:paraId="42E8EF77" w14:textId="77777777" w:rsidR="00BC1661" w:rsidRPr="002A4D0D" w:rsidRDefault="00BC1661" w:rsidP="00B21D57">
            <w:pPr>
              <w:pStyle w:val="Corpotesto"/>
              <w:jc w:val="center"/>
              <w:rPr>
                <w:sz w:val="20"/>
                <w:szCs w:val="20"/>
                <w:lang w:val="it-IT"/>
              </w:rPr>
            </w:pPr>
            <w:r w:rsidRPr="002A4D0D">
              <w:rPr>
                <w:spacing w:val="-2"/>
                <w:sz w:val="20"/>
                <w:szCs w:val="20"/>
                <w:lang w:val="it-IT"/>
              </w:rPr>
              <w:t>300.000</w:t>
            </w:r>
          </w:p>
          <w:p w14:paraId="7D378FC7" w14:textId="77777777" w:rsidR="00BC1661" w:rsidRPr="00BC1661" w:rsidRDefault="00BC1661" w:rsidP="00B21D57">
            <w:pPr>
              <w:pStyle w:val="Corpotesto"/>
              <w:jc w:val="center"/>
              <w:rPr>
                <w:sz w:val="20"/>
                <w:szCs w:val="20"/>
                <w:lang w:val="it-IT"/>
              </w:rPr>
            </w:pPr>
            <w:r w:rsidRPr="00BC1661">
              <w:rPr>
                <w:sz w:val="20"/>
                <w:szCs w:val="20"/>
                <w:lang w:val="it-IT"/>
              </w:rPr>
              <w:t>euro</w:t>
            </w:r>
            <w:r w:rsidRPr="00BC1661">
              <w:rPr>
                <w:spacing w:val="-10"/>
                <w:sz w:val="20"/>
                <w:szCs w:val="20"/>
                <w:lang w:val="it-IT"/>
              </w:rPr>
              <w:t xml:space="preserve"> </w:t>
            </w:r>
            <w:r w:rsidRPr="00BC1661">
              <w:rPr>
                <w:spacing w:val="-5"/>
                <w:sz w:val="20"/>
                <w:szCs w:val="20"/>
                <w:lang w:val="it-IT"/>
              </w:rPr>
              <w:t>nel</w:t>
            </w:r>
          </w:p>
          <w:p w14:paraId="5793C68B" w14:textId="77777777" w:rsidR="00BC1661" w:rsidRPr="00BC1661" w:rsidRDefault="00BC1661" w:rsidP="00B21D57">
            <w:pPr>
              <w:pStyle w:val="Corpotesto"/>
              <w:jc w:val="center"/>
              <w:rPr>
                <w:sz w:val="20"/>
                <w:szCs w:val="20"/>
                <w:lang w:val="it-IT"/>
              </w:rPr>
            </w:pPr>
            <w:r w:rsidRPr="00BC1661">
              <w:rPr>
                <w:spacing w:val="-2"/>
                <w:sz w:val="20"/>
                <w:szCs w:val="20"/>
                <w:lang w:val="it-IT"/>
              </w:rPr>
              <w:t>triennio</w:t>
            </w:r>
          </w:p>
          <w:p w14:paraId="5B34A912" w14:textId="77777777" w:rsidR="00BC1661" w:rsidRPr="00BC1661" w:rsidRDefault="00BC1661" w:rsidP="00B21D57">
            <w:pPr>
              <w:pStyle w:val="Corpotesto"/>
              <w:jc w:val="center"/>
              <w:rPr>
                <w:sz w:val="20"/>
                <w:szCs w:val="20"/>
                <w:lang w:val="it-IT"/>
              </w:rPr>
            </w:pPr>
            <w:r w:rsidRPr="00BC1661">
              <w:rPr>
                <w:sz w:val="20"/>
                <w:szCs w:val="20"/>
                <w:lang w:val="it-IT"/>
              </w:rPr>
              <w:t>mobile,</w:t>
            </w:r>
            <w:r w:rsidRPr="00BC1661">
              <w:rPr>
                <w:spacing w:val="-10"/>
                <w:sz w:val="20"/>
                <w:szCs w:val="20"/>
                <w:lang w:val="it-IT"/>
              </w:rPr>
              <w:t xml:space="preserve"> </w:t>
            </w:r>
            <w:r w:rsidRPr="00BC1661">
              <w:rPr>
                <w:spacing w:val="-5"/>
                <w:sz w:val="20"/>
                <w:szCs w:val="20"/>
                <w:lang w:val="it-IT"/>
              </w:rPr>
              <w:t>nel</w:t>
            </w:r>
          </w:p>
          <w:p w14:paraId="0E470AEF" w14:textId="77777777" w:rsidR="00BC1661" w:rsidRPr="00BC1661" w:rsidRDefault="00BC1661" w:rsidP="00B21D57">
            <w:pPr>
              <w:pStyle w:val="Corpotesto"/>
              <w:jc w:val="center"/>
              <w:rPr>
                <w:sz w:val="20"/>
                <w:szCs w:val="20"/>
                <w:lang w:val="it-IT"/>
              </w:rPr>
            </w:pPr>
            <w:r w:rsidRPr="00BC1661">
              <w:rPr>
                <w:sz w:val="20"/>
                <w:szCs w:val="20"/>
                <w:lang w:val="it-IT"/>
              </w:rPr>
              <w:t>limite</w:t>
            </w:r>
            <w:r w:rsidRPr="00BC1661">
              <w:rPr>
                <w:spacing w:val="-8"/>
                <w:sz w:val="20"/>
                <w:szCs w:val="20"/>
                <w:lang w:val="it-IT"/>
              </w:rPr>
              <w:t xml:space="preserve"> </w:t>
            </w:r>
            <w:r w:rsidRPr="00BC1661">
              <w:rPr>
                <w:spacing w:val="-5"/>
                <w:sz w:val="20"/>
                <w:szCs w:val="20"/>
                <w:lang w:val="it-IT"/>
              </w:rPr>
              <w:t>del</w:t>
            </w:r>
          </w:p>
          <w:p w14:paraId="567B1BCF" w14:textId="77777777" w:rsidR="00BC1661" w:rsidRPr="009F3C54" w:rsidRDefault="00BC1661" w:rsidP="00B21D57">
            <w:pPr>
              <w:pStyle w:val="Corpotesto"/>
              <w:jc w:val="center"/>
              <w:rPr>
                <w:sz w:val="20"/>
                <w:szCs w:val="20"/>
              </w:rPr>
            </w:pPr>
            <w:r w:rsidRPr="009F3C54">
              <w:rPr>
                <w:spacing w:val="-2"/>
                <w:sz w:val="20"/>
                <w:szCs w:val="20"/>
              </w:rPr>
              <w:t>plafond</w:t>
            </w:r>
          </w:p>
          <w:p w14:paraId="574F908F" w14:textId="4BE6BBC0" w:rsidR="00BC1661" w:rsidRPr="009F3C54" w:rsidRDefault="00BC1661" w:rsidP="00B21D57">
            <w:pPr>
              <w:pStyle w:val="Corpotesto"/>
              <w:jc w:val="center"/>
              <w:rPr>
                <w:sz w:val="20"/>
                <w:szCs w:val="20"/>
              </w:rPr>
            </w:pPr>
            <w:proofErr w:type="spellStart"/>
            <w:r w:rsidRPr="009F3C54">
              <w:rPr>
                <w:spacing w:val="-2"/>
                <w:sz w:val="20"/>
                <w:szCs w:val="20"/>
              </w:rPr>
              <w:t>disponibile</w:t>
            </w:r>
            <w:proofErr w:type="spellEnd"/>
            <w:r w:rsidRPr="009F3C54">
              <w:rPr>
                <w:spacing w:val="-2"/>
                <w:sz w:val="20"/>
                <w:szCs w:val="20"/>
              </w:rPr>
              <w:t>.</w:t>
            </w:r>
          </w:p>
        </w:tc>
        <w:tc>
          <w:tcPr>
            <w:tcW w:w="1221" w:type="dxa"/>
            <w:vAlign w:val="center"/>
          </w:tcPr>
          <w:p w14:paraId="13246A90" w14:textId="77777777" w:rsidR="00BC1661" w:rsidRPr="009F3C54" w:rsidRDefault="00BC1661" w:rsidP="00B21D57">
            <w:pPr>
              <w:pStyle w:val="Corpotesto"/>
              <w:jc w:val="center"/>
              <w:rPr>
                <w:sz w:val="20"/>
                <w:szCs w:val="20"/>
              </w:rPr>
            </w:pPr>
            <w:r w:rsidRPr="009F3C54">
              <w:rPr>
                <w:spacing w:val="-2"/>
                <w:sz w:val="20"/>
                <w:szCs w:val="20"/>
              </w:rPr>
              <w:t>7.500.000</w:t>
            </w:r>
          </w:p>
          <w:p w14:paraId="2269994A" w14:textId="7718CB22" w:rsidR="00BC1661" w:rsidRPr="009F3C54" w:rsidRDefault="00BC1661" w:rsidP="00B21D57">
            <w:pPr>
              <w:pStyle w:val="Corpotesto"/>
              <w:jc w:val="center"/>
              <w:rPr>
                <w:sz w:val="20"/>
                <w:szCs w:val="20"/>
              </w:rPr>
            </w:pPr>
            <w:r w:rsidRPr="009F3C54">
              <w:rPr>
                <w:spacing w:val="-4"/>
                <w:sz w:val="20"/>
                <w:szCs w:val="20"/>
              </w:rPr>
              <w:t>euro</w:t>
            </w:r>
          </w:p>
        </w:tc>
      </w:tr>
      <w:tr w:rsidR="00BC1661" w14:paraId="0F5068B5" w14:textId="77777777" w:rsidTr="00BC1661">
        <w:trPr>
          <w:trHeight w:val="1974"/>
          <w:jc w:val="center"/>
        </w:trPr>
        <w:tc>
          <w:tcPr>
            <w:tcW w:w="1488" w:type="dxa"/>
            <w:vAlign w:val="center"/>
          </w:tcPr>
          <w:p w14:paraId="0FAB2CDF" w14:textId="77777777" w:rsidR="00BC1661" w:rsidRPr="009F3C54" w:rsidRDefault="00BC1661" w:rsidP="00B21D57">
            <w:pPr>
              <w:pStyle w:val="Corpotesto"/>
              <w:ind w:left="113"/>
              <w:jc w:val="both"/>
              <w:rPr>
                <w:sz w:val="20"/>
                <w:szCs w:val="20"/>
              </w:rPr>
            </w:pPr>
            <w:r w:rsidRPr="009F3C54">
              <w:rPr>
                <w:spacing w:val="-2"/>
                <w:sz w:val="20"/>
                <w:szCs w:val="20"/>
              </w:rPr>
              <w:t>GRANDI</w:t>
            </w:r>
          </w:p>
          <w:p w14:paraId="698F6965" w14:textId="34E50ECD" w:rsidR="00BC1661" w:rsidRPr="009F3C54" w:rsidRDefault="00BC1661" w:rsidP="00B21D57">
            <w:pPr>
              <w:pStyle w:val="Corpotesto"/>
              <w:ind w:left="113"/>
              <w:jc w:val="both"/>
              <w:rPr>
                <w:sz w:val="20"/>
                <w:szCs w:val="20"/>
              </w:rPr>
            </w:pPr>
            <w:r w:rsidRPr="009F3C54">
              <w:rPr>
                <w:spacing w:val="-2"/>
                <w:sz w:val="20"/>
                <w:szCs w:val="20"/>
              </w:rPr>
              <w:t>IMPRESE</w:t>
            </w:r>
          </w:p>
        </w:tc>
        <w:tc>
          <w:tcPr>
            <w:tcW w:w="1190" w:type="dxa"/>
            <w:vAlign w:val="center"/>
          </w:tcPr>
          <w:p w14:paraId="3DCB474B" w14:textId="77777777" w:rsidR="00BC1661" w:rsidRPr="009F3C54" w:rsidRDefault="00BC1661" w:rsidP="00B21D57">
            <w:pPr>
              <w:pStyle w:val="Corpotesto"/>
              <w:jc w:val="center"/>
              <w:rPr>
                <w:sz w:val="20"/>
                <w:szCs w:val="20"/>
              </w:rPr>
            </w:pPr>
            <w:r w:rsidRPr="009F3C54">
              <w:rPr>
                <w:spacing w:val="-5"/>
                <w:sz w:val="20"/>
                <w:szCs w:val="20"/>
              </w:rPr>
              <w:t>40%</w:t>
            </w:r>
          </w:p>
        </w:tc>
        <w:tc>
          <w:tcPr>
            <w:tcW w:w="1039" w:type="dxa"/>
            <w:vAlign w:val="center"/>
          </w:tcPr>
          <w:p w14:paraId="3A7AEEE6" w14:textId="77777777" w:rsidR="00BC1661" w:rsidRPr="009F3C54" w:rsidRDefault="00BC1661" w:rsidP="00B21D57">
            <w:pPr>
              <w:pStyle w:val="Corpotesto"/>
              <w:jc w:val="center"/>
              <w:rPr>
                <w:sz w:val="20"/>
                <w:szCs w:val="20"/>
              </w:rPr>
            </w:pPr>
            <w:r w:rsidRPr="009F3C54">
              <w:rPr>
                <w:spacing w:val="-5"/>
                <w:sz w:val="20"/>
                <w:szCs w:val="20"/>
              </w:rPr>
              <w:t>40%</w:t>
            </w:r>
          </w:p>
        </w:tc>
        <w:tc>
          <w:tcPr>
            <w:tcW w:w="1303" w:type="dxa"/>
            <w:vAlign w:val="center"/>
          </w:tcPr>
          <w:p w14:paraId="75F06E74" w14:textId="77777777" w:rsidR="00BC1661" w:rsidRPr="002A4D0D" w:rsidRDefault="00BC1661" w:rsidP="00B21D57">
            <w:pPr>
              <w:pStyle w:val="Corpotesto"/>
              <w:jc w:val="center"/>
              <w:rPr>
                <w:sz w:val="20"/>
                <w:szCs w:val="20"/>
                <w:lang w:val="it-IT"/>
              </w:rPr>
            </w:pPr>
            <w:r w:rsidRPr="002A4D0D">
              <w:rPr>
                <w:spacing w:val="-2"/>
                <w:sz w:val="20"/>
                <w:szCs w:val="20"/>
                <w:lang w:val="it-IT"/>
              </w:rPr>
              <w:t>300.000</w:t>
            </w:r>
          </w:p>
          <w:p w14:paraId="23CA4DB5" w14:textId="77777777" w:rsidR="00BC1661" w:rsidRPr="00BC1661" w:rsidRDefault="00BC1661" w:rsidP="00B21D57">
            <w:pPr>
              <w:pStyle w:val="Corpotesto"/>
              <w:jc w:val="center"/>
              <w:rPr>
                <w:sz w:val="20"/>
                <w:szCs w:val="20"/>
                <w:lang w:val="it-IT"/>
              </w:rPr>
            </w:pPr>
            <w:r w:rsidRPr="00BC1661">
              <w:rPr>
                <w:sz w:val="20"/>
                <w:szCs w:val="20"/>
                <w:lang w:val="it-IT"/>
              </w:rPr>
              <w:t>euro</w:t>
            </w:r>
            <w:r w:rsidRPr="00BC1661">
              <w:rPr>
                <w:spacing w:val="-10"/>
                <w:sz w:val="20"/>
                <w:szCs w:val="20"/>
                <w:lang w:val="it-IT"/>
              </w:rPr>
              <w:t xml:space="preserve"> </w:t>
            </w:r>
            <w:r w:rsidRPr="00BC1661">
              <w:rPr>
                <w:spacing w:val="-5"/>
                <w:sz w:val="20"/>
                <w:szCs w:val="20"/>
                <w:lang w:val="it-IT"/>
              </w:rPr>
              <w:t>nel</w:t>
            </w:r>
          </w:p>
          <w:p w14:paraId="2313CC15" w14:textId="77777777" w:rsidR="00BC1661" w:rsidRPr="00BC1661" w:rsidRDefault="00BC1661" w:rsidP="00B21D57">
            <w:pPr>
              <w:pStyle w:val="Corpotesto"/>
              <w:jc w:val="center"/>
              <w:rPr>
                <w:sz w:val="20"/>
                <w:szCs w:val="20"/>
                <w:lang w:val="it-IT"/>
              </w:rPr>
            </w:pPr>
            <w:r w:rsidRPr="00BC1661">
              <w:rPr>
                <w:spacing w:val="-2"/>
                <w:sz w:val="20"/>
                <w:szCs w:val="20"/>
                <w:lang w:val="it-IT"/>
              </w:rPr>
              <w:t>triennio</w:t>
            </w:r>
          </w:p>
          <w:p w14:paraId="4989055D" w14:textId="77777777" w:rsidR="00BC1661" w:rsidRPr="00BC1661" w:rsidRDefault="00BC1661" w:rsidP="00B21D57">
            <w:pPr>
              <w:pStyle w:val="Corpotesto"/>
              <w:jc w:val="center"/>
              <w:rPr>
                <w:sz w:val="20"/>
                <w:szCs w:val="20"/>
                <w:lang w:val="it-IT"/>
              </w:rPr>
            </w:pPr>
            <w:r w:rsidRPr="00BC1661">
              <w:rPr>
                <w:sz w:val="20"/>
                <w:szCs w:val="20"/>
                <w:lang w:val="it-IT"/>
              </w:rPr>
              <w:t>mobile,</w:t>
            </w:r>
            <w:r w:rsidRPr="00BC1661">
              <w:rPr>
                <w:spacing w:val="-10"/>
                <w:sz w:val="20"/>
                <w:szCs w:val="20"/>
                <w:lang w:val="it-IT"/>
              </w:rPr>
              <w:t xml:space="preserve"> </w:t>
            </w:r>
            <w:r w:rsidRPr="00BC1661">
              <w:rPr>
                <w:spacing w:val="-5"/>
                <w:sz w:val="20"/>
                <w:szCs w:val="20"/>
                <w:lang w:val="it-IT"/>
              </w:rPr>
              <w:t>nel</w:t>
            </w:r>
          </w:p>
          <w:p w14:paraId="289FA26B" w14:textId="77777777" w:rsidR="00BC1661" w:rsidRPr="00BC1661" w:rsidRDefault="00BC1661" w:rsidP="00B21D57">
            <w:pPr>
              <w:pStyle w:val="Corpotesto"/>
              <w:jc w:val="center"/>
              <w:rPr>
                <w:sz w:val="20"/>
                <w:szCs w:val="20"/>
                <w:lang w:val="it-IT"/>
              </w:rPr>
            </w:pPr>
            <w:r w:rsidRPr="00BC1661">
              <w:rPr>
                <w:sz w:val="20"/>
                <w:szCs w:val="20"/>
                <w:lang w:val="it-IT"/>
              </w:rPr>
              <w:t>limite</w:t>
            </w:r>
            <w:r w:rsidRPr="00BC1661">
              <w:rPr>
                <w:spacing w:val="-8"/>
                <w:sz w:val="20"/>
                <w:szCs w:val="20"/>
                <w:lang w:val="it-IT"/>
              </w:rPr>
              <w:t xml:space="preserve"> </w:t>
            </w:r>
            <w:r w:rsidRPr="00BC1661">
              <w:rPr>
                <w:spacing w:val="-5"/>
                <w:sz w:val="20"/>
                <w:szCs w:val="20"/>
                <w:lang w:val="it-IT"/>
              </w:rPr>
              <w:t>del</w:t>
            </w:r>
          </w:p>
          <w:p w14:paraId="0F26B05A" w14:textId="77777777" w:rsidR="00BC1661" w:rsidRPr="009F3C54" w:rsidRDefault="00BC1661" w:rsidP="00B21D57">
            <w:pPr>
              <w:pStyle w:val="Corpotesto"/>
              <w:jc w:val="center"/>
              <w:rPr>
                <w:sz w:val="20"/>
                <w:szCs w:val="20"/>
              </w:rPr>
            </w:pPr>
            <w:r w:rsidRPr="009F3C54">
              <w:rPr>
                <w:spacing w:val="-2"/>
                <w:sz w:val="20"/>
                <w:szCs w:val="20"/>
              </w:rPr>
              <w:t>plafond</w:t>
            </w:r>
          </w:p>
          <w:p w14:paraId="192BC18D" w14:textId="5A481920" w:rsidR="00BC1661" w:rsidRPr="009F3C54" w:rsidRDefault="00BC1661" w:rsidP="00B21D57">
            <w:pPr>
              <w:pStyle w:val="Corpotesto"/>
              <w:jc w:val="center"/>
              <w:rPr>
                <w:sz w:val="20"/>
                <w:szCs w:val="20"/>
              </w:rPr>
            </w:pPr>
            <w:proofErr w:type="spellStart"/>
            <w:r w:rsidRPr="009F3C54">
              <w:rPr>
                <w:spacing w:val="-2"/>
                <w:sz w:val="20"/>
                <w:szCs w:val="20"/>
              </w:rPr>
              <w:t>disponibile</w:t>
            </w:r>
            <w:proofErr w:type="spellEnd"/>
            <w:r w:rsidRPr="009F3C54">
              <w:rPr>
                <w:spacing w:val="-2"/>
                <w:sz w:val="20"/>
                <w:szCs w:val="20"/>
              </w:rPr>
              <w:t>.</w:t>
            </w:r>
          </w:p>
        </w:tc>
        <w:tc>
          <w:tcPr>
            <w:tcW w:w="1221" w:type="dxa"/>
            <w:vAlign w:val="center"/>
          </w:tcPr>
          <w:p w14:paraId="3A9F1579" w14:textId="77777777" w:rsidR="00BC1661" w:rsidRPr="009F3C54" w:rsidRDefault="00BC1661" w:rsidP="00B21D57">
            <w:pPr>
              <w:pStyle w:val="Corpotesto"/>
              <w:jc w:val="center"/>
              <w:rPr>
                <w:sz w:val="20"/>
                <w:szCs w:val="20"/>
              </w:rPr>
            </w:pPr>
            <w:r w:rsidRPr="009F3C54">
              <w:rPr>
                <w:spacing w:val="-2"/>
                <w:sz w:val="20"/>
                <w:szCs w:val="20"/>
              </w:rPr>
              <w:t>7.500.000</w:t>
            </w:r>
          </w:p>
          <w:p w14:paraId="3EAD0973" w14:textId="0407924F" w:rsidR="00BC1661" w:rsidRPr="009F3C54" w:rsidRDefault="00BC1661" w:rsidP="00B21D57">
            <w:pPr>
              <w:pStyle w:val="Corpotesto"/>
              <w:jc w:val="center"/>
              <w:rPr>
                <w:sz w:val="20"/>
                <w:szCs w:val="20"/>
              </w:rPr>
            </w:pPr>
            <w:r w:rsidRPr="009F3C54">
              <w:rPr>
                <w:spacing w:val="-4"/>
                <w:sz w:val="20"/>
                <w:szCs w:val="20"/>
              </w:rPr>
              <w:t>euro</w:t>
            </w:r>
          </w:p>
        </w:tc>
      </w:tr>
    </w:tbl>
    <w:p w14:paraId="2D76DD0B" w14:textId="77777777" w:rsidR="00B71A1B" w:rsidRPr="00CB5B59" w:rsidRDefault="00B71A1B" w:rsidP="00975430">
      <w:pPr>
        <w:pStyle w:val="Corpotesto"/>
        <w:spacing w:line="360" w:lineRule="auto"/>
        <w:jc w:val="both"/>
        <w:rPr>
          <w:b/>
          <w:bCs/>
          <w:color w:val="000000" w:themeColor="text1"/>
          <w:w w:val="90"/>
          <w:sz w:val="20"/>
          <w:szCs w:val="20"/>
        </w:rPr>
      </w:pPr>
    </w:p>
    <w:p w14:paraId="440AAE03" w14:textId="77777777" w:rsidR="00B71A1B" w:rsidRDefault="00B71A1B" w:rsidP="00975430">
      <w:pPr>
        <w:pStyle w:val="Corpotesto"/>
        <w:numPr>
          <w:ilvl w:val="1"/>
          <w:numId w:val="178"/>
        </w:numPr>
        <w:spacing w:line="360" w:lineRule="auto"/>
        <w:jc w:val="both"/>
        <w:rPr>
          <w:b/>
          <w:sz w:val="20"/>
          <w:szCs w:val="20"/>
        </w:rPr>
      </w:pPr>
      <w:r w:rsidRPr="00F26C16">
        <w:rPr>
          <w:sz w:val="20"/>
          <w:szCs w:val="20"/>
        </w:rPr>
        <w:lastRenderedPageBreak/>
        <w:t xml:space="preserve">l’agevolazione è cumulabile, anche in relazione agli stessi costi ammissibili in tutto o in parte coincidenti, con altre agevolazioni qualificabili come aiuti di Stato ai sensi degli articoli 107 e 108 TFUE, ivi incluse quelle concesse a titolo de </w:t>
      </w:r>
      <w:proofErr w:type="spellStart"/>
      <w:r w:rsidRPr="00F26C16">
        <w:rPr>
          <w:sz w:val="20"/>
          <w:szCs w:val="20"/>
        </w:rPr>
        <w:t>minimis</w:t>
      </w:r>
      <w:proofErr w:type="spellEnd"/>
      <w:r w:rsidRPr="00F26C16">
        <w:rPr>
          <w:sz w:val="20"/>
          <w:szCs w:val="20"/>
        </w:rPr>
        <w:t xml:space="preserve"> nonché con le misure generali che non si qualificano come aiuti di Stato (es. incentivi fiscali), nel limite del 100% dei costi ammissibili ed unicamente se tale cumulo non porta al superamento dell’intensità di aiuto o dell’importo d’aiuto più elevati applicabili in base alle norme pertinenti;</w:t>
      </w:r>
    </w:p>
    <w:p w14:paraId="68C279B6" w14:textId="77777777" w:rsidR="00B71A1B" w:rsidRPr="00AB45AE" w:rsidRDefault="00B71A1B" w:rsidP="00975430">
      <w:pPr>
        <w:pStyle w:val="Corpotesto"/>
        <w:numPr>
          <w:ilvl w:val="1"/>
          <w:numId w:val="178"/>
        </w:numPr>
        <w:spacing w:line="360" w:lineRule="auto"/>
        <w:jc w:val="both"/>
        <w:rPr>
          <w:b/>
          <w:bCs/>
          <w:sz w:val="20"/>
          <w:szCs w:val="20"/>
        </w:rPr>
      </w:pPr>
      <w:r w:rsidRPr="00AB45AE">
        <w:rPr>
          <w:b/>
          <w:bCs/>
          <w:sz w:val="20"/>
          <w:szCs w:val="20"/>
        </w:rPr>
        <w:t>vige il divieto di cumulo sia con le agevolazioni (aiuti), sia con le misure generali (non aiuti), fruite o che si intendono fruire, finanziate o cofinanziate con risorse derivanti dal dispositivo per la ripresa e resilienza (PNRR)</w:t>
      </w:r>
      <w:r w:rsidRPr="00AB45AE" w:rsidDel="00F26C16">
        <w:rPr>
          <w:b/>
          <w:bCs/>
          <w:sz w:val="20"/>
          <w:szCs w:val="20"/>
        </w:rPr>
        <w:t xml:space="preserve"> </w:t>
      </w:r>
      <w:r w:rsidRPr="00AB45AE">
        <w:rPr>
          <w:b/>
          <w:bCs/>
          <w:sz w:val="20"/>
          <w:szCs w:val="20"/>
        </w:rPr>
        <w:t>ex art. 22, par. 2, lett. c) Reg. (UE) 2021/241.</w:t>
      </w:r>
    </w:p>
    <w:p w14:paraId="07C4260B" w14:textId="77777777" w:rsidR="00B71A1B" w:rsidRPr="00E57949" w:rsidRDefault="00B71A1B" w:rsidP="00975430">
      <w:pPr>
        <w:pStyle w:val="Corpotesto"/>
        <w:spacing w:line="360" w:lineRule="auto"/>
        <w:jc w:val="both"/>
        <w:rPr>
          <w:b/>
          <w:sz w:val="20"/>
          <w:szCs w:val="20"/>
        </w:rPr>
      </w:pPr>
      <w:r w:rsidRPr="00E57949">
        <w:rPr>
          <w:sz w:val="20"/>
          <w:szCs w:val="20"/>
        </w:rPr>
        <w:t>Le agevolazioni di cui al presente bando sono concesse nel rispetto degli adempimenti previsti dal Registro Nazionale Aiuti (RNA) di cui al decreto 115/2017.</w:t>
      </w:r>
    </w:p>
    <w:p w14:paraId="0AF42F31" w14:textId="77777777" w:rsidR="00B71A1B" w:rsidRDefault="00B71A1B" w:rsidP="00975430">
      <w:pPr>
        <w:pStyle w:val="Corpotesto"/>
        <w:spacing w:line="360" w:lineRule="auto"/>
        <w:jc w:val="both"/>
        <w:rPr>
          <w:color w:val="000000" w:themeColor="text1"/>
          <w:w w:val="90"/>
          <w:sz w:val="20"/>
          <w:szCs w:val="20"/>
        </w:rPr>
      </w:pPr>
      <w:r w:rsidRPr="00E57949">
        <w:rPr>
          <w:sz w:val="20"/>
          <w:szCs w:val="20"/>
        </w:rPr>
        <w:t>È onere del soggetto richiedente consultare l’apposita sezione “Trasparenza” del registro Nazionale Aiuti</w:t>
      </w:r>
      <w:r w:rsidRPr="00CB5B59">
        <w:rPr>
          <w:color w:val="000000" w:themeColor="text1"/>
          <w:w w:val="90"/>
          <w:sz w:val="20"/>
          <w:szCs w:val="20"/>
        </w:rPr>
        <w:t xml:space="preserve"> (</w:t>
      </w:r>
      <w:hyperlink r:id="rId8">
        <w:r w:rsidRPr="001E1E2E">
          <w:rPr>
            <w:rStyle w:val="Collegamentoipertestuale"/>
            <w:i/>
            <w:w w:val="90"/>
            <w:sz w:val="20"/>
            <w:szCs w:val="20"/>
          </w:rPr>
          <w:t>https://www.rna.gov.it/sites/PortaleRNA/it_/trasparenza</w:t>
        </w:r>
      </w:hyperlink>
      <w:r w:rsidRPr="00CB5B59">
        <w:rPr>
          <w:color w:val="000000" w:themeColor="text1"/>
          <w:w w:val="90"/>
          <w:sz w:val="20"/>
          <w:szCs w:val="20"/>
        </w:rPr>
        <w:t xml:space="preserve">) </w:t>
      </w:r>
      <w:r w:rsidRPr="00E57949">
        <w:rPr>
          <w:sz w:val="20"/>
          <w:szCs w:val="20"/>
        </w:rPr>
        <w:t>e interrogare il registro rispetto alla propria posizione relativa agli aiuti concessi e registrati relativamente all’impresa unica.</w:t>
      </w:r>
      <w:r w:rsidRPr="00CB5B59">
        <w:rPr>
          <w:color w:val="000000" w:themeColor="text1"/>
          <w:w w:val="90"/>
          <w:sz w:val="20"/>
          <w:szCs w:val="20"/>
        </w:rPr>
        <w:t xml:space="preserve"> </w:t>
      </w:r>
    </w:p>
    <w:p w14:paraId="4EF1438C" w14:textId="77777777" w:rsidR="00A45445" w:rsidRPr="00E76D83" w:rsidRDefault="00A45445" w:rsidP="00975430">
      <w:pPr>
        <w:pStyle w:val="Corpotesto"/>
        <w:spacing w:line="360" w:lineRule="auto"/>
        <w:jc w:val="both"/>
        <w:rPr>
          <w:b/>
          <w:color w:val="000000" w:themeColor="text1"/>
          <w:w w:val="90"/>
          <w:sz w:val="20"/>
          <w:szCs w:val="20"/>
        </w:rPr>
      </w:pPr>
    </w:p>
    <w:p w14:paraId="54C3314F" w14:textId="77777777" w:rsidR="00B71A1B" w:rsidRPr="0082784C" w:rsidRDefault="00B71A1B" w:rsidP="00975430">
      <w:pPr>
        <w:pStyle w:val="Titolo2"/>
        <w:spacing w:before="0" w:after="0" w:line="360" w:lineRule="auto"/>
        <w:jc w:val="both"/>
        <w:rPr>
          <w:rFonts w:hint="eastAsia"/>
        </w:rPr>
      </w:pPr>
      <w:bookmarkStart w:id="27" w:name="_TOC_250017"/>
      <w:bookmarkStart w:id="28" w:name="_Toc194499831"/>
      <w:bookmarkStart w:id="29" w:name="_Toc194918647"/>
      <w:r w:rsidRPr="41629AD6">
        <w:rPr>
          <w:spacing w:val="-1"/>
          <w:w w:val="90"/>
        </w:rPr>
        <w:t xml:space="preserve">B.2 </w:t>
      </w:r>
      <w:r w:rsidRPr="41629AD6">
        <w:rPr>
          <w:rFonts w:eastAsia="Microsoft Sans Serif"/>
          <w:w w:val="83"/>
        </w:rPr>
        <w:t xml:space="preserve">Progetti </w:t>
      </w:r>
      <w:bookmarkEnd w:id="27"/>
      <w:r w:rsidRPr="41629AD6">
        <w:rPr>
          <w:rFonts w:eastAsia="Microsoft Sans Serif"/>
          <w:w w:val="83"/>
        </w:rPr>
        <w:t>finanziabili</w:t>
      </w:r>
      <w:bookmarkEnd w:id="28"/>
      <w:bookmarkEnd w:id="29"/>
    </w:p>
    <w:p w14:paraId="5F477A9D" w14:textId="77777777" w:rsidR="00B71A1B" w:rsidRPr="00CA5785" w:rsidRDefault="00B71A1B" w:rsidP="00975430">
      <w:pPr>
        <w:pStyle w:val="Corpotesto"/>
        <w:spacing w:line="360" w:lineRule="auto"/>
        <w:jc w:val="both"/>
        <w:rPr>
          <w:sz w:val="20"/>
          <w:szCs w:val="20"/>
        </w:rPr>
      </w:pPr>
      <w:r w:rsidRPr="41629AD6">
        <w:rPr>
          <w:sz w:val="20"/>
          <w:szCs w:val="20"/>
        </w:rPr>
        <w:t>Sono ammissibili progetti attinenti a uno o più dei seguenti ambiti di intervento relativi a tecnologie che contribuiscono a ridurre o a prevenire le dipendenze strategiche dell’Unione secondo quanto previsto dall’art. 2, co</w:t>
      </w:r>
      <w:r>
        <w:rPr>
          <w:sz w:val="20"/>
          <w:szCs w:val="20"/>
        </w:rPr>
        <w:t>.</w:t>
      </w:r>
      <w:r w:rsidRPr="41629AD6">
        <w:rPr>
          <w:sz w:val="20"/>
          <w:szCs w:val="20"/>
        </w:rPr>
        <w:t xml:space="preserve"> 2, lett</w:t>
      </w:r>
      <w:r>
        <w:rPr>
          <w:sz w:val="20"/>
          <w:szCs w:val="20"/>
        </w:rPr>
        <w:t>.</w:t>
      </w:r>
      <w:r w:rsidRPr="41629AD6">
        <w:rPr>
          <w:sz w:val="20"/>
          <w:szCs w:val="20"/>
        </w:rPr>
        <w:t xml:space="preserve"> b del Regolamento (UE) 2024/795:</w:t>
      </w:r>
    </w:p>
    <w:p w14:paraId="55BADD73" w14:textId="77777777" w:rsidR="00AB45AE" w:rsidRDefault="00B71A1B" w:rsidP="00975430">
      <w:pPr>
        <w:pStyle w:val="Corpotesto"/>
        <w:numPr>
          <w:ilvl w:val="0"/>
          <w:numId w:val="179"/>
        </w:numPr>
        <w:spacing w:line="360" w:lineRule="auto"/>
        <w:jc w:val="both"/>
        <w:rPr>
          <w:sz w:val="20"/>
          <w:szCs w:val="20"/>
        </w:rPr>
      </w:pPr>
      <w:r w:rsidRPr="41629AD6">
        <w:rPr>
          <w:sz w:val="20"/>
          <w:szCs w:val="20"/>
        </w:rPr>
        <w:t>Sviluppo o fabbricazione di tecnologie, relative a RAEE/AEE (inclusi pannelli fotovoltaici) oppure a batterie ed accumulatori, per:</w:t>
      </w:r>
    </w:p>
    <w:p w14:paraId="7BE0DE7C" w14:textId="1773EF95" w:rsidR="00B71A1B" w:rsidRPr="00AB45AE" w:rsidRDefault="00B71A1B" w:rsidP="00975430">
      <w:pPr>
        <w:pStyle w:val="Corpotesto"/>
        <w:numPr>
          <w:ilvl w:val="1"/>
          <w:numId w:val="179"/>
        </w:numPr>
        <w:spacing w:line="360" w:lineRule="auto"/>
        <w:ind w:left="1134"/>
        <w:jc w:val="both"/>
        <w:rPr>
          <w:sz w:val="20"/>
          <w:szCs w:val="20"/>
        </w:rPr>
      </w:pPr>
      <w:r w:rsidRPr="00AB45AE">
        <w:rPr>
          <w:sz w:val="20"/>
          <w:szCs w:val="20"/>
        </w:rPr>
        <w:t>riprogettazione dei prodotti e tecniche di fabbricazione avanzate per facilitarne la riparazione, il riciclaggio o per sostituire una materia prima critica con un altro materiale o ridurne l’utilizzo (ecodesign);</w:t>
      </w:r>
    </w:p>
    <w:p w14:paraId="7CC44762" w14:textId="77777777" w:rsidR="00B71A1B" w:rsidRPr="0082784C" w:rsidRDefault="00B71A1B" w:rsidP="00975430">
      <w:pPr>
        <w:pStyle w:val="Corpotesto"/>
        <w:numPr>
          <w:ilvl w:val="1"/>
          <w:numId w:val="179"/>
        </w:numPr>
        <w:spacing w:line="360" w:lineRule="auto"/>
        <w:ind w:left="1134"/>
        <w:jc w:val="both"/>
        <w:rPr>
          <w:sz w:val="20"/>
          <w:szCs w:val="20"/>
        </w:rPr>
      </w:pPr>
      <w:r w:rsidRPr="41629AD6">
        <w:rPr>
          <w:sz w:val="20"/>
          <w:szCs w:val="20"/>
        </w:rPr>
        <w:t>preparazione per il riutilizzo e riutilizzo di RAEE/AEE (inclusi pannelli fotovoltaici), batterie ed accumulatori;</w:t>
      </w:r>
    </w:p>
    <w:p w14:paraId="10F3830D" w14:textId="77777777" w:rsidR="00B71A1B" w:rsidRPr="0082784C" w:rsidRDefault="00B71A1B" w:rsidP="00975430">
      <w:pPr>
        <w:pStyle w:val="Corpotesto"/>
        <w:numPr>
          <w:ilvl w:val="1"/>
          <w:numId w:val="179"/>
        </w:numPr>
        <w:spacing w:line="360" w:lineRule="auto"/>
        <w:ind w:left="1134"/>
        <w:jc w:val="both"/>
        <w:rPr>
          <w:sz w:val="20"/>
          <w:szCs w:val="20"/>
        </w:rPr>
      </w:pPr>
      <w:r w:rsidRPr="41629AD6">
        <w:rPr>
          <w:sz w:val="20"/>
          <w:szCs w:val="20"/>
        </w:rPr>
        <w:t>pretrattamento di RAEE (inclusi panelli fotovoltaici), batterie ed accumulatori finalizzato al riciclaggio delle materie prime critiche;</w:t>
      </w:r>
    </w:p>
    <w:p w14:paraId="68F7345B" w14:textId="77777777" w:rsidR="00B71A1B" w:rsidRPr="0082784C" w:rsidRDefault="00B71A1B" w:rsidP="00975430">
      <w:pPr>
        <w:pStyle w:val="Corpotesto"/>
        <w:numPr>
          <w:ilvl w:val="1"/>
          <w:numId w:val="179"/>
        </w:numPr>
        <w:spacing w:line="360" w:lineRule="auto"/>
        <w:ind w:left="1134"/>
        <w:jc w:val="both"/>
        <w:rPr>
          <w:sz w:val="20"/>
          <w:szCs w:val="20"/>
        </w:rPr>
      </w:pPr>
      <w:r w:rsidRPr="41629AD6">
        <w:rPr>
          <w:sz w:val="20"/>
          <w:szCs w:val="20"/>
        </w:rPr>
        <w:t>riciclaggio di RAEE (inclusi pannelli fotovoltaici), batterie ed accumulatori, incluso il riciclaggio delle materie prime critiche presenti;</w:t>
      </w:r>
    </w:p>
    <w:p w14:paraId="6EA06E75" w14:textId="77777777" w:rsidR="00B71A1B" w:rsidRPr="0082784C" w:rsidRDefault="00B71A1B" w:rsidP="00975430">
      <w:pPr>
        <w:pStyle w:val="Corpotesto"/>
        <w:numPr>
          <w:ilvl w:val="1"/>
          <w:numId w:val="179"/>
        </w:numPr>
        <w:spacing w:line="360" w:lineRule="auto"/>
        <w:ind w:left="1134"/>
        <w:jc w:val="both"/>
        <w:rPr>
          <w:sz w:val="20"/>
          <w:szCs w:val="20"/>
        </w:rPr>
      </w:pPr>
      <w:r w:rsidRPr="41629AD6">
        <w:rPr>
          <w:sz w:val="20"/>
          <w:szCs w:val="20"/>
        </w:rPr>
        <w:t xml:space="preserve">riciclaggio di materie prime critiche presenti in rifiuti decadenti dal trattamento di RAEE (inclusi pannelli fotovoltaici), batterie ed accumulatori (per es. “black mass”, componenti rimossi da RAEE, </w:t>
      </w:r>
      <w:proofErr w:type="spellStart"/>
      <w:r w:rsidRPr="41629AD6">
        <w:rPr>
          <w:sz w:val="20"/>
          <w:szCs w:val="20"/>
        </w:rPr>
        <w:t>etc</w:t>
      </w:r>
      <w:proofErr w:type="spellEnd"/>
      <w:r w:rsidRPr="41629AD6">
        <w:rPr>
          <w:sz w:val="20"/>
          <w:szCs w:val="20"/>
        </w:rPr>
        <w:t>…).</w:t>
      </w:r>
    </w:p>
    <w:p w14:paraId="1BBA71D2" w14:textId="77777777" w:rsidR="00B71A1B" w:rsidRPr="0082784C" w:rsidRDefault="00B71A1B" w:rsidP="00975430">
      <w:pPr>
        <w:pStyle w:val="Corpotesto"/>
        <w:numPr>
          <w:ilvl w:val="0"/>
          <w:numId w:val="179"/>
        </w:numPr>
        <w:spacing w:line="360" w:lineRule="auto"/>
        <w:jc w:val="both"/>
        <w:rPr>
          <w:sz w:val="20"/>
          <w:szCs w:val="20"/>
        </w:rPr>
      </w:pPr>
      <w:r w:rsidRPr="41629AD6">
        <w:rPr>
          <w:sz w:val="20"/>
          <w:szCs w:val="20"/>
        </w:rPr>
        <w:t>Sviluppo o fabbricazione di tecnologie per:</w:t>
      </w:r>
    </w:p>
    <w:p w14:paraId="5AAD4DBE" w14:textId="77777777" w:rsidR="00B71A1B" w:rsidRPr="00AB45AE" w:rsidRDefault="00B71A1B" w:rsidP="00975430">
      <w:pPr>
        <w:pStyle w:val="Corpotesto"/>
        <w:numPr>
          <w:ilvl w:val="1"/>
          <w:numId w:val="179"/>
        </w:numPr>
        <w:spacing w:line="360" w:lineRule="auto"/>
        <w:ind w:left="1134"/>
        <w:jc w:val="both"/>
        <w:rPr>
          <w:sz w:val="20"/>
          <w:szCs w:val="20"/>
        </w:rPr>
      </w:pPr>
      <w:r w:rsidRPr="00AB45AE">
        <w:rPr>
          <w:sz w:val="20"/>
          <w:szCs w:val="20"/>
        </w:rPr>
        <w:t>pretrattamento dei rifiuti contenenti fosforo finalizzato al recupero dello stesso (ad esclusione di incenerimento e trattamenti analoghi, quali pirolisi, gassificazione);</w:t>
      </w:r>
    </w:p>
    <w:p w14:paraId="458C64AA" w14:textId="77777777" w:rsidR="00B71A1B" w:rsidRPr="00AB45AE" w:rsidRDefault="00B71A1B" w:rsidP="00975430">
      <w:pPr>
        <w:pStyle w:val="Corpotesto"/>
        <w:numPr>
          <w:ilvl w:val="1"/>
          <w:numId w:val="179"/>
        </w:numPr>
        <w:spacing w:line="360" w:lineRule="auto"/>
        <w:ind w:left="1134"/>
        <w:jc w:val="both"/>
        <w:rPr>
          <w:sz w:val="20"/>
          <w:szCs w:val="20"/>
        </w:rPr>
      </w:pPr>
      <w:r w:rsidRPr="00AB45AE">
        <w:rPr>
          <w:sz w:val="20"/>
          <w:szCs w:val="20"/>
        </w:rPr>
        <w:t xml:space="preserve">recupero del fosforo da reflui, fanghi di depurazione, rifiuti organici, altri rifiuti contenenti fosforo o ceneri da incenerimento di tali rifiuti. </w:t>
      </w:r>
    </w:p>
    <w:p w14:paraId="35FEA427" w14:textId="77777777" w:rsidR="00B71A1B" w:rsidRPr="00C0762D" w:rsidRDefault="00B71A1B" w:rsidP="00A45445">
      <w:pPr>
        <w:pStyle w:val="Corpotesto"/>
        <w:spacing w:line="360" w:lineRule="auto"/>
        <w:ind w:left="774"/>
        <w:jc w:val="both"/>
        <w:rPr>
          <w:color w:val="000000" w:themeColor="text1"/>
          <w:sz w:val="20"/>
          <w:szCs w:val="20"/>
        </w:rPr>
      </w:pPr>
      <w:r w:rsidRPr="00C0762D">
        <w:rPr>
          <w:color w:val="000000" w:themeColor="text1"/>
          <w:sz w:val="20"/>
          <w:szCs w:val="20"/>
        </w:rPr>
        <w:t xml:space="preserve">È ammissibile soltanto il recupero di fosforo elementare oppure sotto forma di sali, soluzioni di sali e minerali, non il recupero indiretto in altre matrici (ai fini del presente bando, quindi, non sono ammissibili interventi finalizzati a produrre, ad esempio, fanghi da utilizzare in agricoltura, gessi di </w:t>
      </w:r>
      <w:r w:rsidRPr="00C0762D">
        <w:rPr>
          <w:color w:val="000000" w:themeColor="text1"/>
          <w:sz w:val="20"/>
          <w:szCs w:val="20"/>
        </w:rPr>
        <w:lastRenderedPageBreak/>
        <w:t xml:space="preserve">defecazione da fanghi, </w:t>
      </w:r>
      <w:proofErr w:type="spellStart"/>
      <w:r w:rsidRPr="00C0762D">
        <w:rPr>
          <w:color w:val="000000" w:themeColor="text1"/>
          <w:sz w:val="20"/>
          <w:szCs w:val="20"/>
        </w:rPr>
        <w:t>biochar</w:t>
      </w:r>
      <w:proofErr w:type="spellEnd"/>
      <w:r w:rsidRPr="00C0762D">
        <w:rPr>
          <w:color w:val="000000" w:themeColor="text1"/>
          <w:sz w:val="20"/>
          <w:szCs w:val="20"/>
        </w:rPr>
        <w:t>).</w:t>
      </w:r>
    </w:p>
    <w:p w14:paraId="11A35127" w14:textId="77777777" w:rsidR="00A45445" w:rsidRDefault="00A45445" w:rsidP="00975430">
      <w:pPr>
        <w:pStyle w:val="Corpotesto"/>
        <w:spacing w:line="360" w:lineRule="auto"/>
        <w:jc w:val="both"/>
        <w:rPr>
          <w:color w:val="000000" w:themeColor="text1"/>
          <w:sz w:val="20"/>
          <w:szCs w:val="20"/>
        </w:rPr>
      </w:pPr>
    </w:p>
    <w:p w14:paraId="04EC3035" w14:textId="18B923E9" w:rsidR="00B71A1B" w:rsidRPr="00870EC3" w:rsidRDefault="00B71A1B" w:rsidP="00975430">
      <w:pPr>
        <w:pStyle w:val="Corpotesto"/>
        <w:spacing w:line="360" w:lineRule="auto"/>
        <w:jc w:val="both"/>
        <w:rPr>
          <w:color w:val="000000" w:themeColor="text1"/>
          <w:sz w:val="20"/>
          <w:szCs w:val="20"/>
        </w:rPr>
      </w:pPr>
      <w:r>
        <w:rPr>
          <w:color w:val="000000" w:themeColor="text1"/>
          <w:sz w:val="20"/>
          <w:szCs w:val="20"/>
        </w:rPr>
        <w:t xml:space="preserve">Sono considerate critiche le materie definite dal </w:t>
      </w:r>
      <w:r w:rsidRPr="009673EC">
        <w:rPr>
          <w:color w:val="000000" w:themeColor="text1"/>
          <w:sz w:val="20"/>
          <w:szCs w:val="20"/>
        </w:rPr>
        <w:t xml:space="preserve">Regolamento (UE) 2024/1252 del Parlamento Europeo e del Consiglio del 11 aprile 2024 </w:t>
      </w:r>
      <w:r>
        <w:rPr>
          <w:color w:val="000000" w:themeColor="text1"/>
          <w:sz w:val="20"/>
          <w:szCs w:val="20"/>
        </w:rPr>
        <w:t xml:space="preserve">ed elencate in </w:t>
      </w:r>
      <w:r w:rsidRPr="006A47B4">
        <w:rPr>
          <w:color w:val="000000" w:themeColor="text1"/>
          <w:sz w:val="20"/>
          <w:szCs w:val="20"/>
        </w:rPr>
        <w:t>Allegato II, Sezione 1</w:t>
      </w:r>
      <w:r>
        <w:rPr>
          <w:color w:val="000000" w:themeColor="text1"/>
          <w:sz w:val="20"/>
          <w:szCs w:val="20"/>
        </w:rPr>
        <w:t>.</w:t>
      </w:r>
    </w:p>
    <w:p w14:paraId="74021208" w14:textId="77777777" w:rsidR="00B71A1B" w:rsidRPr="00DB781A" w:rsidRDefault="00B71A1B" w:rsidP="00975430">
      <w:pPr>
        <w:pStyle w:val="Corpotesto"/>
        <w:spacing w:line="360" w:lineRule="auto"/>
        <w:jc w:val="both"/>
        <w:rPr>
          <w:color w:val="000000" w:themeColor="text1"/>
          <w:sz w:val="20"/>
          <w:szCs w:val="20"/>
        </w:rPr>
      </w:pPr>
      <w:r w:rsidRPr="00DB781A">
        <w:rPr>
          <w:color w:val="000000" w:themeColor="text1"/>
          <w:sz w:val="20"/>
          <w:szCs w:val="20"/>
        </w:rPr>
        <w:t xml:space="preserve">Sono finanziabili i progetti relativi a sviluppo e fabbricazione di tecnologie dalla fase in cui ne è stata dimostrata la fattibilità fino alla loro produzione su scala commerciale e ciò comprende il perfezionamento dei prototipi e/o la garanzia che le tecnologie soddisfino norme rigorose in materia di prestazioni e scalabilità </w:t>
      </w:r>
      <w:r w:rsidRPr="009A7EE7">
        <w:rPr>
          <w:color w:val="000000" w:themeColor="text1"/>
          <w:sz w:val="20"/>
          <w:szCs w:val="20"/>
        </w:rPr>
        <w:t>(TRL pari ad almeno 6)</w:t>
      </w:r>
      <w:r w:rsidRPr="00DB781A">
        <w:rPr>
          <w:color w:val="000000" w:themeColor="text1"/>
          <w:sz w:val="20"/>
          <w:szCs w:val="20"/>
        </w:rPr>
        <w:t>.</w:t>
      </w:r>
    </w:p>
    <w:p w14:paraId="0E7AA044" w14:textId="77777777" w:rsidR="00B71A1B" w:rsidRPr="000552AC" w:rsidRDefault="00B71A1B" w:rsidP="00975430">
      <w:pPr>
        <w:pStyle w:val="Corpotesto"/>
        <w:spacing w:line="360" w:lineRule="auto"/>
        <w:jc w:val="both"/>
        <w:rPr>
          <w:color w:val="000000" w:themeColor="text1"/>
        </w:rPr>
      </w:pPr>
      <w:r w:rsidRPr="00CA5785">
        <w:rPr>
          <w:color w:val="000000" w:themeColor="text1"/>
          <w:sz w:val="20"/>
          <w:szCs w:val="20"/>
        </w:rPr>
        <w:t xml:space="preserve">Gli interventi devono essere realizzati nell’ambito di una </w:t>
      </w:r>
      <w:r w:rsidRPr="5E3C14D5">
        <w:rPr>
          <w:color w:val="000000" w:themeColor="text1"/>
          <w:sz w:val="20"/>
          <w:szCs w:val="20"/>
        </w:rPr>
        <w:t xml:space="preserve">o più sedi operative </w:t>
      </w:r>
      <w:r w:rsidRPr="003C44D4">
        <w:rPr>
          <w:color w:val="000000" w:themeColor="text1"/>
          <w:sz w:val="20"/>
          <w:szCs w:val="20"/>
        </w:rPr>
        <w:t>ubicat</w:t>
      </w:r>
      <w:r w:rsidRPr="5E3C14D5">
        <w:rPr>
          <w:color w:val="000000" w:themeColor="text1"/>
          <w:sz w:val="20"/>
          <w:szCs w:val="20"/>
        </w:rPr>
        <w:t>e</w:t>
      </w:r>
      <w:r w:rsidRPr="003C44D4">
        <w:rPr>
          <w:color w:val="000000" w:themeColor="text1"/>
          <w:sz w:val="20"/>
          <w:szCs w:val="20"/>
        </w:rPr>
        <w:t xml:space="preserve"> sul territorio lombardo attiv</w:t>
      </w:r>
      <w:r w:rsidRPr="5E3C14D5">
        <w:rPr>
          <w:color w:val="000000" w:themeColor="text1"/>
          <w:sz w:val="20"/>
          <w:szCs w:val="20"/>
        </w:rPr>
        <w:t>e</w:t>
      </w:r>
      <w:r w:rsidRPr="003C44D4">
        <w:rPr>
          <w:color w:val="000000" w:themeColor="text1"/>
          <w:sz w:val="20"/>
          <w:szCs w:val="20"/>
        </w:rPr>
        <w:t xml:space="preserve"> alla presentazione della domanda o attivat</w:t>
      </w:r>
      <w:r w:rsidRPr="5E3C14D5">
        <w:rPr>
          <w:color w:val="000000" w:themeColor="text1"/>
          <w:sz w:val="20"/>
          <w:szCs w:val="20"/>
        </w:rPr>
        <w:t>e</w:t>
      </w:r>
      <w:r w:rsidRPr="003C44D4">
        <w:rPr>
          <w:color w:val="000000" w:themeColor="text1"/>
          <w:sz w:val="20"/>
          <w:szCs w:val="20"/>
        </w:rPr>
        <w:t xml:space="preserve"> entro </w:t>
      </w:r>
      <w:r w:rsidRPr="000552AC">
        <w:rPr>
          <w:color w:val="000000" w:themeColor="text1"/>
          <w:sz w:val="20"/>
          <w:szCs w:val="20"/>
        </w:rPr>
        <w:t>e non oltre la richiesta di erogazione del saldo.</w:t>
      </w:r>
    </w:p>
    <w:p w14:paraId="1162FECA" w14:textId="77777777" w:rsidR="00B71A1B" w:rsidRPr="000552AC" w:rsidRDefault="00B71A1B" w:rsidP="00975430">
      <w:pPr>
        <w:pStyle w:val="Corpotesto"/>
        <w:spacing w:line="360" w:lineRule="auto"/>
        <w:jc w:val="both"/>
        <w:rPr>
          <w:color w:val="000000" w:themeColor="text1"/>
        </w:rPr>
      </w:pPr>
      <w:r w:rsidRPr="000552AC">
        <w:rPr>
          <w:color w:val="000000" w:themeColor="text1"/>
          <w:sz w:val="20"/>
          <w:szCs w:val="20"/>
        </w:rPr>
        <w:t>Il soggetto richiedente dovrà candidare un progetto conforme a tutte le disposizioni di legge previste per l’intervento che intende realizzare.</w:t>
      </w:r>
    </w:p>
    <w:p w14:paraId="1DD533B2" w14:textId="77777777" w:rsidR="00B71A1B" w:rsidRDefault="00B71A1B" w:rsidP="00975430">
      <w:pPr>
        <w:pStyle w:val="Corpotesto"/>
        <w:spacing w:line="360" w:lineRule="auto"/>
        <w:jc w:val="both"/>
        <w:rPr>
          <w:color w:val="000000" w:themeColor="text1"/>
          <w:sz w:val="20"/>
          <w:szCs w:val="20"/>
        </w:rPr>
      </w:pPr>
      <w:r w:rsidRPr="000552AC">
        <w:rPr>
          <w:color w:val="000000" w:themeColor="text1"/>
          <w:sz w:val="20"/>
          <w:szCs w:val="20"/>
        </w:rPr>
        <w:t xml:space="preserve">Gli interventi devono rispettare il principio DNSH (Do No </w:t>
      </w:r>
      <w:proofErr w:type="spellStart"/>
      <w:r w:rsidRPr="000552AC">
        <w:rPr>
          <w:color w:val="000000" w:themeColor="text1"/>
          <w:sz w:val="20"/>
          <w:szCs w:val="20"/>
        </w:rPr>
        <w:t>Significant</w:t>
      </w:r>
      <w:proofErr w:type="spellEnd"/>
      <w:r w:rsidRPr="000552AC">
        <w:rPr>
          <w:color w:val="000000" w:themeColor="text1"/>
          <w:sz w:val="20"/>
          <w:szCs w:val="20"/>
        </w:rPr>
        <w:t xml:space="preserve"> </w:t>
      </w:r>
      <w:proofErr w:type="spellStart"/>
      <w:r w:rsidRPr="000552AC">
        <w:rPr>
          <w:color w:val="000000" w:themeColor="text1"/>
          <w:sz w:val="20"/>
          <w:szCs w:val="20"/>
        </w:rPr>
        <w:t>Harm</w:t>
      </w:r>
      <w:proofErr w:type="spellEnd"/>
      <w:r w:rsidRPr="000552AC">
        <w:rPr>
          <w:color w:val="000000" w:themeColor="text1"/>
          <w:sz w:val="20"/>
          <w:szCs w:val="20"/>
        </w:rPr>
        <w:t>)</w:t>
      </w:r>
      <w:r>
        <w:rPr>
          <w:color w:val="000000" w:themeColor="text1"/>
          <w:sz w:val="20"/>
          <w:szCs w:val="20"/>
        </w:rPr>
        <w:t>,</w:t>
      </w:r>
      <w:r w:rsidRPr="000552AC">
        <w:rPr>
          <w:color w:val="000000" w:themeColor="text1"/>
          <w:sz w:val="20"/>
          <w:szCs w:val="20"/>
        </w:rPr>
        <w:t xml:space="preserve"> </w:t>
      </w:r>
      <w:r w:rsidRPr="006945CC">
        <w:rPr>
          <w:color w:val="000000" w:themeColor="text1"/>
          <w:sz w:val="20"/>
          <w:szCs w:val="20"/>
        </w:rPr>
        <w:t xml:space="preserve">in particolare per quanto attiene l’uso sostenibile delle risorse e dei rifiuti, </w:t>
      </w:r>
      <w:r w:rsidRPr="000552AC">
        <w:rPr>
          <w:color w:val="000000" w:themeColor="text1"/>
          <w:sz w:val="20"/>
          <w:szCs w:val="20"/>
        </w:rPr>
        <w:t>tenendo conto degli specifici elementi di valutazione e di mitigazione indicati nel Rapporto di Valutazione Ambientale Strategica (</w:t>
      </w:r>
      <w:r w:rsidRPr="00EE2653">
        <w:rPr>
          <w:color w:val="000000" w:themeColor="text1"/>
          <w:sz w:val="20"/>
          <w:szCs w:val="20"/>
        </w:rPr>
        <w:t>Rapporto Ambientale) del PR FESR 2021-2027 per l’azione 2.6.2, come indicato al successivo paragrafo B.3 punto 8.</w:t>
      </w:r>
      <w:r w:rsidRPr="00CA5785">
        <w:rPr>
          <w:color w:val="000000" w:themeColor="text1"/>
          <w:sz w:val="20"/>
          <w:szCs w:val="20"/>
        </w:rPr>
        <w:t xml:space="preserve"> </w:t>
      </w:r>
    </w:p>
    <w:p w14:paraId="0D775903" w14:textId="77777777" w:rsidR="00A45445" w:rsidRDefault="00A45445" w:rsidP="00975430">
      <w:pPr>
        <w:pStyle w:val="Corpotesto"/>
        <w:spacing w:line="360" w:lineRule="auto"/>
        <w:jc w:val="both"/>
        <w:rPr>
          <w:color w:val="000000" w:themeColor="text1"/>
          <w:sz w:val="20"/>
          <w:szCs w:val="20"/>
        </w:rPr>
      </w:pPr>
    </w:p>
    <w:p w14:paraId="172D02DE" w14:textId="416CFECA" w:rsidR="00B71A1B" w:rsidRDefault="00B71A1B" w:rsidP="00975430">
      <w:pPr>
        <w:pStyle w:val="Corpotesto"/>
        <w:spacing w:line="360" w:lineRule="auto"/>
        <w:jc w:val="both"/>
        <w:rPr>
          <w:color w:val="000000" w:themeColor="text1"/>
          <w:sz w:val="20"/>
          <w:szCs w:val="20"/>
        </w:rPr>
      </w:pPr>
      <w:r>
        <w:rPr>
          <w:color w:val="000000" w:themeColor="text1"/>
          <w:sz w:val="20"/>
          <w:szCs w:val="20"/>
        </w:rPr>
        <w:t>Inoltre, gli interventi che prevedono:</w:t>
      </w:r>
    </w:p>
    <w:p w14:paraId="34D3B1E7" w14:textId="77777777" w:rsidR="00B71A1B" w:rsidRPr="00AB45AE" w:rsidRDefault="00B71A1B" w:rsidP="00975430">
      <w:pPr>
        <w:pStyle w:val="Corpotesto"/>
        <w:numPr>
          <w:ilvl w:val="1"/>
          <w:numId w:val="179"/>
        </w:numPr>
        <w:spacing w:line="360" w:lineRule="auto"/>
        <w:ind w:left="1134"/>
        <w:jc w:val="both"/>
        <w:rPr>
          <w:sz w:val="20"/>
          <w:szCs w:val="20"/>
        </w:rPr>
      </w:pPr>
      <w:r w:rsidRPr="00AB45AE">
        <w:rPr>
          <w:sz w:val="20"/>
          <w:szCs w:val="20"/>
        </w:rPr>
        <w:t xml:space="preserve">la realizzazione di nuovi edifici; </w:t>
      </w:r>
    </w:p>
    <w:p w14:paraId="385CA7B0" w14:textId="77777777" w:rsidR="00B71A1B" w:rsidRPr="00EB7278" w:rsidRDefault="00B71A1B" w:rsidP="00975430">
      <w:pPr>
        <w:pStyle w:val="Corpotesto"/>
        <w:numPr>
          <w:ilvl w:val="1"/>
          <w:numId w:val="179"/>
        </w:numPr>
        <w:spacing w:line="360" w:lineRule="auto"/>
        <w:ind w:left="1134"/>
        <w:jc w:val="both"/>
        <w:rPr>
          <w:color w:val="000000" w:themeColor="text1"/>
          <w:sz w:val="20"/>
          <w:szCs w:val="20"/>
        </w:rPr>
      </w:pPr>
      <w:r w:rsidRPr="00AB45AE">
        <w:rPr>
          <w:sz w:val="20"/>
          <w:szCs w:val="20"/>
        </w:rPr>
        <w:t>la</w:t>
      </w:r>
      <w:r w:rsidRPr="6DAD0492">
        <w:rPr>
          <w:color w:val="000000" w:themeColor="text1"/>
          <w:sz w:val="20"/>
          <w:szCs w:val="20"/>
        </w:rPr>
        <w:t xml:space="preserve"> </w:t>
      </w:r>
      <w:r>
        <w:rPr>
          <w:color w:val="000000" w:themeColor="text1"/>
          <w:sz w:val="20"/>
          <w:szCs w:val="20"/>
        </w:rPr>
        <w:t>r</w:t>
      </w:r>
      <w:r w:rsidRPr="6DAD0492">
        <w:rPr>
          <w:color w:val="000000" w:themeColor="text1"/>
          <w:sz w:val="20"/>
          <w:szCs w:val="20"/>
        </w:rPr>
        <w:t xml:space="preserve">istrutturazione importante di edifici esistenti, </w:t>
      </w:r>
      <w:r>
        <w:rPr>
          <w:color w:val="000000" w:themeColor="text1"/>
          <w:sz w:val="20"/>
          <w:szCs w:val="20"/>
        </w:rPr>
        <w:t>ossia</w:t>
      </w:r>
      <w:r w:rsidRPr="6DAD0492">
        <w:rPr>
          <w:color w:val="000000" w:themeColor="text1"/>
          <w:sz w:val="20"/>
          <w:szCs w:val="20"/>
        </w:rPr>
        <w:t xml:space="preserve"> gli interventi di Ristrutturazione edilizia (come definiti dal Testo unico dell’edilizia DPR 380 del 6 giugno 2001), che coinvolgano almeno il 25% del volume totale dell’edificio. Il Volume totale dell’edificio è definito dalla D.G.R. 24/10/2018, n. XI/695 come “Volume della costruzione costituito dalla somma della superficie totale di ciascun piano per la relativa altezza lorda”, dove la Superficie totale è la “Somma delle superfici di tutti i piani fuori terra, seminterrati ed interrati comprese nel profilo perimetrale esterno dell’edificio” e l’Altezza lorda è “Differenza fra la quota del pavimento di ciascun piano e la quota del pavimento del piano sovrastante”. Per l’ultimo piano dell’edificio si misura l’altezza del pavimento fino all’intradosso del soffitto o della copertura, cioè un intervento il cui volume interessato superi il 25% del volume complessivo dell’edificio;</w:t>
      </w:r>
    </w:p>
    <w:p w14:paraId="5599CA53" w14:textId="77777777" w:rsidR="00B71A1B" w:rsidRDefault="00B71A1B" w:rsidP="00975430">
      <w:pPr>
        <w:pStyle w:val="Corpotesto"/>
        <w:numPr>
          <w:ilvl w:val="1"/>
          <w:numId w:val="179"/>
        </w:numPr>
        <w:spacing w:line="360" w:lineRule="auto"/>
        <w:ind w:left="1134"/>
        <w:jc w:val="both"/>
        <w:rPr>
          <w:color w:val="000000" w:themeColor="text1"/>
          <w:sz w:val="20"/>
          <w:szCs w:val="20"/>
        </w:rPr>
      </w:pPr>
      <w:r>
        <w:rPr>
          <w:color w:val="000000" w:themeColor="text1"/>
          <w:sz w:val="20"/>
          <w:szCs w:val="20"/>
        </w:rPr>
        <w:t>a</w:t>
      </w:r>
      <w:r w:rsidRPr="00EB7278">
        <w:rPr>
          <w:color w:val="000000" w:themeColor="text1"/>
          <w:sz w:val="20"/>
          <w:szCs w:val="20"/>
        </w:rPr>
        <w:t>ltre infrastrutture per la gestione dei rifiuti</w:t>
      </w:r>
      <w:r>
        <w:rPr>
          <w:color w:val="000000" w:themeColor="text1"/>
          <w:sz w:val="20"/>
          <w:szCs w:val="20"/>
        </w:rPr>
        <w:t>;</w:t>
      </w:r>
    </w:p>
    <w:p w14:paraId="07F3C59F" w14:textId="77777777" w:rsidR="00B71A1B" w:rsidRPr="00EF60B0" w:rsidRDefault="00B71A1B" w:rsidP="00975430">
      <w:pPr>
        <w:pStyle w:val="Corpotesto"/>
        <w:spacing w:line="360" w:lineRule="auto"/>
        <w:jc w:val="both"/>
        <w:rPr>
          <w:color w:val="000000" w:themeColor="text1"/>
          <w:sz w:val="20"/>
          <w:szCs w:val="20"/>
        </w:rPr>
      </w:pPr>
      <w:r>
        <w:rPr>
          <w:color w:val="000000" w:themeColor="text1"/>
          <w:sz w:val="20"/>
          <w:szCs w:val="20"/>
        </w:rPr>
        <w:t>dovranno essere sottoposti a Verifica climatica (</w:t>
      </w:r>
      <w:r w:rsidRPr="00196AD5">
        <w:rPr>
          <w:color w:val="000000" w:themeColor="text1"/>
          <w:sz w:val="20"/>
          <w:szCs w:val="20"/>
        </w:rPr>
        <w:t xml:space="preserve">cfr. </w:t>
      </w:r>
      <w:r>
        <w:rPr>
          <w:color w:val="000000" w:themeColor="text1"/>
          <w:sz w:val="20"/>
          <w:szCs w:val="20"/>
        </w:rPr>
        <w:t>A</w:t>
      </w:r>
      <w:r w:rsidRPr="00196AD5">
        <w:rPr>
          <w:color w:val="000000" w:themeColor="text1"/>
          <w:sz w:val="20"/>
          <w:szCs w:val="20"/>
        </w:rPr>
        <w:t>llegato C.</w:t>
      </w:r>
      <w:r>
        <w:rPr>
          <w:color w:val="000000" w:themeColor="text1"/>
          <w:sz w:val="20"/>
          <w:szCs w:val="20"/>
        </w:rPr>
        <w:t>2).</w:t>
      </w:r>
    </w:p>
    <w:p w14:paraId="390EA550" w14:textId="77777777" w:rsidR="009A4887" w:rsidRDefault="009A4887" w:rsidP="00975430">
      <w:pPr>
        <w:pStyle w:val="Corpotesto"/>
        <w:spacing w:line="360" w:lineRule="auto"/>
        <w:jc w:val="both"/>
        <w:rPr>
          <w:rFonts w:ascii="Arial" w:eastAsia="Arial" w:hAnsi="Arial" w:cs="Arial"/>
          <w:sz w:val="20"/>
          <w:szCs w:val="20"/>
        </w:rPr>
      </w:pPr>
    </w:p>
    <w:p w14:paraId="2DF114B8" w14:textId="1E08220A" w:rsidR="00B71A1B" w:rsidRPr="00EF60B0" w:rsidRDefault="00B71A1B" w:rsidP="00975430">
      <w:pPr>
        <w:pStyle w:val="Corpotesto"/>
        <w:spacing w:line="360" w:lineRule="auto"/>
        <w:jc w:val="both"/>
        <w:rPr>
          <w:rFonts w:ascii="Arial" w:eastAsia="Arial" w:hAnsi="Arial" w:cs="Arial"/>
          <w:sz w:val="20"/>
          <w:szCs w:val="20"/>
        </w:rPr>
      </w:pPr>
      <w:r w:rsidRPr="00A129DC">
        <w:rPr>
          <w:rFonts w:ascii="Arial" w:eastAsia="Arial" w:hAnsi="Arial" w:cs="Arial"/>
          <w:sz w:val="20"/>
          <w:szCs w:val="20"/>
        </w:rPr>
        <w:t>Sono ammissibili esclusivamente progetti che soddisfino il criterio della sostenibilità finanziaria in applicazione dell’art. 73, co</w:t>
      </w:r>
      <w:r>
        <w:rPr>
          <w:rFonts w:ascii="Arial" w:eastAsia="Arial" w:hAnsi="Arial" w:cs="Arial"/>
          <w:sz w:val="20"/>
          <w:szCs w:val="20"/>
        </w:rPr>
        <w:t>.</w:t>
      </w:r>
      <w:r w:rsidRPr="00A129DC">
        <w:rPr>
          <w:rFonts w:ascii="Arial" w:eastAsia="Arial" w:hAnsi="Arial" w:cs="Arial"/>
          <w:sz w:val="20"/>
          <w:szCs w:val="20"/>
        </w:rPr>
        <w:t xml:space="preserve"> 2, lett</w:t>
      </w:r>
      <w:r>
        <w:rPr>
          <w:rFonts w:ascii="Arial" w:eastAsia="Arial" w:hAnsi="Arial" w:cs="Arial"/>
          <w:sz w:val="20"/>
          <w:szCs w:val="20"/>
        </w:rPr>
        <w:t>.</w:t>
      </w:r>
      <w:r w:rsidRPr="00A129DC">
        <w:rPr>
          <w:rFonts w:ascii="Arial" w:eastAsia="Arial" w:hAnsi="Arial" w:cs="Arial"/>
          <w:sz w:val="20"/>
          <w:szCs w:val="20"/>
        </w:rPr>
        <w:t xml:space="preserve"> d) del Regolamento UE n. 1060/2021 dimostrando la capacità di garantire una gestione efficace e continuativa, nonché la manutenzione delle infrastrutture realizzate. La sostenibilità economica dell’iniziativa deve essere descritta nella relazione tecnica di progetto e deve essere fornita apposita dichiarazione (si veda la dichiarazione in </w:t>
      </w:r>
      <w:r>
        <w:rPr>
          <w:rFonts w:ascii="Arial" w:eastAsia="Arial" w:hAnsi="Arial" w:cs="Arial"/>
          <w:sz w:val="20"/>
          <w:szCs w:val="20"/>
        </w:rPr>
        <w:t>A</w:t>
      </w:r>
      <w:r w:rsidRPr="00196AD5">
        <w:rPr>
          <w:rFonts w:ascii="Arial" w:eastAsia="Arial" w:hAnsi="Arial" w:cs="Arial"/>
          <w:sz w:val="20"/>
          <w:szCs w:val="20"/>
        </w:rPr>
        <w:t xml:space="preserve">llegato </w:t>
      </w:r>
      <w:r w:rsidRPr="00A129DC">
        <w:rPr>
          <w:rFonts w:ascii="Arial" w:eastAsia="Arial" w:hAnsi="Arial" w:cs="Arial"/>
          <w:sz w:val="20"/>
          <w:szCs w:val="20"/>
        </w:rPr>
        <w:t>B.3).</w:t>
      </w:r>
    </w:p>
    <w:p w14:paraId="14B493EA" w14:textId="77777777" w:rsidR="00B71A1B" w:rsidRDefault="00B71A1B" w:rsidP="00975430">
      <w:pPr>
        <w:pStyle w:val="Corpotesto"/>
        <w:spacing w:line="360" w:lineRule="auto"/>
        <w:jc w:val="both"/>
        <w:rPr>
          <w:color w:val="000000" w:themeColor="text1"/>
          <w:sz w:val="20"/>
          <w:szCs w:val="20"/>
        </w:rPr>
      </w:pPr>
      <w:r>
        <w:rPr>
          <w:color w:val="000000" w:themeColor="text1"/>
          <w:sz w:val="20"/>
          <w:szCs w:val="20"/>
        </w:rPr>
        <w:t xml:space="preserve">I progetti devono </w:t>
      </w:r>
      <w:r w:rsidRPr="00CA5785">
        <w:rPr>
          <w:color w:val="000000" w:themeColor="text1"/>
          <w:sz w:val="20"/>
          <w:szCs w:val="20"/>
        </w:rPr>
        <w:t>essere realizzat</w:t>
      </w:r>
      <w:r>
        <w:rPr>
          <w:color w:val="000000" w:themeColor="text1"/>
          <w:sz w:val="20"/>
          <w:szCs w:val="20"/>
        </w:rPr>
        <w:t>i</w:t>
      </w:r>
      <w:r w:rsidRPr="00CA5785">
        <w:rPr>
          <w:color w:val="000000" w:themeColor="text1"/>
          <w:sz w:val="20"/>
          <w:szCs w:val="20"/>
        </w:rPr>
        <w:t xml:space="preserve"> e rendicontat</w:t>
      </w:r>
      <w:r>
        <w:rPr>
          <w:color w:val="000000" w:themeColor="text1"/>
          <w:sz w:val="20"/>
          <w:szCs w:val="20"/>
        </w:rPr>
        <w:t>i</w:t>
      </w:r>
      <w:r w:rsidRPr="00CA5785">
        <w:rPr>
          <w:color w:val="000000" w:themeColor="text1"/>
          <w:sz w:val="20"/>
          <w:szCs w:val="20"/>
        </w:rPr>
        <w:t xml:space="preserve"> </w:t>
      </w:r>
      <w:r>
        <w:rPr>
          <w:color w:val="000000" w:themeColor="text1"/>
          <w:sz w:val="20"/>
          <w:szCs w:val="20"/>
        </w:rPr>
        <w:t>entro 30</w:t>
      </w:r>
      <w:r w:rsidRPr="00691DC6">
        <w:rPr>
          <w:color w:val="000000" w:themeColor="text1"/>
          <w:sz w:val="20"/>
          <w:szCs w:val="20"/>
        </w:rPr>
        <w:t xml:space="preserve"> mesi dalla data del decreto di concessione del contributo, salvo eventuale proroga ai sensi dell’art. 27 della </w:t>
      </w:r>
      <w:proofErr w:type="spellStart"/>
      <w:r w:rsidRPr="00691DC6">
        <w:rPr>
          <w:color w:val="000000" w:themeColor="text1"/>
          <w:sz w:val="20"/>
          <w:szCs w:val="20"/>
        </w:rPr>
        <w:t>L.</w:t>
      </w:r>
      <w:r>
        <w:rPr>
          <w:color w:val="000000" w:themeColor="text1"/>
          <w:sz w:val="20"/>
          <w:szCs w:val="20"/>
        </w:rPr>
        <w:t>r</w:t>
      </w:r>
      <w:proofErr w:type="spellEnd"/>
      <w:r w:rsidRPr="00691DC6">
        <w:rPr>
          <w:color w:val="000000" w:themeColor="text1"/>
          <w:sz w:val="20"/>
          <w:szCs w:val="20"/>
        </w:rPr>
        <w:t xml:space="preserve">. 34/78 </w:t>
      </w:r>
      <w:r w:rsidRPr="00A50CDF">
        <w:rPr>
          <w:color w:val="000000" w:themeColor="text1"/>
          <w:sz w:val="20"/>
          <w:szCs w:val="20"/>
        </w:rPr>
        <w:t>e comunque nei termini previsti dalla programmazione comunitaria</w:t>
      </w:r>
      <w:r w:rsidRPr="00691DC6">
        <w:rPr>
          <w:color w:val="000000" w:themeColor="text1"/>
          <w:sz w:val="20"/>
          <w:szCs w:val="20"/>
        </w:rPr>
        <w:t>.</w:t>
      </w:r>
    </w:p>
    <w:p w14:paraId="572A9E8B" w14:textId="77777777" w:rsidR="009A4887" w:rsidRPr="00EF60B0" w:rsidRDefault="009A4887" w:rsidP="00975430">
      <w:pPr>
        <w:pStyle w:val="Corpotesto"/>
        <w:spacing w:line="360" w:lineRule="auto"/>
        <w:jc w:val="both"/>
        <w:rPr>
          <w:color w:val="000000" w:themeColor="text1"/>
          <w:sz w:val="20"/>
          <w:szCs w:val="20"/>
        </w:rPr>
      </w:pPr>
    </w:p>
    <w:p w14:paraId="6E9B2CE8" w14:textId="77777777" w:rsidR="00B71A1B" w:rsidRPr="00CA5785" w:rsidRDefault="00B71A1B" w:rsidP="00975430">
      <w:pPr>
        <w:pStyle w:val="Titolo2"/>
        <w:spacing w:before="0" w:after="0" w:line="360" w:lineRule="auto"/>
        <w:jc w:val="both"/>
        <w:rPr>
          <w:rFonts w:hint="eastAsia"/>
        </w:rPr>
      </w:pPr>
      <w:bookmarkStart w:id="30" w:name="_TOC_250016"/>
      <w:bookmarkStart w:id="31" w:name="_Toc194499832"/>
      <w:bookmarkStart w:id="32" w:name="_Toc194918648"/>
      <w:r w:rsidRPr="00CA5785">
        <w:rPr>
          <w:spacing w:val="-1"/>
          <w:w w:val="90"/>
        </w:rPr>
        <w:lastRenderedPageBreak/>
        <w:t xml:space="preserve">B.3 </w:t>
      </w:r>
      <w:r w:rsidRPr="00CA5785">
        <w:rPr>
          <w:rFonts w:eastAsia="Microsoft Sans Serif"/>
          <w:w w:val="83"/>
        </w:rPr>
        <w:t xml:space="preserve">Spese ammissibili e soglie minime e massime di </w:t>
      </w:r>
      <w:bookmarkEnd w:id="30"/>
      <w:r w:rsidRPr="00CA5785">
        <w:rPr>
          <w:rFonts w:eastAsia="Microsoft Sans Serif"/>
          <w:w w:val="83"/>
        </w:rPr>
        <w:t>ammissibilità</w:t>
      </w:r>
      <w:bookmarkEnd w:id="31"/>
      <w:bookmarkEnd w:id="32"/>
    </w:p>
    <w:p w14:paraId="160B7DF3" w14:textId="77777777" w:rsidR="00AB45AE" w:rsidRDefault="00B71A1B" w:rsidP="00975430">
      <w:pPr>
        <w:pStyle w:val="Corpotesto"/>
        <w:numPr>
          <w:ilvl w:val="0"/>
          <w:numId w:val="180"/>
        </w:numPr>
        <w:spacing w:line="360" w:lineRule="auto"/>
        <w:jc w:val="both"/>
        <w:rPr>
          <w:color w:val="000000" w:themeColor="text1"/>
          <w:sz w:val="20"/>
          <w:szCs w:val="20"/>
        </w:rPr>
      </w:pPr>
      <w:r w:rsidRPr="00CA5785">
        <w:rPr>
          <w:color w:val="000000" w:themeColor="text1"/>
          <w:sz w:val="20"/>
          <w:szCs w:val="20"/>
        </w:rPr>
        <w:t xml:space="preserve">Sono ammissibili, </w:t>
      </w:r>
      <w:r w:rsidRPr="00A35D16">
        <w:rPr>
          <w:color w:val="000000" w:themeColor="text1"/>
          <w:sz w:val="20"/>
          <w:szCs w:val="20"/>
        </w:rPr>
        <w:t>al netto di IVA</w:t>
      </w:r>
      <w:r w:rsidRPr="00CA5785">
        <w:rPr>
          <w:color w:val="000000" w:themeColor="text1"/>
          <w:sz w:val="20"/>
          <w:szCs w:val="20"/>
        </w:rPr>
        <w:t>, le seguenti tipologie di spese, purché funzionali e collegate al progetto di investimento:</w:t>
      </w:r>
    </w:p>
    <w:p w14:paraId="7AD93A48"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sz w:val="20"/>
          <w:szCs w:val="20"/>
        </w:rPr>
        <w:t>acquisto e installazione di beni strumentali, macchinari, sistemi di automazione e tecnologie adattive, impianti di produzione, attrezzature e arredi, necessari per il conseguimento delle finalità progettuali; revamping dei macchinari esistenti. Le spese devono riguardare esclusivamente beni durevoli, non di consumo e strettamente funzionali all'attività svolta. È ammesso anche l’acquisto di beni e attrezzature usati</w:t>
      </w:r>
      <w:r w:rsidRPr="00871809">
        <w:t xml:space="preserve"> </w:t>
      </w:r>
      <w:r w:rsidRPr="00AB45AE">
        <w:rPr>
          <w:sz w:val="20"/>
          <w:szCs w:val="20"/>
        </w:rPr>
        <w:t>alle condizioni di cui all’art. 16 del D.P.R. 22 del 05/02/2018. L’importo di questa voce a) deve rappresentare almeno il 30% del totale delle spese ammissibili di progetto;</w:t>
      </w:r>
    </w:p>
    <w:p w14:paraId="2CE94C4B"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sz w:val="20"/>
          <w:szCs w:val="20"/>
        </w:rPr>
        <w:t>acquisto di hardware (sono escluse le spese per smartphone, tablet e cellulari) purché strettamente connessi al progetto. È ammesso anche l’acquisto di beni e attrezzature usati</w:t>
      </w:r>
      <w:r w:rsidRPr="003D3268">
        <w:t xml:space="preserve"> </w:t>
      </w:r>
      <w:r w:rsidRPr="00AB45AE">
        <w:rPr>
          <w:sz w:val="20"/>
          <w:szCs w:val="20"/>
        </w:rPr>
        <w:t>alle condizioni di cui all’art. 16 del D.P.R. 22 del 05/02/2018;</w:t>
      </w:r>
    </w:p>
    <w:p w14:paraId="76A449E3"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sz w:val="20"/>
          <w:szCs w:val="20"/>
        </w:rPr>
        <w:t>acquisto di software gestionali</w:t>
      </w:r>
      <w:r w:rsidRPr="00AB45AE" w:rsidDel="002061CC">
        <w:rPr>
          <w:sz w:val="20"/>
          <w:szCs w:val="20"/>
        </w:rPr>
        <w:t xml:space="preserve">, </w:t>
      </w:r>
      <w:r w:rsidRPr="00AB45AE">
        <w:rPr>
          <w:sz w:val="20"/>
          <w:szCs w:val="20"/>
        </w:rPr>
        <w:t>licenze d’uso e servizi software di tipo cloud e SaaS e simili, servizi di cibersicurezza, nella misura massima del 5% delle spese ammissibili per il progetto;</w:t>
      </w:r>
    </w:p>
    <w:p w14:paraId="4CEDCA47"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sz w:val="20"/>
          <w:szCs w:val="20"/>
        </w:rPr>
        <w:t>servizi di consulenza specializzata per la realizzazione del progetto, servizi di prova e sperimentazione, servizi per il controllo della qualità;</w:t>
      </w:r>
      <w:r w:rsidRPr="00AB45AE" w:rsidDel="00C15DEB">
        <w:rPr>
          <w:sz w:val="20"/>
          <w:szCs w:val="20"/>
        </w:rPr>
        <w:t xml:space="preserve"> </w:t>
      </w:r>
      <w:r w:rsidRPr="00AB45AE">
        <w:rPr>
          <w:sz w:val="20"/>
          <w:szCs w:val="20"/>
        </w:rPr>
        <w:t>spese per sviluppo, registrazione o acquisizione di marchi,</w:t>
      </w:r>
      <w:r w:rsidRPr="00AB45AE" w:rsidDel="00A831B4">
        <w:rPr>
          <w:sz w:val="20"/>
          <w:szCs w:val="20"/>
        </w:rPr>
        <w:t xml:space="preserve"> </w:t>
      </w:r>
      <w:r w:rsidRPr="00AB45AE">
        <w:rPr>
          <w:sz w:val="20"/>
          <w:szCs w:val="20"/>
        </w:rPr>
        <w:t>brevetti,</w:t>
      </w:r>
      <w:r w:rsidRPr="00AB45AE" w:rsidDel="004344F6">
        <w:rPr>
          <w:sz w:val="20"/>
          <w:szCs w:val="20"/>
        </w:rPr>
        <w:t xml:space="preserve"> </w:t>
      </w:r>
      <w:r w:rsidRPr="00AB45AE">
        <w:rPr>
          <w:sz w:val="20"/>
          <w:szCs w:val="20"/>
        </w:rPr>
        <w:t>certificazioni di qualità, certificazioni tecniche ed eventuale registrazione REACH. Questa voce deve rispettare la misura massima del 20% delle spese ammissibili per il progetto</w:t>
      </w:r>
      <w:r w:rsidRPr="00AB45AE" w:rsidDel="00B45939">
        <w:rPr>
          <w:sz w:val="20"/>
          <w:szCs w:val="20"/>
        </w:rPr>
        <w:t>;</w:t>
      </w:r>
      <w:r w:rsidRPr="00EE2653">
        <w:t xml:space="preserve"> </w:t>
      </w:r>
      <w:r w:rsidRPr="00AB45AE">
        <w:rPr>
          <w:sz w:val="20"/>
          <w:szCs w:val="20"/>
        </w:rPr>
        <w:t>non sono ammesse a contributo le spese sostenute per la predisposizione della perizia tecnica asseverata prevista al successivo paragrafo B.3.a;</w:t>
      </w:r>
    </w:p>
    <w:p w14:paraId="03F17144"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sz w:val="20"/>
          <w:szCs w:val="20"/>
        </w:rPr>
        <w:t xml:space="preserve">opere edili-murarie e impiantistiche e relative spese di progettazione e direzione lavori direttamente correlate e funzionali al progetto, nel limite del 25% delle spese </w:t>
      </w:r>
      <w:r w:rsidRPr="00AB45AE" w:rsidDel="000B03A5">
        <w:rPr>
          <w:sz w:val="20"/>
          <w:szCs w:val="20"/>
        </w:rPr>
        <w:t xml:space="preserve">ammissibili per il </w:t>
      </w:r>
      <w:r w:rsidRPr="00AB45AE">
        <w:rPr>
          <w:sz w:val="20"/>
          <w:szCs w:val="20"/>
        </w:rPr>
        <w:t>progetto</w:t>
      </w:r>
      <w:bookmarkStart w:id="33" w:name="_Hlk156769061"/>
      <w:bookmarkStart w:id="34" w:name="_Hlk160184999"/>
      <w:r w:rsidRPr="00AB45AE">
        <w:rPr>
          <w:sz w:val="20"/>
          <w:szCs w:val="20"/>
        </w:rPr>
        <w:t>;</w:t>
      </w:r>
      <w:bookmarkEnd w:id="33"/>
      <w:bookmarkEnd w:id="34"/>
    </w:p>
    <w:p w14:paraId="43A61B06" w14:textId="030C24EE" w:rsidR="00B71A1B" w:rsidRPr="00AB45AE" w:rsidRDefault="00B71A1B" w:rsidP="00975430">
      <w:pPr>
        <w:pStyle w:val="Corpotesto"/>
        <w:numPr>
          <w:ilvl w:val="1"/>
          <w:numId w:val="180"/>
        </w:numPr>
        <w:spacing w:line="360" w:lineRule="auto"/>
        <w:jc w:val="both"/>
        <w:rPr>
          <w:color w:val="000000" w:themeColor="text1"/>
          <w:sz w:val="20"/>
          <w:szCs w:val="20"/>
        </w:rPr>
      </w:pPr>
      <w:r w:rsidRPr="00AB45AE">
        <w:rPr>
          <w:sz w:val="20"/>
          <w:szCs w:val="20"/>
        </w:rPr>
        <w:t xml:space="preserve">costi indiretti determinati con un tasso forfettario pari al 7% delle spese ammissibili di cui alle precedenti </w:t>
      </w:r>
      <w:r w:rsidRPr="00AB45AE">
        <w:rPr>
          <w:color w:val="000000" w:themeColor="text1"/>
          <w:sz w:val="20"/>
          <w:szCs w:val="20"/>
        </w:rPr>
        <w:t xml:space="preserve">lettere a), b), c), d), e) conformemente all’articolo 54, lettera a) del Regolamento (UE) n. 1060/2021. </w:t>
      </w:r>
    </w:p>
    <w:p w14:paraId="56678BB9" w14:textId="77777777" w:rsidR="00B71A1B" w:rsidRDefault="00B71A1B" w:rsidP="00975430">
      <w:pPr>
        <w:pStyle w:val="Corpotesto"/>
        <w:spacing w:line="360" w:lineRule="auto"/>
        <w:jc w:val="both"/>
        <w:rPr>
          <w:color w:val="000000" w:themeColor="text1"/>
          <w:sz w:val="20"/>
          <w:szCs w:val="20"/>
        </w:rPr>
      </w:pPr>
      <w:r w:rsidRPr="00B9125C">
        <w:rPr>
          <w:color w:val="000000" w:themeColor="text1"/>
          <w:sz w:val="20"/>
          <w:szCs w:val="20"/>
        </w:rPr>
        <w:t>Tutte le spese devono essere sostenute successivamente alla presentazione della domanda di partecipazione, fatte salve le spese riconducibili alla voce d) e riferite a lavori preparatori, quali la richiesta di permessi o la realizzazione di studi di fattibilità, per la realizzazione del progetto che possono essere sostenute anche a partire dal 16/01/2025, data della pubblicazione della DGR n. 3765/2025 di approvazione della presente iniziativa (BURL S.O. n. 3 del 16/01/2025).</w:t>
      </w:r>
    </w:p>
    <w:p w14:paraId="722334A2" w14:textId="77777777" w:rsidR="00AB45AE" w:rsidRDefault="00B71A1B" w:rsidP="00975430">
      <w:pPr>
        <w:pStyle w:val="Corpotesto"/>
        <w:numPr>
          <w:ilvl w:val="0"/>
          <w:numId w:val="180"/>
        </w:numPr>
        <w:spacing w:line="360" w:lineRule="auto"/>
        <w:jc w:val="both"/>
        <w:rPr>
          <w:color w:val="000000" w:themeColor="text1"/>
          <w:sz w:val="20"/>
          <w:szCs w:val="20"/>
        </w:rPr>
      </w:pPr>
      <w:r w:rsidRPr="00CA5785">
        <w:rPr>
          <w:color w:val="000000" w:themeColor="text1"/>
          <w:sz w:val="20"/>
          <w:szCs w:val="20"/>
        </w:rPr>
        <w:t>Non sono ammesse a contributo le seguenti tipologie di spese:</w:t>
      </w:r>
    </w:p>
    <w:p w14:paraId="2D19322A"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color w:val="000000" w:themeColor="text1"/>
          <w:sz w:val="20"/>
          <w:szCs w:val="20"/>
        </w:rPr>
        <w:t xml:space="preserve">le </w:t>
      </w:r>
      <w:r w:rsidRPr="00AB45AE">
        <w:rPr>
          <w:sz w:val="20"/>
          <w:szCs w:val="20"/>
        </w:rPr>
        <w:t>spese per affitti di terreni, fabbricati e immobili;</w:t>
      </w:r>
    </w:p>
    <w:p w14:paraId="294E4EA8"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sz w:val="20"/>
          <w:szCs w:val="20"/>
        </w:rPr>
        <w:t>le spese sostenute mediante operazioni di leasing e/o noleggio;</w:t>
      </w:r>
    </w:p>
    <w:p w14:paraId="0CE6108C" w14:textId="5A0FC03A" w:rsidR="00B71A1B" w:rsidRPr="00AB45AE" w:rsidRDefault="00B71A1B" w:rsidP="00975430">
      <w:pPr>
        <w:pStyle w:val="Corpotesto"/>
        <w:numPr>
          <w:ilvl w:val="1"/>
          <w:numId w:val="180"/>
        </w:numPr>
        <w:spacing w:line="360" w:lineRule="auto"/>
        <w:jc w:val="both"/>
        <w:rPr>
          <w:color w:val="000000" w:themeColor="text1"/>
          <w:sz w:val="20"/>
          <w:szCs w:val="20"/>
        </w:rPr>
      </w:pPr>
      <w:r w:rsidRPr="00AB45AE">
        <w:rPr>
          <w:sz w:val="20"/>
          <w:szCs w:val="20"/>
        </w:rPr>
        <w:t>spese diverse da quelle riconducibili alle voci di cui al precedente punto.</w:t>
      </w:r>
    </w:p>
    <w:p w14:paraId="1DCA69CB" w14:textId="77777777" w:rsidR="00AB45AE" w:rsidRDefault="00B71A1B" w:rsidP="00975430">
      <w:pPr>
        <w:pStyle w:val="Corpotesto"/>
        <w:numPr>
          <w:ilvl w:val="0"/>
          <w:numId w:val="180"/>
        </w:numPr>
        <w:spacing w:line="360" w:lineRule="auto"/>
        <w:jc w:val="both"/>
        <w:rPr>
          <w:color w:val="000000" w:themeColor="text1"/>
          <w:sz w:val="20"/>
          <w:szCs w:val="20"/>
        </w:rPr>
      </w:pPr>
      <w:r w:rsidRPr="00CA5785">
        <w:rPr>
          <w:color w:val="000000" w:themeColor="text1"/>
          <w:sz w:val="20"/>
          <w:szCs w:val="20"/>
        </w:rPr>
        <w:t>Valgono, inoltre, i seguenti criteri:</w:t>
      </w:r>
    </w:p>
    <w:p w14:paraId="3E1DA568"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color w:val="000000" w:themeColor="text1"/>
          <w:sz w:val="20"/>
          <w:szCs w:val="20"/>
        </w:rPr>
        <w:t xml:space="preserve">le variazioni degli importi delle spese ammissibili possono essere richieste in corso di realizzazione del progetto e accolte nei termini ed alle condizioni indicate al successivo paragrafo C.4.c; </w:t>
      </w:r>
    </w:p>
    <w:p w14:paraId="710B0354"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color w:val="000000" w:themeColor="text1"/>
          <w:sz w:val="20"/>
          <w:szCs w:val="20"/>
        </w:rPr>
        <w:t>le spese, per essere ammissibili, devono essere funzionali al progetto e riconducibili alle</w:t>
      </w:r>
      <w:r w:rsidRPr="00AB45AE" w:rsidDel="003C53E5">
        <w:rPr>
          <w:color w:val="000000" w:themeColor="text1"/>
          <w:sz w:val="20"/>
          <w:szCs w:val="20"/>
        </w:rPr>
        <w:t xml:space="preserve"> </w:t>
      </w:r>
      <w:r w:rsidRPr="00AB45AE">
        <w:rPr>
          <w:color w:val="000000" w:themeColor="text1"/>
          <w:sz w:val="20"/>
          <w:szCs w:val="20"/>
        </w:rPr>
        <w:t xml:space="preserve">sedi </w:t>
      </w:r>
      <w:r w:rsidRPr="00AB45AE">
        <w:rPr>
          <w:color w:val="000000" w:themeColor="text1"/>
          <w:sz w:val="20"/>
          <w:szCs w:val="20"/>
        </w:rPr>
        <w:lastRenderedPageBreak/>
        <w:t>operative dichiarate quali sedi di realizzazione del progetto ubicate sul territorio lombardo attive alla data di presentazione della domanda o attivate entro e non oltre la richiesta di erogazione del saldo;</w:t>
      </w:r>
    </w:p>
    <w:p w14:paraId="2D82FDDF"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color w:val="000000" w:themeColor="text1"/>
          <w:sz w:val="20"/>
          <w:szCs w:val="20"/>
        </w:rPr>
        <w:t>nel caso di progetto presentato da un’aggregazione, i rapporti tra le voci di spesa devono essere rispettati complessivamente a livello di progetto e non nell’ambito delle voci di spesa dei singoli beneficiari;</w:t>
      </w:r>
    </w:p>
    <w:p w14:paraId="1AF7A85A" w14:textId="5088DC94" w:rsidR="00B71A1B" w:rsidRPr="00AB45AE" w:rsidRDefault="00B71A1B" w:rsidP="00975430">
      <w:pPr>
        <w:pStyle w:val="Corpotesto"/>
        <w:numPr>
          <w:ilvl w:val="1"/>
          <w:numId w:val="180"/>
        </w:numPr>
        <w:spacing w:line="360" w:lineRule="auto"/>
        <w:jc w:val="both"/>
        <w:rPr>
          <w:color w:val="000000" w:themeColor="text1"/>
          <w:sz w:val="20"/>
          <w:szCs w:val="20"/>
        </w:rPr>
      </w:pPr>
      <w:r w:rsidRPr="00AB45AE">
        <w:rPr>
          <w:color w:val="000000" w:themeColor="text1"/>
          <w:sz w:val="20"/>
          <w:szCs w:val="20"/>
        </w:rPr>
        <w:t>ciascuna impresa facente parte dell’aggregazione è responsabile della propria quota di contributo; nel caso di rinuncia o di non ammissibilità di un’impresa, il contributo ad essa assegnato non potrà essere attribuito ad altra impresa facente parte dell’aggregazione e l’aggregazione dovrà farsi carico della realizzazione del progetto, fatta salva la possibilità di richiedere variazioni come previsto al precedente punto a), nel rispetto dei rapporti tra le voci di spesa.</w:t>
      </w:r>
    </w:p>
    <w:p w14:paraId="6338A7EF" w14:textId="77777777" w:rsidR="00AB45AE" w:rsidRDefault="00B71A1B" w:rsidP="00975430">
      <w:pPr>
        <w:pStyle w:val="Corpotesto"/>
        <w:numPr>
          <w:ilvl w:val="0"/>
          <w:numId w:val="180"/>
        </w:numPr>
        <w:spacing w:line="360" w:lineRule="auto"/>
        <w:jc w:val="both"/>
        <w:rPr>
          <w:sz w:val="20"/>
          <w:szCs w:val="20"/>
        </w:rPr>
      </w:pPr>
      <w:r>
        <w:rPr>
          <w:sz w:val="20"/>
          <w:szCs w:val="20"/>
        </w:rPr>
        <w:t>Q</w:t>
      </w:r>
      <w:r w:rsidRPr="009D203B">
        <w:rPr>
          <w:sz w:val="20"/>
          <w:szCs w:val="20"/>
        </w:rPr>
        <w:t xml:space="preserve">ualora l’impresa si avvalga del Regolamento (UE) n. 651/2014 della Commissione del 17 giugno 2014 e </w:t>
      </w:r>
      <w:proofErr w:type="spellStart"/>
      <w:r w:rsidRPr="009D203B">
        <w:rPr>
          <w:sz w:val="20"/>
          <w:szCs w:val="20"/>
        </w:rPr>
        <w:t>s.m.i.</w:t>
      </w:r>
      <w:proofErr w:type="spellEnd"/>
      <w:r w:rsidRPr="009D203B">
        <w:rPr>
          <w:sz w:val="20"/>
          <w:szCs w:val="20"/>
        </w:rPr>
        <w:t xml:space="preserve"> che dichiara alcune categorie di aiuti compatibili con il mercato interno in applicazione degli articoli 107 e 108 del trattato, il calcolo dei costi ammissibili </w:t>
      </w:r>
      <w:r>
        <w:rPr>
          <w:sz w:val="20"/>
          <w:szCs w:val="20"/>
        </w:rPr>
        <w:t>deve essere</w:t>
      </w:r>
      <w:r w:rsidRPr="009D203B">
        <w:rPr>
          <w:sz w:val="20"/>
          <w:szCs w:val="20"/>
        </w:rPr>
        <w:t xml:space="preserve"> effettuato secondo quanto previsto dall’articolo 47 (Aiuti agli investimenti per l'uso efficiente delle risorse e per il sostegno alla transizione verso un'economia circolare) del medesimo Regolamento</w:t>
      </w:r>
      <w:r>
        <w:rPr>
          <w:sz w:val="20"/>
          <w:szCs w:val="20"/>
        </w:rPr>
        <w:t>, così come riportato al successivo paragrafo B.3.a</w:t>
      </w:r>
      <w:r w:rsidRPr="009D203B">
        <w:rPr>
          <w:sz w:val="20"/>
          <w:szCs w:val="20"/>
        </w:rPr>
        <w:t xml:space="preserve">. </w:t>
      </w:r>
    </w:p>
    <w:p w14:paraId="1FA73649" w14:textId="77777777" w:rsidR="00AB45AE" w:rsidRDefault="00B71A1B" w:rsidP="00975430">
      <w:pPr>
        <w:pStyle w:val="Corpotesto"/>
        <w:numPr>
          <w:ilvl w:val="0"/>
          <w:numId w:val="180"/>
        </w:numPr>
        <w:spacing w:line="360" w:lineRule="auto"/>
        <w:jc w:val="both"/>
        <w:rPr>
          <w:sz w:val="20"/>
          <w:szCs w:val="20"/>
        </w:rPr>
      </w:pPr>
      <w:r w:rsidRPr="00AB45AE">
        <w:rPr>
          <w:sz w:val="20"/>
          <w:szCs w:val="20"/>
        </w:rPr>
        <w:t>Le tecnologie ammissibili al bando, per come sono individuate al paragrafo B.2 e per le loro caratteristiche innovative, non costituiscono una pratica commerciale consolidata redditizia in tutta l’Unione, quindi, per tutte è già dimostrato il rispetto del comma 6 dell’art. 47 del Regolamento (UE) n. 651/2014.</w:t>
      </w:r>
    </w:p>
    <w:p w14:paraId="510F2B82" w14:textId="363162C7" w:rsidR="00B71A1B" w:rsidRPr="00AB45AE" w:rsidRDefault="00B71A1B" w:rsidP="00975430">
      <w:pPr>
        <w:pStyle w:val="Corpotesto"/>
        <w:numPr>
          <w:ilvl w:val="0"/>
          <w:numId w:val="180"/>
        </w:numPr>
        <w:spacing w:line="360" w:lineRule="auto"/>
        <w:jc w:val="both"/>
        <w:rPr>
          <w:sz w:val="20"/>
          <w:szCs w:val="20"/>
        </w:rPr>
      </w:pPr>
      <w:r w:rsidRPr="00AB45AE">
        <w:rPr>
          <w:sz w:val="20"/>
          <w:szCs w:val="20"/>
        </w:rPr>
        <w:t>Si precisa che tutte le spese ammissibili devono:</w:t>
      </w:r>
    </w:p>
    <w:p w14:paraId="4E04F484" w14:textId="77777777" w:rsidR="00B71A1B" w:rsidRPr="00AB45AE" w:rsidRDefault="00B71A1B" w:rsidP="00975430">
      <w:pPr>
        <w:pStyle w:val="Corpotesto"/>
        <w:numPr>
          <w:ilvl w:val="1"/>
          <w:numId w:val="178"/>
        </w:numPr>
        <w:spacing w:line="360" w:lineRule="auto"/>
        <w:jc w:val="both"/>
        <w:rPr>
          <w:sz w:val="20"/>
          <w:szCs w:val="20"/>
        </w:rPr>
      </w:pPr>
      <w:r w:rsidRPr="00AB45AE">
        <w:rPr>
          <w:sz w:val="20"/>
          <w:szCs w:val="20"/>
        </w:rPr>
        <w:t>essere presentate al netto dell’IVA, il cui computo non rientra nelle spese ammesse;</w:t>
      </w:r>
    </w:p>
    <w:p w14:paraId="2F254113" w14:textId="77777777" w:rsidR="00B71A1B" w:rsidRPr="00AB45AE" w:rsidRDefault="00B71A1B" w:rsidP="00975430">
      <w:pPr>
        <w:pStyle w:val="Corpotesto"/>
        <w:numPr>
          <w:ilvl w:val="1"/>
          <w:numId w:val="178"/>
        </w:numPr>
        <w:spacing w:line="360" w:lineRule="auto"/>
        <w:jc w:val="both"/>
        <w:rPr>
          <w:sz w:val="20"/>
          <w:szCs w:val="20"/>
        </w:rPr>
      </w:pPr>
      <w:r w:rsidRPr="00AB45AE">
        <w:rPr>
          <w:sz w:val="20"/>
          <w:szCs w:val="20"/>
        </w:rPr>
        <w:t>essere sostenute ed intestate alle imprese che presentano il progetto in forma singola o facenti parte di una aggregazione; non sono ammissibili spese sostenute da soggetti facenti parte dell’aggregazione ma che non siano micro, piccole, medie e grandi imprese;</w:t>
      </w:r>
    </w:p>
    <w:p w14:paraId="433E3691" w14:textId="77777777" w:rsidR="00B71A1B" w:rsidRPr="00F53E9D" w:rsidRDefault="00B71A1B" w:rsidP="00975430">
      <w:pPr>
        <w:pStyle w:val="Corpotesto"/>
        <w:numPr>
          <w:ilvl w:val="1"/>
          <w:numId w:val="178"/>
        </w:numPr>
        <w:spacing w:line="360" w:lineRule="auto"/>
        <w:jc w:val="both"/>
        <w:rPr>
          <w:sz w:val="20"/>
          <w:szCs w:val="20"/>
        </w:rPr>
      </w:pPr>
      <w:r w:rsidRPr="00F53E9D">
        <w:rPr>
          <w:sz w:val="20"/>
          <w:szCs w:val="20"/>
        </w:rPr>
        <w:t xml:space="preserve">essere comprovate da </w:t>
      </w:r>
      <w:r w:rsidRPr="00AB45AE">
        <w:rPr>
          <w:sz w:val="20"/>
          <w:szCs w:val="20"/>
        </w:rPr>
        <w:t>fattur</w:t>
      </w:r>
      <w:r w:rsidRPr="00F53E9D">
        <w:rPr>
          <w:sz w:val="20"/>
          <w:szCs w:val="20"/>
        </w:rPr>
        <w:t>e interamente quietanzate, o documentazione contabile equivalente, emesse dal fornitore dei beni/servizi, fatto salvo per le spese generali riportate al punto 1, voce f)</w:t>
      </w:r>
      <w:r>
        <w:rPr>
          <w:sz w:val="20"/>
          <w:szCs w:val="20"/>
        </w:rPr>
        <w:t>,</w:t>
      </w:r>
      <w:r w:rsidRPr="00F53E9D">
        <w:rPr>
          <w:sz w:val="20"/>
          <w:szCs w:val="20"/>
        </w:rPr>
        <w:t xml:space="preserve"> per le quali non è richiesto alcun giustificativo di spesa né che la spesa sia riscontrabile in contabilità;</w:t>
      </w:r>
    </w:p>
    <w:p w14:paraId="1A2B7D60" w14:textId="77777777" w:rsidR="00AB45AE" w:rsidRDefault="00B71A1B" w:rsidP="00975430">
      <w:pPr>
        <w:pStyle w:val="Corpotesto"/>
        <w:numPr>
          <w:ilvl w:val="1"/>
          <w:numId w:val="178"/>
        </w:numPr>
        <w:spacing w:line="360" w:lineRule="auto"/>
        <w:jc w:val="both"/>
        <w:rPr>
          <w:sz w:val="20"/>
          <w:szCs w:val="20"/>
        </w:rPr>
      </w:pPr>
      <w:r w:rsidRPr="001B4DEF">
        <w:rPr>
          <w:sz w:val="20"/>
          <w:szCs w:val="20"/>
        </w:rPr>
        <w:t>essere comprovate da documentazione bancaria o postale, comprensiva di estratto conto, attestante il pagamento per intero del titolo di spesa esclusivamente da parte del soggetto beneficiario;</w:t>
      </w:r>
    </w:p>
    <w:p w14:paraId="6F35F462" w14:textId="77777777" w:rsidR="00AB45AE" w:rsidRDefault="00B71A1B" w:rsidP="00975430">
      <w:pPr>
        <w:pStyle w:val="Corpotesto"/>
        <w:numPr>
          <w:ilvl w:val="1"/>
          <w:numId w:val="178"/>
        </w:numPr>
        <w:spacing w:line="360" w:lineRule="auto"/>
        <w:jc w:val="both"/>
        <w:rPr>
          <w:sz w:val="20"/>
          <w:szCs w:val="20"/>
        </w:rPr>
      </w:pPr>
      <w:r w:rsidRPr="00AB45AE">
        <w:rPr>
          <w:color w:val="000000" w:themeColor="text1"/>
          <w:sz w:val="20"/>
          <w:szCs w:val="20"/>
        </w:rPr>
        <w:t xml:space="preserve">riportare nell’oggetto della fattura elettronica, o documentazione fiscalmente equivalente, la seguente dicitura: “Spesa agevolata a valere sull’Azione 2.9.1. - PR FESR 21-27, Bando </w:t>
      </w:r>
      <w:proofErr w:type="spellStart"/>
      <w:proofErr w:type="gramStart"/>
      <w:r w:rsidRPr="00AB45AE">
        <w:rPr>
          <w:color w:val="000000" w:themeColor="text1"/>
          <w:sz w:val="20"/>
          <w:szCs w:val="20"/>
        </w:rPr>
        <w:t>Ri.Circo.Lo</w:t>
      </w:r>
      <w:proofErr w:type="spellEnd"/>
      <w:proofErr w:type="gramEnd"/>
      <w:r w:rsidRPr="00AB45AE">
        <w:rPr>
          <w:color w:val="000000" w:themeColor="text1"/>
          <w:sz w:val="20"/>
          <w:szCs w:val="20"/>
        </w:rPr>
        <w:t xml:space="preserve">. </w:t>
      </w:r>
      <w:r w:rsidRPr="00AB45AE">
        <w:rPr>
          <w:b/>
          <w:bCs/>
          <w:color w:val="000000" w:themeColor="text1"/>
        </w:rPr>
        <w:t xml:space="preserve"> </w:t>
      </w:r>
      <w:r w:rsidRPr="00AB45AE">
        <w:rPr>
          <w:color w:val="000000" w:themeColor="text1"/>
          <w:sz w:val="20"/>
          <w:szCs w:val="20"/>
        </w:rPr>
        <w:t>STEP Risorse Circolari in Lombardia per ridurre le dipendenze strategiche da materie prime critiche</w:t>
      </w:r>
      <w:r w:rsidRPr="00AB45AE">
        <w:rPr>
          <w:b/>
          <w:bCs/>
          <w:color w:val="000000" w:themeColor="text1"/>
          <w:sz w:val="20"/>
          <w:szCs w:val="20"/>
        </w:rPr>
        <w:t>.</w:t>
      </w:r>
      <w:r w:rsidRPr="00AB45AE">
        <w:rPr>
          <w:color w:val="000000" w:themeColor="text1"/>
          <w:sz w:val="20"/>
          <w:szCs w:val="20"/>
        </w:rPr>
        <w:t xml:space="preserve">” ID progetto </w:t>
      </w:r>
      <w:proofErr w:type="spellStart"/>
      <w:r w:rsidRPr="00AB45AE">
        <w:rPr>
          <w:color w:val="000000" w:themeColor="text1"/>
          <w:sz w:val="20"/>
          <w:szCs w:val="20"/>
        </w:rPr>
        <w:t>xxxxxx</w:t>
      </w:r>
      <w:proofErr w:type="spellEnd"/>
      <w:r w:rsidRPr="00AB45AE">
        <w:rPr>
          <w:color w:val="000000" w:themeColor="text1"/>
          <w:sz w:val="20"/>
          <w:szCs w:val="20"/>
        </w:rPr>
        <w:t xml:space="preserve"> (inserire il codice progetto assegnato dal Sistema informativo in fase di presentazione della domanda)” e il Codice Unico di Progetto (CUP) assegnato in fase di concessione;</w:t>
      </w:r>
    </w:p>
    <w:p w14:paraId="2221F62F" w14:textId="68FA8E67" w:rsidR="00B71A1B" w:rsidRPr="00AB45AE" w:rsidRDefault="00B71A1B" w:rsidP="00975430">
      <w:pPr>
        <w:pStyle w:val="Corpotesto"/>
        <w:numPr>
          <w:ilvl w:val="1"/>
          <w:numId w:val="178"/>
        </w:numPr>
        <w:spacing w:line="360" w:lineRule="auto"/>
        <w:jc w:val="both"/>
        <w:rPr>
          <w:sz w:val="20"/>
          <w:szCs w:val="20"/>
        </w:rPr>
      </w:pPr>
      <w:r w:rsidRPr="00AB45AE">
        <w:rPr>
          <w:color w:val="000000" w:themeColor="text1"/>
          <w:sz w:val="20"/>
          <w:szCs w:val="20"/>
        </w:rPr>
        <w:t xml:space="preserve">per le fatture emesse prima dell’ottenimento del CUP o fatturate da fornitori esteri, è possibile riportare il CUP nei documenti di pagamento o, nel caso in cui anche i pagamenti siano </w:t>
      </w:r>
      <w:r w:rsidRPr="00AB45AE">
        <w:rPr>
          <w:color w:val="000000" w:themeColor="text1"/>
          <w:sz w:val="20"/>
          <w:szCs w:val="20"/>
        </w:rPr>
        <w:lastRenderedPageBreak/>
        <w:t>effettuati prima dell’ottenimento del CUP, è possibile omettere il CUP e fare unicamente riferimento all’ID progetto assegnato dal Sistema informativo in fase di presentazione della domanda.</w:t>
      </w:r>
    </w:p>
    <w:p w14:paraId="6F2F8005" w14:textId="1760BBAD" w:rsidR="00AB45AE" w:rsidRDefault="00B71A1B" w:rsidP="00975430">
      <w:pPr>
        <w:pStyle w:val="Corpotesto"/>
        <w:numPr>
          <w:ilvl w:val="0"/>
          <w:numId w:val="180"/>
        </w:numPr>
        <w:spacing w:line="360" w:lineRule="auto"/>
        <w:jc w:val="both"/>
        <w:rPr>
          <w:color w:val="000000" w:themeColor="text1"/>
          <w:sz w:val="20"/>
          <w:szCs w:val="20"/>
        </w:rPr>
      </w:pPr>
      <w:r w:rsidRPr="00831272">
        <w:rPr>
          <w:color w:val="000000" w:themeColor="text1"/>
          <w:sz w:val="20"/>
          <w:szCs w:val="20"/>
        </w:rPr>
        <w:t xml:space="preserve">Non possono essere fornitori di beni e di servizi le imprese o i soggetti che siano in rapporto di </w:t>
      </w:r>
      <w:r w:rsidR="00F5362B">
        <w:rPr>
          <w:color w:val="000000" w:themeColor="text1"/>
          <w:sz w:val="20"/>
          <w:szCs w:val="20"/>
        </w:rPr>
        <w:t xml:space="preserve">controllo o </w:t>
      </w:r>
      <w:r w:rsidRPr="00831272">
        <w:rPr>
          <w:color w:val="000000" w:themeColor="text1"/>
          <w:sz w:val="20"/>
          <w:szCs w:val="20"/>
        </w:rPr>
        <w:t xml:space="preserve">collegamento, </w:t>
      </w:r>
      <w:r w:rsidR="00317BC6">
        <w:rPr>
          <w:color w:val="000000" w:themeColor="text1"/>
          <w:sz w:val="20"/>
          <w:szCs w:val="20"/>
        </w:rPr>
        <w:t xml:space="preserve">così definito ai sensi </w:t>
      </w:r>
      <w:r w:rsidR="00A65957">
        <w:rPr>
          <w:color w:val="000000" w:themeColor="text1"/>
          <w:sz w:val="20"/>
          <w:szCs w:val="20"/>
        </w:rPr>
        <w:t xml:space="preserve">dell’articolo 2359 del </w:t>
      </w:r>
      <w:proofErr w:type="gramStart"/>
      <w:r w:rsidR="00A65957">
        <w:rPr>
          <w:color w:val="000000" w:themeColor="text1"/>
          <w:sz w:val="20"/>
          <w:szCs w:val="20"/>
        </w:rPr>
        <w:t>Codice Civile</w:t>
      </w:r>
      <w:proofErr w:type="gramEnd"/>
      <w:r w:rsidR="00A65957">
        <w:rPr>
          <w:color w:val="000000" w:themeColor="text1"/>
          <w:sz w:val="20"/>
          <w:szCs w:val="20"/>
        </w:rPr>
        <w:t>,</w:t>
      </w:r>
      <w:r w:rsidRPr="00831272">
        <w:rPr>
          <w:color w:val="000000" w:themeColor="text1"/>
          <w:sz w:val="20"/>
          <w:szCs w:val="20"/>
        </w:rPr>
        <w:t xml:space="preserve"> e/o con assetti proprietari sostanzialmente coincidenti con i beneficiari. Nel caso di partecipazione in forma aggregata, non possono essere ammesse a contributo le spese di progetto fatturate da partner facenti parte della stessa aggregazione. </w:t>
      </w:r>
      <w:bookmarkStart w:id="35" w:name="_Hlk157693286"/>
    </w:p>
    <w:p w14:paraId="51FFF07D" w14:textId="77777777" w:rsidR="00AB45AE" w:rsidRDefault="00B71A1B" w:rsidP="00975430">
      <w:pPr>
        <w:pStyle w:val="Corpotesto"/>
        <w:numPr>
          <w:ilvl w:val="0"/>
          <w:numId w:val="180"/>
        </w:numPr>
        <w:spacing w:line="360" w:lineRule="auto"/>
        <w:jc w:val="both"/>
        <w:rPr>
          <w:color w:val="000000" w:themeColor="text1"/>
          <w:sz w:val="20"/>
          <w:szCs w:val="20"/>
        </w:rPr>
      </w:pPr>
      <w:r w:rsidRPr="00AB45AE">
        <w:rPr>
          <w:sz w:val="20"/>
          <w:szCs w:val="20"/>
        </w:rPr>
        <w:t>Le spese rilevanti ai fini del rispetto del principio DNSH sono quelle di cui al precedente punto 1, lett. a), b), e) e sono da ritenersi conformi al DNSH secondo quanto indicato di seguito:</w:t>
      </w:r>
      <w:bookmarkStart w:id="36" w:name="_Hlk191653890"/>
    </w:p>
    <w:p w14:paraId="5E718E84" w14:textId="77777777" w:rsidR="00AB45AE" w:rsidRDefault="00B71A1B" w:rsidP="00975430">
      <w:pPr>
        <w:pStyle w:val="Corpotesto"/>
        <w:numPr>
          <w:ilvl w:val="1"/>
          <w:numId w:val="180"/>
        </w:numPr>
        <w:spacing w:line="360" w:lineRule="auto"/>
        <w:jc w:val="both"/>
        <w:rPr>
          <w:color w:val="000000" w:themeColor="text1"/>
          <w:sz w:val="20"/>
          <w:szCs w:val="20"/>
        </w:rPr>
      </w:pPr>
      <w:r w:rsidRPr="00AB45AE">
        <w:rPr>
          <w:sz w:val="20"/>
          <w:szCs w:val="20"/>
        </w:rPr>
        <w:t>qualora sia prevista la dismissione di macchinari</w:t>
      </w:r>
      <w:bookmarkStart w:id="37" w:name="_Hlk191654179"/>
      <w:r w:rsidRPr="00AB45AE">
        <w:rPr>
          <w:sz w:val="20"/>
          <w:szCs w:val="20"/>
        </w:rPr>
        <w:t>,</w:t>
      </w:r>
      <w:bookmarkEnd w:id="37"/>
      <w:r w:rsidRPr="00AB45AE">
        <w:rPr>
          <w:sz w:val="20"/>
          <w:szCs w:val="20"/>
        </w:rPr>
        <w:t xml:space="preserve"> non classificabili come AEE ai sensi del d.lgs. n. 49/2014, in ottica di economia circolare, tali macchinari sono indirizzati secondo una delle seguenti opzioni:</w:t>
      </w:r>
    </w:p>
    <w:p w14:paraId="537EC781" w14:textId="77777777" w:rsidR="00AB45AE" w:rsidRDefault="00B71A1B" w:rsidP="00975430">
      <w:pPr>
        <w:pStyle w:val="Corpotesto"/>
        <w:numPr>
          <w:ilvl w:val="2"/>
          <w:numId w:val="180"/>
        </w:numPr>
        <w:spacing w:line="360" w:lineRule="auto"/>
        <w:jc w:val="both"/>
        <w:rPr>
          <w:color w:val="000000" w:themeColor="text1"/>
          <w:sz w:val="20"/>
          <w:szCs w:val="20"/>
        </w:rPr>
      </w:pPr>
      <w:r w:rsidRPr="00AB45AE">
        <w:rPr>
          <w:sz w:val="20"/>
          <w:szCs w:val="20"/>
        </w:rPr>
        <w:t>al</w:t>
      </w:r>
      <w:r w:rsidRPr="00AB45AE" w:rsidDel="00535D07">
        <w:rPr>
          <w:sz w:val="20"/>
          <w:szCs w:val="20"/>
        </w:rPr>
        <w:t xml:space="preserve"> </w:t>
      </w:r>
      <w:r w:rsidRPr="00AB45AE">
        <w:rPr>
          <w:sz w:val="20"/>
          <w:szCs w:val="20"/>
        </w:rPr>
        <w:t>riuso mediante donazione/cessione a terzi risultante da dichiarazione sottoscritta dal donante e dal donatario o da fattura di vendita del macchinario dismesso;</w:t>
      </w:r>
    </w:p>
    <w:p w14:paraId="6E9800E4" w14:textId="77777777" w:rsidR="00AB45AE" w:rsidRDefault="00B71A1B" w:rsidP="00975430">
      <w:pPr>
        <w:pStyle w:val="Corpotesto"/>
        <w:numPr>
          <w:ilvl w:val="2"/>
          <w:numId w:val="180"/>
        </w:numPr>
        <w:spacing w:line="360" w:lineRule="auto"/>
        <w:jc w:val="both"/>
        <w:rPr>
          <w:color w:val="000000" w:themeColor="text1"/>
          <w:sz w:val="20"/>
          <w:szCs w:val="20"/>
        </w:rPr>
      </w:pPr>
      <w:r w:rsidRPr="00AB45AE">
        <w:rPr>
          <w:sz w:val="20"/>
          <w:szCs w:val="20"/>
        </w:rPr>
        <w:t>a recupero/smaltimento mediante corretto conferimento a impianto autorizzato documentato da una delle seguenti condizioni:</w:t>
      </w:r>
    </w:p>
    <w:p w14:paraId="74CCEAF2" w14:textId="77777777" w:rsidR="00AB45AE" w:rsidRDefault="00B71A1B" w:rsidP="00975430">
      <w:pPr>
        <w:pStyle w:val="Corpotesto"/>
        <w:numPr>
          <w:ilvl w:val="3"/>
          <w:numId w:val="180"/>
        </w:numPr>
        <w:spacing w:line="360" w:lineRule="auto"/>
        <w:jc w:val="both"/>
        <w:rPr>
          <w:color w:val="000000" w:themeColor="text1"/>
          <w:sz w:val="20"/>
          <w:szCs w:val="20"/>
        </w:rPr>
      </w:pPr>
      <w:r w:rsidRPr="00AB45AE">
        <w:rPr>
          <w:sz w:val="20"/>
          <w:szCs w:val="20"/>
        </w:rPr>
        <w:t>presenza del formulario di identificazione rifiuti (FIR) previsto dall’articolo 193 del d.lgs. 152/2006, fatte salve le eccezioni di cui ai commi 7 e 8 del medesimo articolo;</w:t>
      </w:r>
    </w:p>
    <w:p w14:paraId="4E4E87B4" w14:textId="5C4F99D2" w:rsidR="00B71A1B" w:rsidRPr="00AB45AE" w:rsidRDefault="00B71A1B" w:rsidP="00975430">
      <w:pPr>
        <w:pStyle w:val="Corpotesto"/>
        <w:numPr>
          <w:ilvl w:val="3"/>
          <w:numId w:val="180"/>
        </w:numPr>
        <w:spacing w:line="360" w:lineRule="auto"/>
        <w:jc w:val="both"/>
        <w:rPr>
          <w:color w:val="000000" w:themeColor="text1"/>
          <w:sz w:val="20"/>
          <w:szCs w:val="20"/>
        </w:rPr>
      </w:pPr>
      <w:r w:rsidRPr="00AB45AE">
        <w:rPr>
          <w:sz w:val="20"/>
          <w:szCs w:val="20"/>
        </w:rPr>
        <w:t>iscrizione del soggetto beneficiario o del fornitore o del trasportatore all'Albo Nazionale Gestori Ambientali di cui all’articolo 212 del d.lgs. 152/2006;</w:t>
      </w:r>
    </w:p>
    <w:p w14:paraId="6A82D0FB" w14:textId="026EE707" w:rsidR="00AB45AE" w:rsidRDefault="00B71A1B" w:rsidP="00975430">
      <w:pPr>
        <w:pStyle w:val="Corpotesto"/>
        <w:numPr>
          <w:ilvl w:val="1"/>
          <w:numId w:val="180"/>
        </w:numPr>
        <w:spacing w:line="360" w:lineRule="auto"/>
        <w:jc w:val="both"/>
        <w:rPr>
          <w:sz w:val="20"/>
          <w:szCs w:val="20"/>
        </w:rPr>
      </w:pPr>
      <w:r w:rsidRPr="00240D5A">
        <w:rPr>
          <w:sz w:val="20"/>
          <w:szCs w:val="20"/>
        </w:rPr>
        <w:t>nel caso di acquisizione di nuove apparecchiature elettriche ed elettroniche, come classificate nell’Allegato III del d.lgs. n. 49/2014, fatte salve le esclusioni di cui all’articolo 3 del medesimo decreto, sia verificato che il produttore (ai sensi dell’art. 4 del d.lgs. n.49/2014)</w:t>
      </w:r>
      <w:r w:rsidRPr="00240D5A" w:rsidDel="00FF6849">
        <w:rPr>
          <w:sz w:val="20"/>
          <w:szCs w:val="20"/>
        </w:rPr>
        <w:t xml:space="preserve"> </w:t>
      </w:r>
      <w:r w:rsidRPr="00240D5A">
        <w:rPr>
          <w:sz w:val="20"/>
          <w:szCs w:val="20"/>
        </w:rPr>
        <w:t>risulti iscritto al registro dei Produttori di Apparecchiature Elettriche ed Elettroniche - AEE (</w:t>
      </w:r>
      <w:hyperlink r:id="rId9" w:history="1">
        <w:r w:rsidR="00AB45AE" w:rsidRPr="00F05239">
          <w:rPr>
            <w:rStyle w:val="Collegamentoipertestuale"/>
            <w:sz w:val="20"/>
            <w:szCs w:val="20"/>
          </w:rPr>
          <w:t>https://www.registroaee.it/</w:t>
        </w:r>
      </w:hyperlink>
      <w:r w:rsidRPr="00240D5A">
        <w:rPr>
          <w:sz w:val="20"/>
          <w:szCs w:val="20"/>
        </w:rPr>
        <w:t>);</w:t>
      </w:r>
    </w:p>
    <w:p w14:paraId="58B7DBC9" w14:textId="77777777" w:rsidR="00AB45AE" w:rsidRDefault="00B71A1B" w:rsidP="00975430">
      <w:pPr>
        <w:pStyle w:val="Corpotesto"/>
        <w:numPr>
          <w:ilvl w:val="1"/>
          <w:numId w:val="180"/>
        </w:numPr>
        <w:spacing w:line="360" w:lineRule="auto"/>
        <w:jc w:val="both"/>
        <w:rPr>
          <w:sz w:val="20"/>
          <w:szCs w:val="20"/>
        </w:rPr>
      </w:pPr>
      <w:r w:rsidRPr="00AB45AE">
        <w:rPr>
          <w:sz w:val="20"/>
          <w:szCs w:val="20"/>
        </w:rPr>
        <w:t>nel caso di costruzione e/o demolizione in relazione alle spese per opere edili-murarie e impiantistiche</w:t>
      </w:r>
      <w:r w:rsidRPr="00C64F9C">
        <w:t xml:space="preserve"> </w:t>
      </w:r>
      <w:r w:rsidRPr="00AB45AE">
        <w:rPr>
          <w:sz w:val="20"/>
          <w:szCs w:val="20"/>
        </w:rPr>
        <w:t xml:space="preserve">al verificarsi di una delle seguenti condizioni: </w:t>
      </w:r>
    </w:p>
    <w:p w14:paraId="22E377D1" w14:textId="77777777" w:rsidR="00AB45AE" w:rsidRDefault="00B71A1B" w:rsidP="00975430">
      <w:pPr>
        <w:pStyle w:val="Corpotesto"/>
        <w:numPr>
          <w:ilvl w:val="2"/>
          <w:numId w:val="180"/>
        </w:numPr>
        <w:spacing w:line="360" w:lineRule="auto"/>
        <w:jc w:val="both"/>
        <w:rPr>
          <w:sz w:val="20"/>
          <w:szCs w:val="20"/>
        </w:rPr>
      </w:pPr>
      <w:r w:rsidRPr="00AB45AE">
        <w:rPr>
          <w:sz w:val="20"/>
          <w:szCs w:val="20"/>
        </w:rPr>
        <w:t xml:space="preserve">presenza del formulario di identificazione rifiuti (FIR) previsto dall’art.193 del D.lgs. 152/2006 fatte salve le eccezioni di cui ai commi 7 e 8 del medesimo articolo; </w:t>
      </w:r>
    </w:p>
    <w:p w14:paraId="655BFD5E" w14:textId="64BC3253" w:rsidR="00B71A1B" w:rsidRPr="00AB45AE" w:rsidRDefault="00B71A1B" w:rsidP="00975430">
      <w:pPr>
        <w:pStyle w:val="Corpotesto"/>
        <w:numPr>
          <w:ilvl w:val="2"/>
          <w:numId w:val="180"/>
        </w:numPr>
        <w:spacing w:line="360" w:lineRule="auto"/>
        <w:jc w:val="both"/>
        <w:rPr>
          <w:sz w:val="20"/>
          <w:szCs w:val="20"/>
        </w:rPr>
      </w:pPr>
      <w:r w:rsidRPr="00AB45AE">
        <w:rPr>
          <w:sz w:val="20"/>
          <w:szCs w:val="20"/>
        </w:rPr>
        <w:t>iscrizione del soggetto beneficiario o del fornitore o del trasportatore all'Albo Nazionale Gestori Ambientali di cui all’art. 212 del D.lgs. 152/2006.</w:t>
      </w:r>
    </w:p>
    <w:bookmarkEnd w:id="36"/>
    <w:p w14:paraId="5DFBD983" w14:textId="77777777" w:rsidR="00DE27F0" w:rsidRDefault="00DE27F0" w:rsidP="00975430">
      <w:pPr>
        <w:pStyle w:val="Corpotesto"/>
        <w:spacing w:line="360" w:lineRule="auto"/>
        <w:jc w:val="both"/>
        <w:rPr>
          <w:sz w:val="20"/>
          <w:szCs w:val="20"/>
        </w:rPr>
      </w:pPr>
    </w:p>
    <w:p w14:paraId="1513F384" w14:textId="668D8388" w:rsidR="00B71A1B" w:rsidRDefault="00B71A1B" w:rsidP="00975430">
      <w:pPr>
        <w:pStyle w:val="Corpotesto"/>
        <w:spacing w:line="360" w:lineRule="auto"/>
        <w:jc w:val="both"/>
        <w:rPr>
          <w:sz w:val="20"/>
          <w:szCs w:val="20"/>
        </w:rPr>
      </w:pPr>
      <w:r w:rsidRPr="006A06A9">
        <w:rPr>
          <w:sz w:val="20"/>
          <w:szCs w:val="20"/>
        </w:rPr>
        <w:t>Ai fini della conformità di cui sopra, è richiesta relativa dichiarazione in sede di presentazione della domanda al presente bando e in sede di rendicontazione (come da scheda di verifica conformità di cui all’Allegato C.3). In caso di non rispetto dei requisiti DNSH, la quota di contributo relativa alle voci di spesa interessate non sarà erogata. Le dichiarazioni saranno oggetto di verifica in sede di controlli ex post di cui al paragrafo D.4 del presente bando.</w:t>
      </w:r>
    </w:p>
    <w:p w14:paraId="3971C5CD" w14:textId="77777777" w:rsidR="00B71A1B" w:rsidRPr="006A06A9" w:rsidRDefault="00B71A1B" w:rsidP="00975430">
      <w:pPr>
        <w:pStyle w:val="Corpotesto"/>
        <w:spacing w:line="360" w:lineRule="auto"/>
        <w:jc w:val="both"/>
        <w:rPr>
          <w:sz w:val="20"/>
          <w:szCs w:val="20"/>
        </w:rPr>
      </w:pPr>
    </w:p>
    <w:p w14:paraId="5CBE21D0" w14:textId="77777777" w:rsidR="00B71A1B" w:rsidRPr="00837BD5" w:rsidRDefault="00B71A1B" w:rsidP="00975430">
      <w:pPr>
        <w:pStyle w:val="Titolo3"/>
        <w:spacing w:before="0" w:after="0" w:line="360" w:lineRule="auto"/>
        <w:jc w:val="both"/>
        <w:rPr>
          <w:w w:val="90"/>
        </w:rPr>
      </w:pPr>
      <w:bookmarkStart w:id="38" w:name="_Toc194499833"/>
      <w:bookmarkStart w:id="39" w:name="_Toc194918649"/>
      <w:bookmarkEnd w:id="35"/>
      <w:r w:rsidRPr="00837BD5">
        <w:rPr>
          <w:w w:val="90"/>
        </w:rPr>
        <w:lastRenderedPageBreak/>
        <w:t>B.3.a Calcolo dei costi ammissibili ai sensi dell’art. 47 del Regolamento GBER</w:t>
      </w:r>
      <w:bookmarkEnd w:id="38"/>
      <w:bookmarkEnd w:id="39"/>
    </w:p>
    <w:p w14:paraId="05240853" w14:textId="77777777" w:rsidR="00B71A1B" w:rsidRDefault="00B71A1B" w:rsidP="00975430">
      <w:pPr>
        <w:pStyle w:val="Corpotesto"/>
        <w:spacing w:line="360" w:lineRule="auto"/>
        <w:jc w:val="both"/>
        <w:rPr>
          <w:sz w:val="20"/>
          <w:szCs w:val="20"/>
        </w:rPr>
      </w:pPr>
      <w:r>
        <w:rPr>
          <w:sz w:val="20"/>
          <w:szCs w:val="20"/>
        </w:rPr>
        <w:t>Q</w:t>
      </w:r>
      <w:r w:rsidRPr="009D203B">
        <w:rPr>
          <w:sz w:val="20"/>
          <w:szCs w:val="20"/>
        </w:rPr>
        <w:t xml:space="preserve">ualora l’impresa si avvalga del Regolamento (UE) n. 651/2014 della Commissione del 17 giugno 2014 e </w:t>
      </w:r>
      <w:proofErr w:type="spellStart"/>
      <w:r w:rsidRPr="009D203B">
        <w:rPr>
          <w:sz w:val="20"/>
          <w:szCs w:val="20"/>
        </w:rPr>
        <w:t>s.m.i.</w:t>
      </w:r>
      <w:proofErr w:type="spellEnd"/>
      <w:r w:rsidRPr="009D203B">
        <w:rPr>
          <w:sz w:val="20"/>
          <w:szCs w:val="20"/>
        </w:rPr>
        <w:t xml:space="preserve"> </w:t>
      </w:r>
      <w:r>
        <w:rPr>
          <w:sz w:val="20"/>
          <w:szCs w:val="20"/>
        </w:rPr>
        <w:t xml:space="preserve">(Regolamento GBER), </w:t>
      </w:r>
      <w:r w:rsidRPr="009D203B">
        <w:rPr>
          <w:sz w:val="20"/>
          <w:szCs w:val="20"/>
        </w:rPr>
        <w:t xml:space="preserve">il calcolo dei costi ammissibili </w:t>
      </w:r>
      <w:r>
        <w:rPr>
          <w:sz w:val="20"/>
          <w:szCs w:val="20"/>
        </w:rPr>
        <w:t>deve essere</w:t>
      </w:r>
      <w:r w:rsidRPr="009D203B">
        <w:rPr>
          <w:sz w:val="20"/>
          <w:szCs w:val="20"/>
        </w:rPr>
        <w:t xml:space="preserve"> effettuato secondo quanto previsto dall’articolo 47 (Aiuti agli investimenti per l'uso efficiente delle risorse e per il sostegno alla transizione verso un'economia circolare) del medesimo Regolamento</w:t>
      </w:r>
      <w:r>
        <w:rPr>
          <w:sz w:val="20"/>
          <w:szCs w:val="20"/>
        </w:rPr>
        <w:t xml:space="preserve"> e come di seguito riportato</w:t>
      </w:r>
      <w:r w:rsidRPr="009D203B">
        <w:rPr>
          <w:sz w:val="20"/>
          <w:szCs w:val="20"/>
        </w:rPr>
        <w:t>.</w:t>
      </w:r>
    </w:p>
    <w:p w14:paraId="6B7442BB" w14:textId="77777777" w:rsidR="00DE27F0" w:rsidRDefault="00DE27F0" w:rsidP="00975430">
      <w:pPr>
        <w:pStyle w:val="Corpotesto"/>
        <w:spacing w:line="360" w:lineRule="auto"/>
        <w:jc w:val="both"/>
        <w:rPr>
          <w:sz w:val="20"/>
          <w:szCs w:val="20"/>
        </w:rPr>
      </w:pPr>
    </w:p>
    <w:p w14:paraId="526010DF" w14:textId="21D46004" w:rsidR="00B71A1B" w:rsidRDefault="00B71A1B" w:rsidP="00975430">
      <w:pPr>
        <w:pStyle w:val="Corpotesto"/>
        <w:spacing w:line="360" w:lineRule="auto"/>
        <w:jc w:val="both"/>
        <w:rPr>
          <w:sz w:val="20"/>
          <w:szCs w:val="20"/>
        </w:rPr>
      </w:pPr>
      <w:r>
        <w:rPr>
          <w:sz w:val="20"/>
          <w:szCs w:val="20"/>
        </w:rPr>
        <w:t>La seguente</w:t>
      </w:r>
      <w:r w:rsidRPr="009D203B">
        <w:rPr>
          <w:sz w:val="20"/>
          <w:szCs w:val="20"/>
        </w:rPr>
        <w:t xml:space="preserve"> modalità di calcolo</w:t>
      </w:r>
      <w:r>
        <w:rPr>
          <w:sz w:val="20"/>
          <w:szCs w:val="20"/>
        </w:rPr>
        <w:t>,</w:t>
      </w:r>
      <w:r w:rsidRPr="009D203B">
        <w:rPr>
          <w:sz w:val="20"/>
          <w:szCs w:val="20"/>
        </w:rPr>
        <w:t xml:space="preserve"> </w:t>
      </w:r>
      <w:r>
        <w:rPr>
          <w:sz w:val="20"/>
          <w:szCs w:val="20"/>
        </w:rPr>
        <w:t xml:space="preserve">invece, </w:t>
      </w:r>
      <w:r w:rsidRPr="009D203B">
        <w:rPr>
          <w:sz w:val="20"/>
          <w:szCs w:val="20"/>
        </w:rPr>
        <w:t xml:space="preserve">non è </w:t>
      </w:r>
      <w:r>
        <w:rPr>
          <w:sz w:val="20"/>
          <w:szCs w:val="20"/>
        </w:rPr>
        <w:t xml:space="preserve">da </w:t>
      </w:r>
      <w:r w:rsidRPr="009D203B">
        <w:rPr>
          <w:sz w:val="20"/>
          <w:szCs w:val="20"/>
        </w:rPr>
        <w:t>applica</w:t>
      </w:r>
      <w:r>
        <w:rPr>
          <w:sz w:val="20"/>
          <w:szCs w:val="20"/>
        </w:rPr>
        <w:t>re</w:t>
      </w:r>
      <w:r w:rsidRPr="009D203B">
        <w:rPr>
          <w:sz w:val="20"/>
          <w:szCs w:val="20"/>
        </w:rPr>
        <w:t xml:space="preserve"> nel caso in cui l’impresa si avvalga del Regolamento (UE) n. </w:t>
      </w:r>
      <w:r>
        <w:rPr>
          <w:sz w:val="20"/>
          <w:szCs w:val="20"/>
        </w:rPr>
        <w:t>2023/</w:t>
      </w:r>
      <w:r w:rsidRPr="009D203B">
        <w:rPr>
          <w:sz w:val="20"/>
          <w:szCs w:val="20"/>
        </w:rPr>
        <w:t xml:space="preserve">2831 del 13 dicembre 2023 relativo all’applicazione degli articoli 107 e 108 del trattato sul funzionamento dell’unione europea agli aiuti “de </w:t>
      </w:r>
      <w:proofErr w:type="spellStart"/>
      <w:r w:rsidRPr="009D203B">
        <w:rPr>
          <w:sz w:val="20"/>
          <w:szCs w:val="20"/>
        </w:rPr>
        <w:t>minimis</w:t>
      </w:r>
      <w:proofErr w:type="spellEnd"/>
      <w:r w:rsidRPr="009D203B">
        <w:rPr>
          <w:sz w:val="20"/>
          <w:szCs w:val="20"/>
        </w:rPr>
        <w:t>”.</w:t>
      </w:r>
    </w:p>
    <w:p w14:paraId="5D4D25DA" w14:textId="77777777" w:rsidR="00AB45AE" w:rsidRDefault="00B71A1B" w:rsidP="00975430">
      <w:pPr>
        <w:pStyle w:val="Corpotesto"/>
        <w:numPr>
          <w:ilvl w:val="0"/>
          <w:numId w:val="181"/>
        </w:numPr>
        <w:spacing w:line="360" w:lineRule="auto"/>
        <w:jc w:val="both"/>
        <w:rPr>
          <w:sz w:val="20"/>
          <w:szCs w:val="20"/>
        </w:rPr>
      </w:pPr>
      <w:r w:rsidRPr="00837BD5">
        <w:rPr>
          <w:sz w:val="20"/>
          <w:szCs w:val="20"/>
        </w:rPr>
        <w:t>Ai sensi dell’art. 47</w:t>
      </w:r>
      <w:r>
        <w:rPr>
          <w:sz w:val="20"/>
          <w:szCs w:val="20"/>
        </w:rPr>
        <w:t xml:space="preserve">, </w:t>
      </w:r>
      <w:r w:rsidRPr="51124458">
        <w:rPr>
          <w:sz w:val="20"/>
          <w:szCs w:val="20"/>
        </w:rPr>
        <w:t>comma 7,</w:t>
      </w:r>
      <w:r w:rsidRPr="00837BD5">
        <w:rPr>
          <w:sz w:val="20"/>
          <w:szCs w:val="20"/>
        </w:rPr>
        <w:t xml:space="preserve"> del Regolamento GBER, i costi ammissibili corrispondono ai costi di investimento supplementari determinati confrontando i costi complessivi di investimento del progetto con quelli di progetti o di attività meno rispettosi dell'ambiente, che possono essere: </w:t>
      </w:r>
    </w:p>
    <w:p w14:paraId="61496BB1" w14:textId="77777777" w:rsidR="00AB45AE" w:rsidRDefault="00B71A1B" w:rsidP="00975430">
      <w:pPr>
        <w:pStyle w:val="Corpotesto"/>
        <w:numPr>
          <w:ilvl w:val="1"/>
          <w:numId w:val="181"/>
        </w:numPr>
        <w:spacing w:line="360" w:lineRule="auto"/>
        <w:jc w:val="both"/>
        <w:rPr>
          <w:sz w:val="20"/>
          <w:szCs w:val="20"/>
        </w:rPr>
      </w:pPr>
      <w:r w:rsidRPr="00AB45AE">
        <w:rPr>
          <w:sz w:val="20"/>
          <w:szCs w:val="20"/>
        </w:rPr>
        <w:t xml:space="preserve">47.7. a) uno scenario controfattuale consistente in un investimento comparabile che sarebbe verosimilmente realizzato in un processo produttivo nuovo o preesistente senza aiuti e che non raggiunge lo stesso livello di uso efficiente delle risorse; </w:t>
      </w:r>
    </w:p>
    <w:p w14:paraId="4A038A64" w14:textId="77777777" w:rsidR="00AB45AE" w:rsidRDefault="00B71A1B" w:rsidP="00975430">
      <w:pPr>
        <w:pStyle w:val="Corpotesto"/>
        <w:numPr>
          <w:ilvl w:val="1"/>
          <w:numId w:val="181"/>
        </w:numPr>
        <w:spacing w:line="360" w:lineRule="auto"/>
        <w:jc w:val="both"/>
        <w:rPr>
          <w:sz w:val="20"/>
          <w:szCs w:val="20"/>
        </w:rPr>
      </w:pPr>
      <w:r w:rsidRPr="00AB45AE">
        <w:rPr>
          <w:sz w:val="20"/>
          <w:szCs w:val="20"/>
        </w:rPr>
        <w:t xml:space="preserve">47.7. b) uno scenario controfattuale consistente nel trattamento dei rifiuti sulla base di una modalità di trattamento più bassa nell'ordine di priorità della gerarchia dei rifiuti di cui all'articolo 4, paragrafo 1, della direttiva 2008/98/CE o nel trattamento di rifiuti, di altri prodotti, materiali o sostanze in modo meno efficiente sotto il profilo delle risorse; </w:t>
      </w:r>
    </w:p>
    <w:p w14:paraId="320677F8" w14:textId="0D6A81D5" w:rsidR="00B71A1B" w:rsidRPr="00AB45AE" w:rsidRDefault="00B71A1B" w:rsidP="00975430">
      <w:pPr>
        <w:pStyle w:val="Corpotesto"/>
        <w:numPr>
          <w:ilvl w:val="1"/>
          <w:numId w:val="181"/>
        </w:numPr>
        <w:spacing w:line="360" w:lineRule="auto"/>
        <w:jc w:val="both"/>
        <w:rPr>
          <w:sz w:val="20"/>
          <w:szCs w:val="20"/>
        </w:rPr>
      </w:pPr>
      <w:r w:rsidRPr="00AB45AE">
        <w:rPr>
          <w:sz w:val="20"/>
          <w:szCs w:val="20"/>
        </w:rPr>
        <w:t>47.7. c) uno scenario controfattuale consistente in un investimento comparabile in un processo di produzione convenzionale che utilizza la materia prima primaria, se il prodotto secondario (riutilizzato o recuperato) ottenuto è tecnicamente ed economicamente sostituibile con il prodotto primario.</w:t>
      </w:r>
    </w:p>
    <w:p w14:paraId="3D354082" w14:textId="77777777" w:rsidR="00B71A1B" w:rsidRDefault="00B71A1B" w:rsidP="00DE27F0">
      <w:pPr>
        <w:pStyle w:val="Corpotesto"/>
        <w:spacing w:line="360" w:lineRule="auto"/>
        <w:ind w:left="708"/>
        <w:jc w:val="both"/>
        <w:rPr>
          <w:sz w:val="20"/>
          <w:szCs w:val="20"/>
        </w:rPr>
      </w:pPr>
      <w:r w:rsidRPr="009D203B">
        <w:rPr>
          <w:sz w:val="20"/>
          <w:szCs w:val="20"/>
        </w:rPr>
        <w:t>Nel caso di un investimento che consiste nell’i</w:t>
      </w:r>
      <w:r>
        <w:rPr>
          <w:sz w:val="20"/>
          <w:szCs w:val="20"/>
        </w:rPr>
        <w:t>n</w:t>
      </w:r>
      <w:r w:rsidRPr="009D203B">
        <w:rPr>
          <w:sz w:val="20"/>
          <w:szCs w:val="20"/>
        </w:rPr>
        <w:t>stallazione di una componente aggiuntiva in una struttura già esistente per la quale non vi è un equivalente meno rispettoso dell’ambiente, o se il richiedente può dimostrare che, in assenza dell’aiuto, l’investimento non sarebbe effettuato, i costi ammissibili corrispondono al totale dei costi dell’investimento.</w:t>
      </w:r>
    </w:p>
    <w:p w14:paraId="7ED3E7FF" w14:textId="77777777" w:rsidR="00DE27F0" w:rsidRPr="009D203B" w:rsidRDefault="00DE27F0" w:rsidP="00DE27F0">
      <w:pPr>
        <w:pStyle w:val="Corpotesto"/>
        <w:spacing w:line="360" w:lineRule="auto"/>
        <w:ind w:left="708"/>
        <w:jc w:val="both"/>
        <w:rPr>
          <w:sz w:val="20"/>
          <w:szCs w:val="20"/>
        </w:rPr>
      </w:pPr>
    </w:p>
    <w:p w14:paraId="0954CD26" w14:textId="77777777" w:rsidR="00AB45AE" w:rsidRDefault="00B71A1B" w:rsidP="00975430">
      <w:pPr>
        <w:pStyle w:val="Corpotesto"/>
        <w:numPr>
          <w:ilvl w:val="0"/>
          <w:numId w:val="181"/>
        </w:numPr>
        <w:spacing w:line="360" w:lineRule="auto"/>
        <w:jc w:val="both"/>
        <w:rPr>
          <w:sz w:val="20"/>
          <w:szCs w:val="20"/>
        </w:rPr>
      </w:pPr>
      <w:r w:rsidRPr="00155EC9">
        <w:rPr>
          <w:sz w:val="20"/>
          <w:szCs w:val="20"/>
        </w:rPr>
        <w:t xml:space="preserve">Qualora il </w:t>
      </w:r>
      <w:r w:rsidRPr="0002638A">
        <w:rPr>
          <w:sz w:val="20"/>
          <w:szCs w:val="20"/>
        </w:rPr>
        <w:t>beneficiario, o almeno un beneficiario nell’ambito di un’aggregazione, scelga</w:t>
      </w:r>
      <w:r w:rsidRPr="00155EC9">
        <w:rPr>
          <w:sz w:val="20"/>
          <w:szCs w:val="20"/>
        </w:rPr>
        <w:t xml:space="preserve"> di avvalersi del regime di Aiuti “GBER” ai sensi del Regolamento (UE) n. 651/2014, art. 47</w:t>
      </w:r>
      <w:r>
        <w:rPr>
          <w:sz w:val="20"/>
          <w:szCs w:val="20"/>
        </w:rPr>
        <w:t xml:space="preserve">, </w:t>
      </w:r>
      <w:r w:rsidRPr="51124458">
        <w:rPr>
          <w:sz w:val="20"/>
          <w:szCs w:val="20"/>
        </w:rPr>
        <w:t>comma 7</w:t>
      </w:r>
      <w:r>
        <w:rPr>
          <w:sz w:val="20"/>
          <w:szCs w:val="20"/>
        </w:rPr>
        <w:t>,</w:t>
      </w:r>
      <w:r w:rsidRPr="00155EC9">
        <w:rPr>
          <w:sz w:val="20"/>
          <w:szCs w:val="20"/>
        </w:rPr>
        <w:t xml:space="preserve"> il quadro economico deve essere integrato con una determinazione dei costi ammissibili effettuata a fronte di perizia tecnica asseverata che sia in grado di dimostrare</w:t>
      </w:r>
      <w:r>
        <w:rPr>
          <w:sz w:val="20"/>
          <w:szCs w:val="20"/>
        </w:rPr>
        <w:t xml:space="preserve"> sul progetto nel suo complesso</w:t>
      </w:r>
      <w:r w:rsidRPr="00155EC9">
        <w:rPr>
          <w:sz w:val="20"/>
          <w:szCs w:val="20"/>
        </w:rPr>
        <w:t>:</w:t>
      </w:r>
    </w:p>
    <w:p w14:paraId="5F31193B" w14:textId="237CE473" w:rsidR="00B71A1B" w:rsidRPr="00AB45AE" w:rsidRDefault="00B71A1B" w:rsidP="00975430">
      <w:pPr>
        <w:pStyle w:val="Corpotesto"/>
        <w:numPr>
          <w:ilvl w:val="1"/>
          <w:numId w:val="181"/>
        </w:numPr>
        <w:spacing w:line="360" w:lineRule="auto"/>
        <w:jc w:val="both"/>
        <w:rPr>
          <w:sz w:val="20"/>
          <w:szCs w:val="20"/>
        </w:rPr>
      </w:pPr>
      <w:r w:rsidRPr="00AB45AE">
        <w:rPr>
          <w:sz w:val="20"/>
          <w:szCs w:val="20"/>
        </w:rPr>
        <w:t xml:space="preserve">lo </w:t>
      </w:r>
      <w:r w:rsidRPr="00AB45AE">
        <w:rPr>
          <w:b/>
          <w:sz w:val="20"/>
          <w:szCs w:val="20"/>
        </w:rPr>
        <w:t>scenario controfattuale</w:t>
      </w:r>
      <w:r w:rsidRPr="00AB45AE">
        <w:rPr>
          <w:sz w:val="20"/>
          <w:szCs w:val="20"/>
        </w:rPr>
        <w:t xml:space="preserve"> previsto dall’art. 47, co. 7, lett. a), b) e c);</w:t>
      </w:r>
    </w:p>
    <w:p w14:paraId="6B4C2EA2" w14:textId="77777777" w:rsidR="00AB45AE" w:rsidRDefault="00B71A1B" w:rsidP="00DE27F0">
      <w:pPr>
        <w:pStyle w:val="Corpotesto"/>
        <w:spacing w:line="360" w:lineRule="auto"/>
        <w:ind w:firstLine="708"/>
        <w:jc w:val="both"/>
        <w:rPr>
          <w:sz w:val="20"/>
          <w:szCs w:val="20"/>
        </w:rPr>
      </w:pPr>
      <w:r w:rsidRPr="002174C8">
        <w:rPr>
          <w:sz w:val="20"/>
          <w:szCs w:val="20"/>
        </w:rPr>
        <w:t>o, in alternativa,</w:t>
      </w:r>
    </w:p>
    <w:p w14:paraId="4DB08391" w14:textId="0C56717B" w:rsidR="00B71A1B" w:rsidRDefault="00B71A1B" w:rsidP="00975430">
      <w:pPr>
        <w:pStyle w:val="Corpotesto"/>
        <w:numPr>
          <w:ilvl w:val="1"/>
          <w:numId w:val="181"/>
        </w:numPr>
        <w:spacing w:line="360" w:lineRule="auto"/>
        <w:jc w:val="both"/>
        <w:rPr>
          <w:sz w:val="20"/>
          <w:szCs w:val="20"/>
        </w:rPr>
      </w:pPr>
      <w:r w:rsidRPr="002174C8">
        <w:rPr>
          <w:sz w:val="20"/>
          <w:szCs w:val="20"/>
        </w:rPr>
        <w:t xml:space="preserve">che l'investimento consiste nell'installazione di una </w:t>
      </w:r>
      <w:r w:rsidRPr="00AA7AD8">
        <w:rPr>
          <w:b/>
          <w:sz w:val="20"/>
          <w:szCs w:val="20"/>
        </w:rPr>
        <w:t>componente aggiuntiva</w:t>
      </w:r>
      <w:r w:rsidRPr="002174C8">
        <w:rPr>
          <w:sz w:val="20"/>
          <w:szCs w:val="20"/>
        </w:rPr>
        <w:t xml:space="preserve"> in una struttura già esistente per la quale non vi è un equivalente meno rispettoso dell'ambiente</w:t>
      </w:r>
      <w:r>
        <w:rPr>
          <w:sz w:val="20"/>
          <w:szCs w:val="20"/>
        </w:rPr>
        <w:t xml:space="preserve"> o che, in assenza dell’aiuto, non avrebbe luogo alcun investimento.</w:t>
      </w:r>
    </w:p>
    <w:p w14:paraId="2BB280E6" w14:textId="77777777" w:rsidR="0000004F" w:rsidRPr="002174C8" w:rsidRDefault="0000004F" w:rsidP="0000004F">
      <w:pPr>
        <w:pStyle w:val="Corpotesto"/>
        <w:spacing w:line="360" w:lineRule="auto"/>
        <w:ind w:left="1440"/>
        <w:jc w:val="both"/>
        <w:rPr>
          <w:sz w:val="20"/>
          <w:szCs w:val="20"/>
        </w:rPr>
      </w:pPr>
    </w:p>
    <w:p w14:paraId="1519A0F6" w14:textId="77777777" w:rsidR="00AB45AE" w:rsidRDefault="00B71A1B" w:rsidP="00975430">
      <w:pPr>
        <w:pStyle w:val="Corpotesto"/>
        <w:numPr>
          <w:ilvl w:val="0"/>
          <w:numId w:val="181"/>
        </w:numPr>
        <w:spacing w:line="360" w:lineRule="auto"/>
        <w:jc w:val="both"/>
        <w:rPr>
          <w:sz w:val="20"/>
          <w:szCs w:val="20"/>
        </w:rPr>
      </w:pPr>
      <w:r w:rsidRPr="008A35D8">
        <w:rPr>
          <w:sz w:val="20"/>
          <w:szCs w:val="20"/>
        </w:rPr>
        <w:t>La perizia tecnica asseverata deve:</w:t>
      </w:r>
    </w:p>
    <w:p w14:paraId="43BD0251" w14:textId="77777777" w:rsidR="00AB45AE" w:rsidRDefault="00B71A1B" w:rsidP="00975430">
      <w:pPr>
        <w:pStyle w:val="Corpotesto"/>
        <w:numPr>
          <w:ilvl w:val="1"/>
          <w:numId w:val="181"/>
        </w:numPr>
        <w:spacing w:line="360" w:lineRule="auto"/>
        <w:jc w:val="both"/>
        <w:rPr>
          <w:sz w:val="20"/>
          <w:szCs w:val="20"/>
        </w:rPr>
      </w:pPr>
      <w:r w:rsidRPr="00AB45AE">
        <w:rPr>
          <w:sz w:val="20"/>
          <w:szCs w:val="20"/>
        </w:rPr>
        <w:t xml:space="preserve">essere redatta da un perito, imparziale, qualificato e competente per il settore per cui viene resa la perizia, iscritto al relativo ordine professionale; </w:t>
      </w:r>
    </w:p>
    <w:p w14:paraId="77315D48" w14:textId="77777777" w:rsidR="00AB45AE" w:rsidRDefault="00B71A1B" w:rsidP="00975430">
      <w:pPr>
        <w:pStyle w:val="Corpotesto"/>
        <w:numPr>
          <w:ilvl w:val="1"/>
          <w:numId w:val="181"/>
        </w:numPr>
        <w:spacing w:line="360" w:lineRule="auto"/>
        <w:jc w:val="both"/>
        <w:rPr>
          <w:sz w:val="20"/>
          <w:szCs w:val="20"/>
        </w:rPr>
      </w:pPr>
      <w:r w:rsidRPr="00AB45AE">
        <w:rPr>
          <w:sz w:val="20"/>
          <w:szCs w:val="20"/>
        </w:rPr>
        <w:lastRenderedPageBreak/>
        <w:t>essere controfirmata dal legale rappresentante dell’impresa o, in caso di aggregazione, dal capofila;</w:t>
      </w:r>
    </w:p>
    <w:p w14:paraId="70DE6D6D" w14:textId="77777777" w:rsidR="0026460E" w:rsidRDefault="00B71A1B" w:rsidP="00975430">
      <w:pPr>
        <w:pStyle w:val="Corpotesto"/>
        <w:numPr>
          <w:ilvl w:val="1"/>
          <w:numId w:val="181"/>
        </w:numPr>
        <w:spacing w:line="360" w:lineRule="auto"/>
        <w:jc w:val="both"/>
        <w:rPr>
          <w:sz w:val="20"/>
          <w:szCs w:val="20"/>
        </w:rPr>
      </w:pPr>
      <w:r w:rsidRPr="00AB45AE">
        <w:rPr>
          <w:sz w:val="20"/>
          <w:szCs w:val="20"/>
        </w:rPr>
        <w:t>fornire una descrizione dettagliata dell’intervento per cui si richiede il contributo e la relativa analisi dei costi sull’intero progetto che, nel caso di progetto presentato in aggregazione, deve essere integrata con il dettaglio dei costi anche a livello di singolo partner;</w:t>
      </w:r>
    </w:p>
    <w:p w14:paraId="6802226B" w14:textId="77777777" w:rsidR="0026460E" w:rsidRDefault="00B71A1B" w:rsidP="00975430">
      <w:pPr>
        <w:pStyle w:val="Corpotesto"/>
        <w:numPr>
          <w:ilvl w:val="1"/>
          <w:numId w:val="181"/>
        </w:numPr>
        <w:spacing w:line="360" w:lineRule="auto"/>
        <w:jc w:val="both"/>
        <w:rPr>
          <w:sz w:val="20"/>
          <w:szCs w:val="20"/>
        </w:rPr>
      </w:pPr>
      <w:r w:rsidRPr="0026460E">
        <w:rPr>
          <w:sz w:val="20"/>
          <w:szCs w:val="20"/>
        </w:rPr>
        <w:t>per ciascun bene o tecnologia per cui viene richiesta l’agevolazione:</w:t>
      </w:r>
    </w:p>
    <w:p w14:paraId="705544FD" w14:textId="497D53BC" w:rsidR="00B71A1B" w:rsidRPr="0026460E" w:rsidRDefault="00B71A1B" w:rsidP="00975430">
      <w:pPr>
        <w:pStyle w:val="Corpotesto"/>
        <w:numPr>
          <w:ilvl w:val="2"/>
          <w:numId w:val="181"/>
        </w:numPr>
        <w:spacing w:line="360" w:lineRule="auto"/>
        <w:jc w:val="both"/>
        <w:rPr>
          <w:sz w:val="20"/>
          <w:szCs w:val="20"/>
        </w:rPr>
      </w:pPr>
      <w:r w:rsidRPr="0026460E">
        <w:rPr>
          <w:sz w:val="20"/>
          <w:szCs w:val="20"/>
        </w:rPr>
        <w:t>individuare l’alternativa di un bene o tecnologia che rappresenti un’opzione diffusa sul mercato, con riferimento agli Stati membri dell’Unione europea e allo Spazio economico europeo, nei cinque anni precedenti alla data di presentazione del progetto di innovazione (</w:t>
      </w:r>
      <w:r w:rsidRPr="0026460E">
        <w:rPr>
          <w:b/>
          <w:sz w:val="20"/>
          <w:szCs w:val="20"/>
        </w:rPr>
        <w:t>scenario controfattuale</w:t>
      </w:r>
      <w:r w:rsidRPr="0026460E">
        <w:rPr>
          <w:sz w:val="20"/>
          <w:szCs w:val="20"/>
        </w:rPr>
        <w:t>);</w:t>
      </w:r>
    </w:p>
    <w:p w14:paraId="1244A48F" w14:textId="77777777" w:rsidR="00B71A1B" w:rsidRDefault="00B71A1B" w:rsidP="0000004F">
      <w:pPr>
        <w:pStyle w:val="Corpotesto"/>
        <w:spacing w:line="360" w:lineRule="auto"/>
        <w:ind w:left="708" w:firstLine="708"/>
        <w:jc w:val="both"/>
        <w:rPr>
          <w:sz w:val="20"/>
          <w:szCs w:val="20"/>
        </w:rPr>
      </w:pPr>
      <w:r w:rsidRPr="00BC5744">
        <w:rPr>
          <w:sz w:val="20"/>
          <w:szCs w:val="20"/>
        </w:rPr>
        <w:t>o, in alternativa,</w:t>
      </w:r>
    </w:p>
    <w:p w14:paraId="6E69C528" w14:textId="77777777" w:rsidR="00B71A1B" w:rsidRPr="0032317E" w:rsidRDefault="00B71A1B" w:rsidP="00975430">
      <w:pPr>
        <w:pStyle w:val="Corpotesto"/>
        <w:numPr>
          <w:ilvl w:val="2"/>
          <w:numId w:val="181"/>
        </w:numPr>
        <w:spacing w:line="360" w:lineRule="auto"/>
        <w:jc w:val="both"/>
        <w:rPr>
          <w:sz w:val="20"/>
          <w:szCs w:val="20"/>
        </w:rPr>
      </w:pPr>
      <w:r w:rsidRPr="0032317E">
        <w:rPr>
          <w:sz w:val="20"/>
          <w:szCs w:val="20"/>
        </w:rPr>
        <w:t xml:space="preserve">attestare che non si individua sul mercato l’alternativa di un bene o di una tecnologia meno rispettosa dell'ambiente e che l'investimento consiste nell'installazione di una </w:t>
      </w:r>
      <w:r w:rsidRPr="0032317E">
        <w:rPr>
          <w:b/>
          <w:sz w:val="20"/>
          <w:szCs w:val="20"/>
        </w:rPr>
        <w:t>componente aggiuntiva</w:t>
      </w:r>
      <w:r w:rsidRPr="0032317E">
        <w:rPr>
          <w:sz w:val="20"/>
          <w:szCs w:val="20"/>
        </w:rPr>
        <w:t xml:space="preserve"> in una struttura già esistente o che, in assenza dell’aiuto, non avrebbe luogo alcun investimento;</w:t>
      </w:r>
    </w:p>
    <w:p w14:paraId="244578B1" w14:textId="77777777" w:rsidR="0026460E" w:rsidRDefault="00B71A1B" w:rsidP="00975430">
      <w:pPr>
        <w:pStyle w:val="Corpotesto"/>
        <w:numPr>
          <w:ilvl w:val="1"/>
          <w:numId w:val="181"/>
        </w:numPr>
        <w:spacing w:line="360" w:lineRule="auto"/>
        <w:jc w:val="both"/>
        <w:rPr>
          <w:sz w:val="20"/>
          <w:szCs w:val="20"/>
        </w:rPr>
      </w:pPr>
      <w:r w:rsidRPr="009A6370">
        <w:rPr>
          <w:sz w:val="20"/>
          <w:szCs w:val="20"/>
        </w:rPr>
        <w:t>nel caso di scenario controfattuale, fornire un’analisi</w:t>
      </w:r>
      <w:r>
        <w:rPr>
          <w:sz w:val="20"/>
          <w:szCs w:val="20"/>
        </w:rPr>
        <w:t xml:space="preserve"> dei costi dell’alternativa individuata quale opzione diffusa sul mercato</w:t>
      </w:r>
      <w:r w:rsidRPr="009A6370">
        <w:rPr>
          <w:sz w:val="20"/>
          <w:szCs w:val="20"/>
        </w:rPr>
        <w:t xml:space="preserve"> e </w:t>
      </w:r>
      <w:r>
        <w:rPr>
          <w:sz w:val="20"/>
          <w:szCs w:val="20"/>
        </w:rPr>
        <w:t xml:space="preserve">il confronto tra intervento </w:t>
      </w:r>
      <w:r w:rsidRPr="00D156F1">
        <w:rPr>
          <w:sz w:val="20"/>
          <w:szCs w:val="20"/>
        </w:rPr>
        <w:t xml:space="preserve">per cui si richiede il contributo </w:t>
      </w:r>
      <w:r>
        <w:rPr>
          <w:sz w:val="20"/>
          <w:szCs w:val="20"/>
        </w:rPr>
        <w:t>e opzione diffusa sul mercato in termini di:</w:t>
      </w:r>
      <w:bookmarkStart w:id="40" w:name="_Hlk190359252"/>
    </w:p>
    <w:p w14:paraId="04DB5580" w14:textId="493C2ADF" w:rsidR="00B71A1B" w:rsidRPr="0026460E" w:rsidRDefault="00B71A1B" w:rsidP="00975430">
      <w:pPr>
        <w:pStyle w:val="Corpotesto"/>
        <w:numPr>
          <w:ilvl w:val="2"/>
          <w:numId w:val="181"/>
        </w:numPr>
        <w:spacing w:line="360" w:lineRule="auto"/>
        <w:jc w:val="both"/>
        <w:rPr>
          <w:sz w:val="20"/>
          <w:szCs w:val="20"/>
        </w:rPr>
      </w:pPr>
      <w:r w:rsidRPr="0026460E">
        <w:rPr>
          <w:sz w:val="20"/>
          <w:szCs w:val="20"/>
        </w:rPr>
        <w:t>uso efficiente delle risorse (</w:t>
      </w:r>
      <w:proofErr w:type="spellStart"/>
      <w:r w:rsidRPr="0026460E">
        <w:rPr>
          <w:sz w:val="20"/>
          <w:szCs w:val="20"/>
        </w:rPr>
        <w:t>rif.</w:t>
      </w:r>
      <w:proofErr w:type="spellEnd"/>
      <w:r w:rsidRPr="0026460E">
        <w:rPr>
          <w:sz w:val="20"/>
          <w:szCs w:val="20"/>
        </w:rPr>
        <w:t xml:space="preserve"> Art. 47, comma 7, lettera a) del reg. GBER);</w:t>
      </w:r>
    </w:p>
    <w:bookmarkEnd w:id="40"/>
    <w:p w14:paraId="6D6BB94F" w14:textId="77777777" w:rsidR="00B71A1B" w:rsidRDefault="00B71A1B" w:rsidP="0000004F">
      <w:pPr>
        <w:pStyle w:val="Corpotesto"/>
        <w:spacing w:line="360" w:lineRule="auto"/>
        <w:ind w:left="708" w:firstLine="708"/>
        <w:jc w:val="both"/>
        <w:rPr>
          <w:sz w:val="20"/>
          <w:szCs w:val="20"/>
        </w:rPr>
      </w:pPr>
      <w:r>
        <w:rPr>
          <w:sz w:val="20"/>
          <w:szCs w:val="20"/>
        </w:rPr>
        <w:t>o, in alternativa</w:t>
      </w:r>
    </w:p>
    <w:p w14:paraId="58B0F32D" w14:textId="77777777" w:rsidR="00B71A1B" w:rsidRDefault="00B71A1B" w:rsidP="00975430">
      <w:pPr>
        <w:pStyle w:val="Corpotesto"/>
        <w:numPr>
          <w:ilvl w:val="2"/>
          <w:numId w:val="181"/>
        </w:numPr>
        <w:spacing w:line="360" w:lineRule="auto"/>
        <w:jc w:val="both"/>
        <w:rPr>
          <w:sz w:val="20"/>
          <w:szCs w:val="20"/>
        </w:rPr>
      </w:pPr>
      <w:r w:rsidRPr="008E4B63">
        <w:rPr>
          <w:sz w:val="20"/>
          <w:szCs w:val="20"/>
        </w:rPr>
        <w:t>ordine di priorità della gerarchia dei rifiuti di cui all'articolo 4, paragrafo 1, della direttiva 2008/98/CE</w:t>
      </w:r>
      <w:r>
        <w:rPr>
          <w:sz w:val="20"/>
          <w:szCs w:val="20"/>
        </w:rPr>
        <w:t xml:space="preserve"> (</w:t>
      </w:r>
      <w:proofErr w:type="spellStart"/>
      <w:r>
        <w:rPr>
          <w:sz w:val="20"/>
          <w:szCs w:val="20"/>
        </w:rPr>
        <w:t>rif.</w:t>
      </w:r>
      <w:proofErr w:type="spellEnd"/>
      <w:r>
        <w:rPr>
          <w:sz w:val="20"/>
          <w:szCs w:val="20"/>
        </w:rPr>
        <w:t xml:space="preserve"> Art. 47, comma 7, lettera b) del reg. GBER);</w:t>
      </w:r>
    </w:p>
    <w:p w14:paraId="176DD958" w14:textId="77777777" w:rsidR="00B71A1B" w:rsidRDefault="00B71A1B" w:rsidP="0000004F">
      <w:pPr>
        <w:pStyle w:val="Corpotesto"/>
        <w:spacing w:line="360" w:lineRule="auto"/>
        <w:ind w:left="708" w:firstLine="708"/>
        <w:jc w:val="both"/>
        <w:rPr>
          <w:sz w:val="20"/>
          <w:szCs w:val="20"/>
        </w:rPr>
      </w:pPr>
      <w:r>
        <w:rPr>
          <w:sz w:val="20"/>
          <w:szCs w:val="20"/>
        </w:rPr>
        <w:t>o, in alternativa</w:t>
      </w:r>
    </w:p>
    <w:p w14:paraId="6C37D032" w14:textId="77777777" w:rsidR="00B71A1B" w:rsidRDefault="00B71A1B" w:rsidP="00975430">
      <w:pPr>
        <w:pStyle w:val="Corpotesto"/>
        <w:numPr>
          <w:ilvl w:val="2"/>
          <w:numId w:val="181"/>
        </w:numPr>
        <w:spacing w:line="360" w:lineRule="auto"/>
        <w:jc w:val="both"/>
        <w:rPr>
          <w:sz w:val="20"/>
          <w:szCs w:val="20"/>
        </w:rPr>
      </w:pPr>
      <w:r>
        <w:rPr>
          <w:sz w:val="20"/>
          <w:szCs w:val="20"/>
        </w:rPr>
        <w:t xml:space="preserve">utilizzo di </w:t>
      </w:r>
      <w:r w:rsidRPr="00A2721C">
        <w:rPr>
          <w:sz w:val="20"/>
          <w:szCs w:val="20"/>
        </w:rPr>
        <w:t>prodott</w:t>
      </w:r>
      <w:r>
        <w:rPr>
          <w:sz w:val="20"/>
          <w:szCs w:val="20"/>
        </w:rPr>
        <w:t>i</w:t>
      </w:r>
      <w:r w:rsidRPr="00A2721C">
        <w:rPr>
          <w:sz w:val="20"/>
          <w:szCs w:val="20"/>
        </w:rPr>
        <w:t xml:space="preserve"> secondari</w:t>
      </w:r>
      <w:r>
        <w:rPr>
          <w:sz w:val="20"/>
          <w:szCs w:val="20"/>
        </w:rPr>
        <w:t xml:space="preserve">, </w:t>
      </w:r>
      <w:r w:rsidRPr="00A2721C">
        <w:rPr>
          <w:sz w:val="20"/>
          <w:szCs w:val="20"/>
        </w:rPr>
        <w:t>riutilizzat</w:t>
      </w:r>
      <w:r>
        <w:rPr>
          <w:sz w:val="20"/>
          <w:szCs w:val="20"/>
        </w:rPr>
        <w:t>i</w:t>
      </w:r>
      <w:r w:rsidRPr="00A2721C">
        <w:rPr>
          <w:sz w:val="20"/>
          <w:szCs w:val="20"/>
        </w:rPr>
        <w:t xml:space="preserve"> o recuperat</w:t>
      </w:r>
      <w:r>
        <w:rPr>
          <w:sz w:val="20"/>
          <w:szCs w:val="20"/>
        </w:rPr>
        <w:t>i (</w:t>
      </w:r>
      <w:proofErr w:type="spellStart"/>
      <w:r>
        <w:rPr>
          <w:sz w:val="20"/>
          <w:szCs w:val="20"/>
        </w:rPr>
        <w:t>rif.</w:t>
      </w:r>
      <w:proofErr w:type="spellEnd"/>
      <w:r>
        <w:rPr>
          <w:sz w:val="20"/>
          <w:szCs w:val="20"/>
        </w:rPr>
        <w:t xml:space="preserve"> Art. 47, comma 7, lettera c) del reg. GBER</w:t>
      </w:r>
      <w:r w:rsidRPr="000F6172">
        <w:rPr>
          <w:sz w:val="20"/>
          <w:szCs w:val="20"/>
        </w:rPr>
        <w:t>);</w:t>
      </w:r>
    </w:p>
    <w:p w14:paraId="343AF617" w14:textId="77777777" w:rsidR="00B71A1B" w:rsidRDefault="00B71A1B" w:rsidP="00975430">
      <w:pPr>
        <w:pStyle w:val="Corpotesto"/>
        <w:numPr>
          <w:ilvl w:val="1"/>
          <w:numId w:val="181"/>
        </w:numPr>
        <w:spacing w:line="360" w:lineRule="auto"/>
        <w:jc w:val="both"/>
        <w:rPr>
          <w:sz w:val="20"/>
          <w:szCs w:val="20"/>
        </w:rPr>
      </w:pPr>
      <w:r>
        <w:rPr>
          <w:sz w:val="20"/>
          <w:szCs w:val="20"/>
        </w:rPr>
        <w:t>riportare fonti, materiali e metodi utilizzati per l’espletamento della perizia;</w:t>
      </w:r>
    </w:p>
    <w:p w14:paraId="56D64492" w14:textId="77777777" w:rsidR="0026460E" w:rsidRDefault="00B71A1B" w:rsidP="00975430">
      <w:pPr>
        <w:pStyle w:val="Corpotesto"/>
        <w:numPr>
          <w:ilvl w:val="1"/>
          <w:numId w:val="181"/>
        </w:numPr>
        <w:spacing w:line="360" w:lineRule="auto"/>
        <w:jc w:val="both"/>
        <w:rPr>
          <w:sz w:val="20"/>
          <w:szCs w:val="20"/>
        </w:rPr>
      </w:pPr>
      <w:r>
        <w:rPr>
          <w:sz w:val="20"/>
          <w:szCs w:val="20"/>
        </w:rPr>
        <w:t>esplicitare come esito della perizia:</w:t>
      </w:r>
    </w:p>
    <w:p w14:paraId="6ED515F9" w14:textId="511CBEF3" w:rsidR="00B71A1B" w:rsidRPr="0026460E" w:rsidRDefault="00B71A1B" w:rsidP="00975430">
      <w:pPr>
        <w:pStyle w:val="Corpotesto"/>
        <w:numPr>
          <w:ilvl w:val="2"/>
          <w:numId w:val="181"/>
        </w:numPr>
        <w:spacing w:line="360" w:lineRule="auto"/>
        <w:jc w:val="both"/>
        <w:rPr>
          <w:sz w:val="20"/>
          <w:szCs w:val="20"/>
        </w:rPr>
      </w:pPr>
      <w:r w:rsidRPr="0026460E">
        <w:rPr>
          <w:sz w:val="20"/>
          <w:szCs w:val="20"/>
        </w:rPr>
        <w:t xml:space="preserve">nel caso di </w:t>
      </w:r>
      <w:r w:rsidRPr="0026460E">
        <w:rPr>
          <w:b/>
          <w:sz w:val="20"/>
          <w:szCs w:val="20"/>
        </w:rPr>
        <w:t>scenario controfattuale</w:t>
      </w:r>
      <w:r w:rsidRPr="0026460E">
        <w:rPr>
          <w:sz w:val="20"/>
          <w:szCs w:val="20"/>
        </w:rPr>
        <w:t>, determinazione dei costi ammissibili corrispondenti ai costi supplementari determinati confrontando i costi complessivi del progetto con quelli delle alternative presenti sul mercato meno rispettose dell'ambiente;</w:t>
      </w:r>
      <w:r w:rsidRPr="007716B6">
        <w:t xml:space="preserve"> </w:t>
      </w:r>
      <w:r w:rsidRPr="0026460E">
        <w:rPr>
          <w:sz w:val="20"/>
          <w:szCs w:val="20"/>
        </w:rPr>
        <w:t>nel caso di progetto presentato in aggregazione, la determinazione dei costi ammissibili deve essere dettagliata anche a livello di singolo partner</w:t>
      </w:r>
      <w:r w:rsidRPr="00B66A54">
        <w:t xml:space="preserve"> </w:t>
      </w:r>
      <w:r w:rsidRPr="0026460E">
        <w:rPr>
          <w:sz w:val="20"/>
          <w:szCs w:val="20"/>
        </w:rPr>
        <w:t>richiedente il contributo nel rispetto del Regolamento GBER;</w:t>
      </w:r>
    </w:p>
    <w:p w14:paraId="7FB8DBA0" w14:textId="77777777" w:rsidR="00B71A1B" w:rsidRDefault="00B71A1B" w:rsidP="0000004F">
      <w:pPr>
        <w:pStyle w:val="Corpotesto"/>
        <w:spacing w:line="360" w:lineRule="auto"/>
        <w:ind w:left="708" w:firstLine="708"/>
        <w:jc w:val="both"/>
        <w:rPr>
          <w:sz w:val="20"/>
          <w:szCs w:val="20"/>
        </w:rPr>
      </w:pPr>
      <w:r w:rsidRPr="00BC5744">
        <w:rPr>
          <w:sz w:val="20"/>
          <w:szCs w:val="20"/>
        </w:rPr>
        <w:t>o, in alternativa,</w:t>
      </w:r>
    </w:p>
    <w:p w14:paraId="71CE9829" w14:textId="77777777" w:rsidR="00B71A1B" w:rsidRPr="0002638A" w:rsidRDefault="00B71A1B" w:rsidP="00975430">
      <w:pPr>
        <w:pStyle w:val="Corpotesto"/>
        <w:numPr>
          <w:ilvl w:val="2"/>
          <w:numId w:val="181"/>
        </w:numPr>
        <w:spacing w:line="360" w:lineRule="auto"/>
        <w:jc w:val="both"/>
        <w:rPr>
          <w:sz w:val="20"/>
          <w:szCs w:val="20"/>
        </w:rPr>
      </w:pPr>
      <w:r w:rsidRPr="0002638A">
        <w:rPr>
          <w:sz w:val="20"/>
          <w:szCs w:val="20"/>
        </w:rPr>
        <w:t xml:space="preserve">nel caso di </w:t>
      </w:r>
      <w:r w:rsidRPr="0002638A">
        <w:rPr>
          <w:b/>
          <w:sz w:val="20"/>
          <w:szCs w:val="20"/>
        </w:rPr>
        <w:t>componente aggiuntiva</w:t>
      </w:r>
      <w:r w:rsidRPr="0002638A">
        <w:rPr>
          <w:sz w:val="20"/>
          <w:szCs w:val="20"/>
        </w:rPr>
        <w:t xml:space="preserve"> in una struttura già esistente per la quale non vi è un equivalente meno rispettoso dell’ambiente, o nel caso in cui si dimostra che in assenza dell’aiuto non avrebbe luogo alcun investimento, i costi ammissibili corrispondono al totale dei costi di investimento di cui viene fornita una analisi dettagliata;</w:t>
      </w:r>
      <w:r w:rsidRPr="0002638A">
        <w:t xml:space="preserve"> </w:t>
      </w:r>
      <w:r w:rsidRPr="0002638A">
        <w:rPr>
          <w:sz w:val="20"/>
          <w:szCs w:val="20"/>
        </w:rPr>
        <w:t>nel caso di progetto presentato in aggregazione, la determinazione dei costi ammissibili deve essere dettagliata anche a livello di singolo partner</w:t>
      </w:r>
      <w:r w:rsidRPr="0002638A">
        <w:t xml:space="preserve"> </w:t>
      </w:r>
      <w:r w:rsidRPr="0002638A">
        <w:rPr>
          <w:sz w:val="20"/>
          <w:szCs w:val="20"/>
        </w:rPr>
        <w:t xml:space="preserve">richiedente il contributo nel rispetto del Regolamento GBER. Nel caso in cui in assenza dell’aiuto non avrebbe luogo alcun investimento, la perizia deve riportare anche un’analisi degli </w:t>
      </w:r>
      <w:r w:rsidRPr="0002638A">
        <w:rPr>
          <w:sz w:val="20"/>
          <w:szCs w:val="20"/>
        </w:rPr>
        <w:lastRenderedPageBreak/>
        <w:t>aspetti economici-finanziari dell’intervento in rapporto alla situazione economico-finanziaria dell’impresa, che dimostri tale fatto.</w:t>
      </w:r>
    </w:p>
    <w:p w14:paraId="1DB053A9" w14:textId="77777777" w:rsidR="00B71A1B" w:rsidRPr="002174C8" w:rsidRDefault="00B71A1B" w:rsidP="00975430">
      <w:pPr>
        <w:pStyle w:val="Corpotesto"/>
        <w:spacing w:line="360" w:lineRule="auto"/>
        <w:jc w:val="both"/>
        <w:rPr>
          <w:sz w:val="20"/>
          <w:szCs w:val="20"/>
        </w:rPr>
      </w:pPr>
    </w:p>
    <w:p w14:paraId="01D05766" w14:textId="77777777" w:rsidR="0026460E" w:rsidRDefault="00B71A1B" w:rsidP="00975430">
      <w:pPr>
        <w:pStyle w:val="Corpotesto"/>
        <w:numPr>
          <w:ilvl w:val="0"/>
          <w:numId w:val="181"/>
        </w:numPr>
        <w:spacing w:line="360" w:lineRule="auto"/>
        <w:jc w:val="both"/>
        <w:rPr>
          <w:sz w:val="20"/>
          <w:szCs w:val="20"/>
        </w:rPr>
      </w:pPr>
      <w:r w:rsidRPr="009474F1">
        <w:rPr>
          <w:sz w:val="20"/>
          <w:szCs w:val="20"/>
        </w:rPr>
        <w:t>Considerando che:</w:t>
      </w:r>
    </w:p>
    <w:p w14:paraId="0C3F8459" w14:textId="77777777" w:rsidR="0026460E" w:rsidRDefault="00B71A1B" w:rsidP="00975430">
      <w:pPr>
        <w:pStyle w:val="Corpotesto"/>
        <w:numPr>
          <w:ilvl w:val="1"/>
          <w:numId w:val="181"/>
        </w:numPr>
        <w:spacing w:line="360" w:lineRule="auto"/>
        <w:jc w:val="both"/>
        <w:rPr>
          <w:sz w:val="20"/>
          <w:szCs w:val="20"/>
        </w:rPr>
      </w:pPr>
      <w:r w:rsidRPr="0026460E">
        <w:rPr>
          <w:sz w:val="20"/>
          <w:szCs w:val="20"/>
        </w:rPr>
        <w:t>il presente bando è rivolto a ridurre le dipendenze strategiche dell’Unione e ad incrementare il recupero di materie prime critiche attraverso il sostegno a tecniche avanzate di fabbricazione o di recupero dei rifiuti, in un contesto tecnologico ancora in larga misura sperimentale e pionieristico nell’ambito di un settore che è in fase di recente sviluppo;</w:t>
      </w:r>
    </w:p>
    <w:p w14:paraId="70328D33" w14:textId="77777777" w:rsidR="0026460E" w:rsidRDefault="00B71A1B" w:rsidP="00975430">
      <w:pPr>
        <w:pStyle w:val="Corpotesto"/>
        <w:numPr>
          <w:ilvl w:val="1"/>
          <w:numId w:val="181"/>
        </w:numPr>
        <w:spacing w:line="360" w:lineRule="auto"/>
        <w:jc w:val="both"/>
        <w:rPr>
          <w:sz w:val="20"/>
          <w:szCs w:val="20"/>
        </w:rPr>
      </w:pPr>
      <w:r w:rsidRPr="0026460E">
        <w:rPr>
          <w:sz w:val="20"/>
          <w:szCs w:val="20"/>
        </w:rPr>
        <w:t>l’impiantistica di trattamento dei rifiuti presente sul territorio lombardo è caratterizzata da ottime prestazioni per quanto riguarda le attività di recupero più tradizionali, seppure non consolidata a livello nazionale e della UE, ad esempio il recupero di metalli dai RAEE, ma può essere ampliata con tipologie impiantistiche caratterizzate da elementi innovativi, emergenti e all'avanguardia, idonee per il recupero di materie prime critiche da rifiuti;</w:t>
      </w:r>
    </w:p>
    <w:p w14:paraId="1A87AED2" w14:textId="0E9B204B" w:rsidR="00B71A1B" w:rsidRPr="0026460E" w:rsidRDefault="00B71A1B" w:rsidP="00975430">
      <w:pPr>
        <w:pStyle w:val="Corpotesto"/>
        <w:numPr>
          <w:ilvl w:val="1"/>
          <w:numId w:val="181"/>
        </w:numPr>
        <w:spacing w:line="360" w:lineRule="auto"/>
        <w:jc w:val="both"/>
        <w:rPr>
          <w:sz w:val="20"/>
          <w:szCs w:val="20"/>
        </w:rPr>
      </w:pPr>
      <w:r w:rsidRPr="0026460E">
        <w:rPr>
          <w:sz w:val="20"/>
          <w:szCs w:val="20"/>
        </w:rPr>
        <w:t>che tali innovazioni di processo rappresentano una componente aggiuntiva all’attuale impiantistica di trattamento rifiuti, consentendo di completare le operazioni di recupero dei rifiuti ad oggi comunemente disponibili con ulteriori step tecnologicamente più avanzati, necessari per ottenere materie prime critiche o loro composti;</w:t>
      </w:r>
    </w:p>
    <w:p w14:paraId="624A6A4E" w14:textId="7A07CE88" w:rsidR="00B71A1B" w:rsidRPr="005F134D" w:rsidRDefault="00B71A1B" w:rsidP="00975430">
      <w:pPr>
        <w:pStyle w:val="Corpotesto"/>
        <w:spacing w:line="360" w:lineRule="auto"/>
        <w:jc w:val="both"/>
        <w:rPr>
          <w:sz w:val="20"/>
          <w:szCs w:val="20"/>
        </w:rPr>
      </w:pPr>
      <w:r>
        <w:rPr>
          <w:sz w:val="20"/>
          <w:szCs w:val="20"/>
        </w:rPr>
        <w:t>s</w:t>
      </w:r>
      <w:r w:rsidRPr="005F134D">
        <w:rPr>
          <w:sz w:val="20"/>
          <w:szCs w:val="20"/>
        </w:rPr>
        <w:t xml:space="preserve">i individuano, ai fini della determinazione dei costi ammissibili del presente bando, alcune tipologie progettuali innovative che consentono di completare le operazioni di recupero dei rifiuti ad oggi disponibili con ulteriori step tecnologicamente più avanzati e/o per le quali lo scenario controfattuale è di difficile applicazione non essendo possibile un confronto di costo con pochi progetti sperimentali o pioneristici e non potendo individuare un equivalente meno rispettoso dell’ambiente. </w:t>
      </w:r>
    </w:p>
    <w:p w14:paraId="5BDD1F21" w14:textId="77777777" w:rsidR="00B71A1B" w:rsidRPr="005F134D" w:rsidRDefault="00B71A1B" w:rsidP="00975430">
      <w:pPr>
        <w:pStyle w:val="Corpotesto"/>
        <w:spacing w:line="360" w:lineRule="auto"/>
        <w:jc w:val="both"/>
        <w:rPr>
          <w:sz w:val="20"/>
          <w:szCs w:val="20"/>
        </w:rPr>
      </w:pPr>
    </w:p>
    <w:p w14:paraId="4D002B4D" w14:textId="77777777" w:rsidR="00B71A1B" w:rsidRDefault="00B71A1B" w:rsidP="00975430">
      <w:pPr>
        <w:pStyle w:val="Corpotesto"/>
        <w:spacing w:line="360" w:lineRule="auto"/>
        <w:jc w:val="both"/>
        <w:rPr>
          <w:sz w:val="20"/>
          <w:szCs w:val="20"/>
        </w:rPr>
      </w:pPr>
      <w:bookmarkStart w:id="41" w:name="_Hlk192271885"/>
      <w:r w:rsidRPr="0002638A">
        <w:rPr>
          <w:sz w:val="20"/>
          <w:szCs w:val="20"/>
        </w:rPr>
        <w:t>Per quanto sopra, ai fini della determinazione dei costi ammissibili del presente bando, per le tipologie progettuali riportate nella seguente tabella, collocate nell’ambito di una struttura già esistente, si ritiene che l'investimento consista nell'installazione di una “componente aggiuntiva” per la quale non vi è un equivalente meno rispettoso dell'ambiente e che i costi ammissibili possano corrispondere al totale dei costi di investimento. Per tali progetti non è, pertanto, necessaria la predisposizione di una perizia tecnica per la dimostrazione dello scenario controfattuale. Il progetto deve comunque essere adeguatamente descritto nella relazione tecnica (allegato C.1) anche al fine di comprovare l’appartenenza ad una delle tipologie impiantistiche di seguito individuate, ai fini della istruttoria tecnica da parte del Nucleo di Valutazione.</w:t>
      </w:r>
    </w:p>
    <w:tbl>
      <w:tblPr>
        <w:tblStyle w:val="Grigliatabella"/>
        <w:tblW w:w="0" w:type="auto"/>
        <w:jc w:val="center"/>
        <w:tblLayout w:type="fixed"/>
        <w:tblLook w:val="04A0" w:firstRow="1" w:lastRow="0" w:firstColumn="1" w:lastColumn="0" w:noHBand="0" w:noVBand="1"/>
      </w:tblPr>
      <w:tblGrid>
        <w:gridCol w:w="4248"/>
        <w:gridCol w:w="5380"/>
      </w:tblGrid>
      <w:tr w:rsidR="00B71A1B" w14:paraId="7E9765FE" w14:textId="77777777" w:rsidTr="008B6C4C">
        <w:trPr>
          <w:jc w:val="center"/>
        </w:trPr>
        <w:tc>
          <w:tcPr>
            <w:tcW w:w="4248" w:type="dxa"/>
          </w:tcPr>
          <w:bookmarkEnd w:id="41"/>
          <w:p w14:paraId="3A83E3C8" w14:textId="77777777" w:rsidR="00B71A1B" w:rsidRPr="00EF0AB4" w:rsidRDefault="00B71A1B" w:rsidP="0021140B">
            <w:pPr>
              <w:pStyle w:val="Corpotesto"/>
              <w:jc w:val="both"/>
              <w:rPr>
                <w:sz w:val="20"/>
                <w:szCs w:val="20"/>
              </w:rPr>
            </w:pPr>
            <w:r w:rsidRPr="00303BBD">
              <w:rPr>
                <w:rFonts w:asciiTheme="minorHAnsi" w:eastAsiaTheme="minorEastAsia" w:hAnsiTheme="minorHAnsi" w:cstheme="minorBidi"/>
                <w:b/>
                <w:bCs/>
                <w:sz w:val="20"/>
                <w:szCs w:val="20"/>
              </w:rPr>
              <w:t xml:space="preserve">Tipologie progettuali </w:t>
            </w:r>
            <w:r>
              <w:rPr>
                <w:rFonts w:asciiTheme="minorHAnsi" w:eastAsiaTheme="minorEastAsia" w:hAnsiTheme="minorHAnsi" w:cstheme="minorBidi"/>
                <w:b/>
                <w:bCs/>
                <w:sz w:val="20"/>
                <w:szCs w:val="20"/>
              </w:rPr>
              <w:t xml:space="preserve">che possono essere </w:t>
            </w:r>
            <w:r w:rsidRPr="00303BBD">
              <w:rPr>
                <w:rFonts w:asciiTheme="minorHAnsi" w:eastAsiaTheme="minorEastAsia" w:hAnsiTheme="minorHAnsi" w:cstheme="minorBidi"/>
                <w:b/>
                <w:bCs/>
                <w:sz w:val="20"/>
                <w:szCs w:val="20"/>
              </w:rPr>
              <w:t>esent</w:t>
            </w:r>
            <w:r>
              <w:rPr>
                <w:rFonts w:asciiTheme="minorHAnsi" w:eastAsiaTheme="minorEastAsia" w:hAnsiTheme="minorHAnsi" w:cstheme="minorBidi"/>
                <w:b/>
                <w:bCs/>
                <w:sz w:val="20"/>
                <w:szCs w:val="20"/>
              </w:rPr>
              <w:t>ate</w:t>
            </w:r>
            <w:r w:rsidRPr="00303BBD">
              <w:rPr>
                <w:rFonts w:asciiTheme="minorHAnsi" w:eastAsiaTheme="minorEastAsia" w:hAnsiTheme="minorHAnsi" w:cstheme="minorBidi"/>
                <w:b/>
                <w:bCs/>
                <w:sz w:val="20"/>
                <w:szCs w:val="20"/>
              </w:rPr>
              <w:t xml:space="preserve"> da perizia tecnica</w:t>
            </w:r>
          </w:p>
        </w:tc>
        <w:tc>
          <w:tcPr>
            <w:tcW w:w="5380" w:type="dxa"/>
          </w:tcPr>
          <w:p w14:paraId="70C632CA" w14:textId="77777777" w:rsidR="00B71A1B" w:rsidRPr="0048346B" w:rsidRDefault="00B71A1B" w:rsidP="0021140B">
            <w:pPr>
              <w:pStyle w:val="Corpotesto"/>
              <w:jc w:val="both"/>
              <w:rPr>
                <w:b/>
                <w:bCs/>
                <w:sz w:val="20"/>
                <w:szCs w:val="20"/>
              </w:rPr>
            </w:pPr>
            <w:r w:rsidRPr="0048346B">
              <w:rPr>
                <w:rFonts w:asciiTheme="minorHAnsi" w:eastAsiaTheme="minorEastAsia" w:hAnsiTheme="minorHAnsi" w:cstheme="minorBidi"/>
                <w:b/>
                <w:bCs/>
                <w:sz w:val="20"/>
                <w:szCs w:val="20"/>
              </w:rPr>
              <w:t>Riferimenti tecnici</w:t>
            </w:r>
          </w:p>
        </w:tc>
      </w:tr>
      <w:tr w:rsidR="00B71A1B" w14:paraId="58DBD466" w14:textId="77777777" w:rsidTr="008B6C4C">
        <w:trPr>
          <w:jc w:val="center"/>
        </w:trPr>
        <w:tc>
          <w:tcPr>
            <w:tcW w:w="4248" w:type="dxa"/>
          </w:tcPr>
          <w:p w14:paraId="1130AFCC" w14:textId="77777777" w:rsidR="00B71A1B" w:rsidRPr="00EF0AB4" w:rsidRDefault="00B71A1B" w:rsidP="0021140B">
            <w:pPr>
              <w:pStyle w:val="Corpotesto"/>
              <w:jc w:val="both"/>
              <w:rPr>
                <w:sz w:val="20"/>
                <w:szCs w:val="20"/>
              </w:rPr>
            </w:pPr>
            <w:r w:rsidRPr="00EF0AB4">
              <w:rPr>
                <w:rFonts w:asciiTheme="minorHAnsi" w:eastAsiaTheme="minorEastAsia" w:hAnsiTheme="minorHAnsi" w:cstheme="minorBidi"/>
                <w:sz w:val="20"/>
                <w:szCs w:val="20"/>
              </w:rPr>
              <w:t xml:space="preserve">Recupero di fosforo elementare oppure sotto forma di sali, soluzioni di sali e minerali da acque reflue o da ceneri di </w:t>
            </w:r>
            <w:proofErr w:type="spellStart"/>
            <w:r w:rsidRPr="00EF0AB4">
              <w:rPr>
                <w:rFonts w:asciiTheme="minorHAnsi" w:eastAsiaTheme="minorEastAsia" w:hAnsiTheme="minorHAnsi" w:cstheme="minorBidi"/>
                <w:sz w:val="20"/>
                <w:szCs w:val="20"/>
              </w:rPr>
              <w:t>monoincenerimento</w:t>
            </w:r>
            <w:proofErr w:type="spellEnd"/>
            <w:r w:rsidRPr="00EF0AB4">
              <w:rPr>
                <w:rFonts w:asciiTheme="minorHAnsi" w:eastAsiaTheme="minorEastAsia" w:hAnsiTheme="minorHAnsi" w:cstheme="minorBidi"/>
                <w:sz w:val="20"/>
                <w:szCs w:val="20"/>
              </w:rPr>
              <w:t xml:space="preserve"> dei fanghi di depurazione delle acque reflue.</w:t>
            </w:r>
          </w:p>
        </w:tc>
        <w:tc>
          <w:tcPr>
            <w:tcW w:w="5380" w:type="dxa"/>
            <w:vMerge w:val="restart"/>
          </w:tcPr>
          <w:p w14:paraId="13D4D597" w14:textId="77777777" w:rsidR="00B71A1B" w:rsidRPr="00EF0AB4" w:rsidRDefault="00B71A1B" w:rsidP="0021140B">
            <w:pPr>
              <w:pStyle w:val="Corpotesto"/>
              <w:jc w:val="both"/>
              <w:rPr>
                <w:sz w:val="20"/>
                <w:szCs w:val="20"/>
              </w:rPr>
            </w:pPr>
            <w:r w:rsidRPr="00EF0AB4">
              <w:rPr>
                <w:rFonts w:asciiTheme="minorHAnsi" w:eastAsiaTheme="minorEastAsia" w:hAnsiTheme="minorHAnsi" w:cstheme="minorBidi"/>
                <w:sz w:val="20"/>
                <w:szCs w:val="20"/>
              </w:rPr>
              <w:t>Comunicazione della Commissione (C/2024/3209) - Nota di orientamento relativa a talune disposizioni del regolamento</w:t>
            </w:r>
            <w:r>
              <w:rPr>
                <w:rFonts w:asciiTheme="minorHAnsi" w:eastAsiaTheme="minorEastAsia" w:hAnsiTheme="minorHAnsi" w:cstheme="minorBidi"/>
                <w:sz w:val="20"/>
                <w:szCs w:val="20"/>
              </w:rPr>
              <w:t xml:space="preserve"> </w:t>
            </w:r>
            <w:r w:rsidRPr="00EF0AB4">
              <w:rPr>
                <w:rFonts w:asciiTheme="minorHAnsi" w:eastAsiaTheme="minorEastAsia" w:hAnsiTheme="minorHAnsi" w:cstheme="minorBidi"/>
                <w:sz w:val="20"/>
                <w:szCs w:val="20"/>
              </w:rPr>
              <w:t>(UE) 2024/795 che istituisce la piattaforma per le tecnologie strategiche per l'Europa (STEP)</w:t>
            </w:r>
          </w:p>
          <w:p w14:paraId="6712C956" w14:textId="77777777" w:rsidR="00B71A1B" w:rsidRPr="00CA5386" w:rsidRDefault="00B71A1B" w:rsidP="0021140B">
            <w:pPr>
              <w:pStyle w:val="Corpotesto"/>
              <w:jc w:val="both"/>
              <w:rPr>
                <w:rFonts w:asciiTheme="minorHAnsi" w:eastAsiaTheme="minorEastAsia" w:hAnsiTheme="minorHAnsi" w:cstheme="minorBidi" w:hint="eastAsia"/>
                <w:sz w:val="20"/>
                <w:szCs w:val="20"/>
              </w:rPr>
            </w:pPr>
            <w:proofErr w:type="spellStart"/>
            <w:r w:rsidRPr="00EF0AB4">
              <w:rPr>
                <w:rFonts w:asciiTheme="minorHAnsi" w:eastAsiaTheme="minorEastAsia" w:hAnsiTheme="minorHAnsi" w:cstheme="minorBidi"/>
                <w:sz w:val="20"/>
                <w:szCs w:val="20"/>
              </w:rPr>
              <w:t>European</w:t>
            </w:r>
            <w:proofErr w:type="spellEnd"/>
            <w:r w:rsidRPr="00EF0AB4">
              <w:rPr>
                <w:rFonts w:asciiTheme="minorHAnsi" w:eastAsiaTheme="minorEastAsia" w:hAnsiTheme="minorHAnsi" w:cstheme="minorBidi"/>
                <w:sz w:val="20"/>
                <w:szCs w:val="20"/>
              </w:rPr>
              <w:t xml:space="preserve"> </w:t>
            </w:r>
            <w:proofErr w:type="spellStart"/>
            <w:r w:rsidRPr="00EF0AB4">
              <w:rPr>
                <w:rFonts w:asciiTheme="minorHAnsi" w:eastAsiaTheme="minorEastAsia" w:hAnsiTheme="minorHAnsi" w:cstheme="minorBidi"/>
                <w:sz w:val="20"/>
                <w:szCs w:val="20"/>
              </w:rPr>
              <w:t>Sustainable</w:t>
            </w:r>
            <w:proofErr w:type="spellEnd"/>
            <w:r w:rsidRPr="00EF0AB4">
              <w:rPr>
                <w:rFonts w:asciiTheme="minorHAnsi" w:eastAsiaTheme="minorEastAsia" w:hAnsiTheme="minorHAnsi" w:cstheme="minorBidi"/>
                <w:sz w:val="20"/>
                <w:szCs w:val="20"/>
              </w:rPr>
              <w:t xml:space="preserve"> </w:t>
            </w:r>
            <w:proofErr w:type="spellStart"/>
            <w:r w:rsidRPr="00EF0AB4">
              <w:rPr>
                <w:rFonts w:asciiTheme="minorHAnsi" w:eastAsiaTheme="minorEastAsia" w:hAnsiTheme="minorHAnsi" w:cstheme="minorBidi"/>
                <w:sz w:val="20"/>
                <w:szCs w:val="20"/>
              </w:rPr>
              <w:t>Phosphorus</w:t>
            </w:r>
            <w:proofErr w:type="spellEnd"/>
            <w:r w:rsidRPr="00EF0AB4">
              <w:rPr>
                <w:rFonts w:asciiTheme="minorHAnsi" w:eastAsiaTheme="minorEastAsia" w:hAnsiTheme="minorHAnsi" w:cstheme="minorBidi"/>
                <w:sz w:val="20"/>
                <w:szCs w:val="20"/>
              </w:rPr>
              <w:t xml:space="preserve"> Platform</w:t>
            </w:r>
          </w:p>
          <w:p w14:paraId="56C2CD05" w14:textId="77777777" w:rsidR="00B71A1B" w:rsidRPr="00CA5386" w:rsidRDefault="00B71A1B" w:rsidP="0021140B">
            <w:pPr>
              <w:pStyle w:val="Corpotesto"/>
              <w:jc w:val="both"/>
              <w:rPr>
                <w:rFonts w:asciiTheme="minorHAnsi" w:eastAsiaTheme="minorEastAsia" w:hAnsiTheme="minorHAnsi" w:cstheme="minorBidi" w:hint="eastAsia"/>
                <w:sz w:val="20"/>
                <w:szCs w:val="20"/>
              </w:rPr>
            </w:pPr>
            <w:r w:rsidRPr="00EF0AB4">
              <w:rPr>
                <w:rFonts w:asciiTheme="minorHAnsi" w:eastAsiaTheme="minorEastAsia" w:hAnsiTheme="minorHAnsi" w:cstheme="minorBidi"/>
                <w:sz w:val="20"/>
                <w:szCs w:val="20"/>
              </w:rPr>
              <w:t>Piattaforma italiana del fosforo (https://www.piattaformaitalianafosforo.it/</w:t>
            </w:r>
            <w:proofErr w:type="spellStart"/>
            <w:r w:rsidRPr="00EF0AB4">
              <w:rPr>
                <w:rFonts w:asciiTheme="minorHAnsi" w:eastAsiaTheme="minorEastAsia" w:hAnsiTheme="minorHAnsi" w:cstheme="minorBidi"/>
                <w:sz w:val="20"/>
                <w:szCs w:val="20"/>
              </w:rPr>
              <w:t>it</w:t>
            </w:r>
            <w:proofErr w:type="spellEnd"/>
            <w:r w:rsidRPr="00EF0AB4">
              <w:rPr>
                <w:rFonts w:asciiTheme="minorHAnsi" w:eastAsiaTheme="minorEastAsia" w:hAnsiTheme="minorHAnsi" w:cstheme="minorBidi"/>
                <w:sz w:val="20"/>
                <w:szCs w:val="20"/>
              </w:rPr>
              <w:t>/tecnologie.html)</w:t>
            </w:r>
          </w:p>
          <w:p w14:paraId="0A401E6C" w14:textId="77777777" w:rsidR="00B71A1B" w:rsidRPr="00EF0AB4" w:rsidRDefault="00B71A1B" w:rsidP="0021140B">
            <w:pPr>
              <w:pStyle w:val="Corpotesto"/>
              <w:jc w:val="both"/>
              <w:rPr>
                <w:sz w:val="20"/>
                <w:szCs w:val="20"/>
              </w:rPr>
            </w:pPr>
            <w:r w:rsidRPr="00EF0AB4">
              <w:rPr>
                <w:rFonts w:asciiTheme="minorHAnsi" w:eastAsiaTheme="minorEastAsia" w:hAnsiTheme="minorHAnsi" w:cstheme="minorBidi"/>
                <w:sz w:val="20"/>
                <w:szCs w:val="20"/>
              </w:rPr>
              <w:t>PRGR approvato con D.G.R. n. 6408/2022 con riferimento a “Impianti sperimentali e relative tecnologie attualmente in esercizio in Regione Lombardia individuate nel (capitolo 7.3)” e “Programma di gestione fanghi (capitolo 17)</w:t>
            </w:r>
          </w:p>
        </w:tc>
      </w:tr>
      <w:tr w:rsidR="00B71A1B" w14:paraId="3FC936C9" w14:textId="77777777" w:rsidTr="008B6C4C">
        <w:trPr>
          <w:jc w:val="center"/>
        </w:trPr>
        <w:tc>
          <w:tcPr>
            <w:tcW w:w="4248" w:type="dxa"/>
          </w:tcPr>
          <w:p w14:paraId="04702B9E" w14:textId="77777777" w:rsidR="00B71A1B" w:rsidRPr="00EF0AB4" w:rsidRDefault="00B71A1B" w:rsidP="0021140B">
            <w:pPr>
              <w:pStyle w:val="Corpotesto"/>
              <w:jc w:val="both"/>
              <w:rPr>
                <w:sz w:val="20"/>
                <w:szCs w:val="20"/>
              </w:rPr>
            </w:pPr>
            <w:r w:rsidRPr="00EF0AB4">
              <w:rPr>
                <w:rFonts w:asciiTheme="minorHAnsi" w:eastAsiaTheme="minorEastAsia" w:hAnsiTheme="minorHAnsi" w:cstheme="minorBidi"/>
                <w:sz w:val="20"/>
                <w:szCs w:val="20"/>
              </w:rPr>
              <w:t xml:space="preserve">Recupero di materie prime critiche o loro composti da RAEE (inclusi pannelli fotovoltaici), batterie o rifiuti da essi derivati (black mass) mediante processi </w:t>
            </w:r>
            <w:proofErr w:type="spellStart"/>
            <w:r w:rsidRPr="00EF0AB4">
              <w:rPr>
                <w:rFonts w:asciiTheme="minorHAnsi" w:eastAsiaTheme="minorEastAsia" w:hAnsiTheme="minorHAnsi" w:cstheme="minorBidi"/>
                <w:sz w:val="20"/>
                <w:szCs w:val="20"/>
              </w:rPr>
              <w:t>idrometallurgici</w:t>
            </w:r>
            <w:proofErr w:type="spellEnd"/>
            <w:r w:rsidRPr="00EF0AB4">
              <w:rPr>
                <w:rFonts w:asciiTheme="minorHAnsi" w:eastAsiaTheme="minorEastAsia" w:hAnsiTheme="minorHAnsi" w:cstheme="minorBidi"/>
                <w:sz w:val="20"/>
                <w:szCs w:val="20"/>
              </w:rPr>
              <w:t xml:space="preserve">, </w:t>
            </w:r>
            <w:proofErr w:type="spellStart"/>
            <w:r w:rsidRPr="00EF0AB4">
              <w:rPr>
                <w:rFonts w:asciiTheme="minorHAnsi" w:eastAsiaTheme="minorEastAsia" w:hAnsiTheme="minorHAnsi" w:cstheme="minorBidi"/>
                <w:sz w:val="20"/>
                <w:szCs w:val="20"/>
              </w:rPr>
              <w:t>biolisciviazione</w:t>
            </w:r>
            <w:proofErr w:type="spellEnd"/>
            <w:r w:rsidRPr="00EF0AB4">
              <w:rPr>
                <w:rFonts w:asciiTheme="minorHAnsi" w:eastAsiaTheme="minorEastAsia" w:hAnsiTheme="minorHAnsi" w:cstheme="minorBidi"/>
                <w:sz w:val="20"/>
                <w:szCs w:val="20"/>
              </w:rPr>
              <w:t>, filtrazione basata su nanotecnologie, il trattamento elettrochimico o altri processi chimico-fisici diversi dai comuni trattamenti meccanici.</w:t>
            </w:r>
          </w:p>
        </w:tc>
        <w:tc>
          <w:tcPr>
            <w:tcW w:w="5380" w:type="dxa"/>
            <w:vMerge/>
          </w:tcPr>
          <w:p w14:paraId="5E4608B7" w14:textId="77777777" w:rsidR="00B71A1B" w:rsidRDefault="00B71A1B" w:rsidP="0021140B">
            <w:pPr>
              <w:pStyle w:val="Corpotesto"/>
              <w:jc w:val="both"/>
              <w:rPr>
                <w:rFonts w:asciiTheme="minorHAnsi" w:hAnsiTheme="minorHAnsi" w:cs="Arial"/>
                <w:color w:val="FF0000"/>
              </w:rPr>
            </w:pPr>
          </w:p>
        </w:tc>
      </w:tr>
    </w:tbl>
    <w:p w14:paraId="483F32E7" w14:textId="77777777" w:rsidR="00B71A1B" w:rsidRDefault="00B71A1B" w:rsidP="00975430">
      <w:pPr>
        <w:pStyle w:val="Corpotesto"/>
        <w:spacing w:line="360" w:lineRule="auto"/>
        <w:jc w:val="both"/>
        <w:rPr>
          <w:sz w:val="20"/>
          <w:szCs w:val="20"/>
        </w:rPr>
      </w:pPr>
      <w:r w:rsidRPr="006F3AF8">
        <w:rPr>
          <w:sz w:val="20"/>
          <w:szCs w:val="20"/>
        </w:rPr>
        <w:lastRenderedPageBreak/>
        <w:t xml:space="preserve">Nel caso in cui le tipologie progettuali </w:t>
      </w:r>
      <w:r>
        <w:rPr>
          <w:sz w:val="20"/>
          <w:szCs w:val="20"/>
        </w:rPr>
        <w:t>sopra individuate</w:t>
      </w:r>
      <w:r w:rsidRPr="006F3AF8">
        <w:rPr>
          <w:sz w:val="20"/>
          <w:szCs w:val="20"/>
        </w:rPr>
        <w:t xml:space="preserve"> nella tabella siano collocate nell’ambito di un impianto di nuova realizzazione è necessaria la predisposizione di una perizia tecnica per la determinazione dei costi ammissibili</w:t>
      </w:r>
      <w:r>
        <w:rPr>
          <w:sz w:val="20"/>
          <w:szCs w:val="20"/>
        </w:rPr>
        <w:t>.</w:t>
      </w:r>
    </w:p>
    <w:p w14:paraId="17A79C99" w14:textId="5DE2F02A" w:rsidR="00B71A1B" w:rsidRDefault="00B71A1B" w:rsidP="00975430">
      <w:pPr>
        <w:pStyle w:val="Corpotesto"/>
        <w:spacing w:line="360" w:lineRule="auto"/>
        <w:jc w:val="both"/>
        <w:rPr>
          <w:sz w:val="20"/>
          <w:szCs w:val="20"/>
        </w:rPr>
      </w:pPr>
      <w:r>
        <w:rPr>
          <w:sz w:val="20"/>
          <w:szCs w:val="20"/>
        </w:rPr>
        <w:t>Si riporta di seguito uno schema di riepilogo.</w:t>
      </w:r>
    </w:p>
    <w:p w14:paraId="142F44E5" w14:textId="77777777" w:rsidR="00B71A1B" w:rsidRDefault="00B71A1B" w:rsidP="00975430">
      <w:pPr>
        <w:pStyle w:val="Corpotesto"/>
        <w:spacing w:line="360" w:lineRule="auto"/>
        <w:jc w:val="both"/>
        <w:rPr>
          <w:sz w:val="20"/>
          <w:szCs w:val="20"/>
        </w:rPr>
      </w:pPr>
    </w:p>
    <w:p w14:paraId="7472B837" w14:textId="77777777" w:rsidR="00B71A1B" w:rsidRDefault="00B71A1B" w:rsidP="00975430">
      <w:pPr>
        <w:pStyle w:val="Corpotesto"/>
        <w:spacing w:line="360" w:lineRule="auto"/>
        <w:jc w:val="both"/>
        <w:rPr>
          <w:sz w:val="20"/>
          <w:szCs w:val="20"/>
        </w:rPr>
      </w:pPr>
      <w:r>
        <w:rPr>
          <w:noProof/>
          <w:sz w:val="20"/>
          <w:szCs w:val="20"/>
          <w14:ligatures w14:val="standardContextual"/>
        </w:rPr>
        <w:drawing>
          <wp:inline distT="0" distB="0" distL="0" distR="0" wp14:anchorId="72BC9DD2" wp14:editId="7C6C4280">
            <wp:extent cx="6120130" cy="4326890"/>
            <wp:effectExtent l="0" t="0" r="0" b="0"/>
            <wp:docPr id="798254117" name="Immagine 4" descr="Immagine che contiene testo, schermata, Carattere,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254117" name="Immagine 4" descr="Immagine che contiene testo, schermata, Carattere, Parallelo&#10;&#10;Il contenuto generato dall'IA potrebbe non essere corrett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4326890"/>
                    </a:xfrm>
                    <a:prstGeom prst="rect">
                      <a:avLst/>
                    </a:prstGeom>
                  </pic:spPr>
                </pic:pic>
              </a:graphicData>
            </a:graphic>
          </wp:inline>
        </w:drawing>
      </w:r>
    </w:p>
    <w:p w14:paraId="167538BA" w14:textId="77777777" w:rsidR="0069114E" w:rsidRPr="0069114E" w:rsidRDefault="0069114E" w:rsidP="0069114E">
      <w:pPr>
        <w:pStyle w:val="Corpotesto"/>
        <w:spacing w:line="360" w:lineRule="auto"/>
        <w:jc w:val="both"/>
        <w:rPr>
          <w:sz w:val="20"/>
          <w:szCs w:val="20"/>
        </w:rPr>
      </w:pPr>
      <w:r w:rsidRPr="0069114E">
        <w:rPr>
          <w:sz w:val="20"/>
          <w:szCs w:val="20"/>
        </w:rPr>
        <w:t>Il contributo ammissibile, ai fini del presente bando, è determinato attraverso le seguenti fasi:</w:t>
      </w:r>
    </w:p>
    <w:p w14:paraId="2A0E013A" w14:textId="78E7FCF6" w:rsidR="0069114E" w:rsidRPr="0069114E" w:rsidRDefault="0069114E" w:rsidP="0012494C">
      <w:pPr>
        <w:pStyle w:val="Corpotesto"/>
        <w:numPr>
          <w:ilvl w:val="0"/>
          <w:numId w:val="227"/>
        </w:numPr>
        <w:spacing w:line="360" w:lineRule="auto"/>
        <w:jc w:val="both"/>
        <w:rPr>
          <w:sz w:val="20"/>
          <w:szCs w:val="20"/>
        </w:rPr>
      </w:pPr>
      <w:r w:rsidRPr="0069114E">
        <w:rPr>
          <w:sz w:val="20"/>
          <w:szCs w:val="20"/>
        </w:rPr>
        <w:t>i costi di investimento del progetto sono individuati prendendo come riferimento i costi relativi alle spese ammissibili da a) a e) del punto 1 del paragrafo B.3, senza le limitazioni percentuali stabilite nel citato paragrafo;</w:t>
      </w:r>
    </w:p>
    <w:p w14:paraId="7651E240" w14:textId="73EF96C0" w:rsidR="0069114E" w:rsidRPr="0069114E" w:rsidRDefault="0069114E" w:rsidP="0012494C">
      <w:pPr>
        <w:pStyle w:val="Corpotesto"/>
        <w:numPr>
          <w:ilvl w:val="0"/>
          <w:numId w:val="227"/>
        </w:numPr>
        <w:spacing w:line="360" w:lineRule="auto"/>
        <w:jc w:val="both"/>
        <w:rPr>
          <w:sz w:val="20"/>
          <w:szCs w:val="20"/>
        </w:rPr>
      </w:pPr>
      <w:r w:rsidRPr="0069114E">
        <w:rPr>
          <w:sz w:val="20"/>
          <w:szCs w:val="20"/>
        </w:rPr>
        <w:t>i costi di investimento del progetto di cui al punto 1 sono utilizzati per la determinazione, con perizia tecnica asseverata, se prevista, dei “costi ammissibili ai sensi dell’art. 47 GBER”; tali “costi ammissibili ai sensi dell’art. 47 GBER” saranno la quota dei costi di investimento supplementare nei casi in cui siano determinati sulla base di uno scenario controfattuale oppure saranno i costi di investimento totali nel caso di componente aggiuntiva in una struttura già esistente per la quale non vi è un equivalente meno rispettoso dell’ambiente, o nel caso in cui si dimostra che in assenza dell’aiuto non avrebbe luogo alcun investimento;</w:t>
      </w:r>
    </w:p>
    <w:p w14:paraId="3E61A115" w14:textId="497726BB" w:rsidR="0069114E" w:rsidRPr="0069114E" w:rsidRDefault="0069114E" w:rsidP="0012494C">
      <w:pPr>
        <w:pStyle w:val="Corpotesto"/>
        <w:numPr>
          <w:ilvl w:val="0"/>
          <w:numId w:val="227"/>
        </w:numPr>
        <w:spacing w:line="360" w:lineRule="auto"/>
        <w:jc w:val="both"/>
        <w:rPr>
          <w:sz w:val="20"/>
          <w:szCs w:val="20"/>
        </w:rPr>
      </w:pPr>
      <w:r w:rsidRPr="0069114E">
        <w:rPr>
          <w:sz w:val="20"/>
          <w:szCs w:val="20"/>
        </w:rPr>
        <w:t>i “costi ammissibili ai sensi dell’art. 47 GBER” sono, quindi, confrontati con le “spese ammissibili ai sensi del par. B.3”:</w:t>
      </w:r>
    </w:p>
    <w:p w14:paraId="426D6D2F" w14:textId="7B15ABD2" w:rsidR="0069114E" w:rsidRPr="0069114E" w:rsidRDefault="0069114E" w:rsidP="0012494C">
      <w:pPr>
        <w:pStyle w:val="Corpotesto"/>
        <w:numPr>
          <w:ilvl w:val="3"/>
          <w:numId w:val="228"/>
        </w:numPr>
        <w:spacing w:line="360" w:lineRule="auto"/>
        <w:ind w:left="1276"/>
        <w:jc w:val="both"/>
        <w:rPr>
          <w:sz w:val="20"/>
          <w:szCs w:val="20"/>
        </w:rPr>
      </w:pPr>
      <w:r w:rsidRPr="0069114E">
        <w:rPr>
          <w:sz w:val="20"/>
          <w:szCs w:val="20"/>
        </w:rPr>
        <w:t>le “spese ammissibili ai sensi del par. B.3”, punto f) incluso, devono risultare pari o inferiori ai “costi ammissibili ai sensi dell’art. 47 GBER”, al fine di rispettare entrambi i criteri;</w:t>
      </w:r>
    </w:p>
    <w:p w14:paraId="7B0273A5" w14:textId="096D99F8" w:rsidR="0069114E" w:rsidRPr="0069114E" w:rsidRDefault="0069114E" w:rsidP="0012494C">
      <w:pPr>
        <w:pStyle w:val="Corpotesto"/>
        <w:numPr>
          <w:ilvl w:val="3"/>
          <w:numId w:val="228"/>
        </w:numPr>
        <w:spacing w:line="360" w:lineRule="auto"/>
        <w:ind w:left="1276"/>
        <w:jc w:val="both"/>
        <w:rPr>
          <w:sz w:val="20"/>
          <w:szCs w:val="20"/>
        </w:rPr>
      </w:pPr>
      <w:r w:rsidRPr="0069114E">
        <w:rPr>
          <w:sz w:val="20"/>
          <w:szCs w:val="20"/>
        </w:rPr>
        <w:t xml:space="preserve">nel caso in cui le “spese ammissibili ai sensi del par. B.3”, punto f) incluso, siano superiori ai </w:t>
      </w:r>
      <w:r w:rsidRPr="0069114E">
        <w:rPr>
          <w:sz w:val="20"/>
          <w:szCs w:val="20"/>
        </w:rPr>
        <w:lastRenderedPageBreak/>
        <w:t>“costi ammissibili ai sensi dell’art. 47 GBER” esse dovranno essere rideterminate in modo da non superare tale importo;</w:t>
      </w:r>
    </w:p>
    <w:p w14:paraId="70120A91" w14:textId="4CB86A2D" w:rsidR="00B71A1B" w:rsidRDefault="0069114E" w:rsidP="0012494C">
      <w:pPr>
        <w:pStyle w:val="Corpotesto"/>
        <w:numPr>
          <w:ilvl w:val="0"/>
          <w:numId w:val="227"/>
        </w:numPr>
        <w:spacing w:line="360" w:lineRule="auto"/>
        <w:jc w:val="both"/>
        <w:rPr>
          <w:sz w:val="20"/>
          <w:szCs w:val="20"/>
        </w:rPr>
      </w:pPr>
      <w:r w:rsidRPr="0069114E">
        <w:rPr>
          <w:sz w:val="20"/>
          <w:szCs w:val="20"/>
        </w:rPr>
        <w:t>sulla base delle “spese ammissibili ai sensi del par. B.3”, eventualmente rideterminate nel rispetto del limite massimo dei “costi ammissibili ai sensi dell’art. 47 GBER” come da punto 3, viene calcolato il contributo ammissibile nel rispetto delle intensità di aiuto e del contributo massimo previsto dal presente bando (paragrafo B.1.c).</w:t>
      </w:r>
    </w:p>
    <w:p w14:paraId="1B4DE775" w14:textId="77777777" w:rsidR="00B71A1B" w:rsidRDefault="00B71A1B" w:rsidP="00975430">
      <w:pPr>
        <w:pStyle w:val="Corpotesto"/>
        <w:spacing w:line="360" w:lineRule="auto"/>
        <w:jc w:val="both"/>
        <w:rPr>
          <w:color w:val="000000" w:themeColor="text1"/>
          <w:sz w:val="20"/>
          <w:szCs w:val="20"/>
        </w:rPr>
      </w:pPr>
    </w:p>
    <w:p w14:paraId="16B54062" w14:textId="2AB6BD89" w:rsidR="00B71A1B" w:rsidRPr="00B71A1B" w:rsidRDefault="00B71A1B" w:rsidP="00975430">
      <w:pPr>
        <w:pStyle w:val="Titolo1"/>
        <w:numPr>
          <w:ilvl w:val="0"/>
          <w:numId w:val="172"/>
        </w:numPr>
        <w:spacing w:before="0" w:after="0" w:line="360" w:lineRule="auto"/>
        <w:jc w:val="both"/>
        <w:rPr>
          <w:rFonts w:hint="eastAsia"/>
          <w:w w:val="80"/>
        </w:rPr>
      </w:pPr>
      <w:bookmarkStart w:id="42" w:name="_Toc194499834"/>
      <w:bookmarkStart w:id="43" w:name="_Toc194918650"/>
      <w:r w:rsidRPr="00B71A1B">
        <w:rPr>
          <w:w w:val="80"/>
        </w:rPr>
        <w:t>FASI E TEMPI DEL PROCEDIMENTO</w:t>
      </w:r>
      <w:bookmarkEnd w:id="42"/>
      <w:bookmarkEnd w:id="43"/>
    </w:p>
    <w:p w14:paraId="4273B104" w14:textId="77777777" w:rsidR="00B71A1B" w:rsidRPr="00CA5785" w:rsidRDefault="00B71A1B" w:rsidP="00975430">
      <w:pPr>
        <w:pStyle w:val="Titolo2"/>
        <w:spacing w:before="0" w:after="0" w:line="360" w:lineRule="auto"/>
        <w:jc w:val="both"/>
        <w:rPr>
          <w:rFonts w:hint="eastAsia"/>
          <w:spacing w:val="-1"/>
          <w:w w:val="90"/>
        </w:rPr>
      </w:pPr>
      <w:bookmarkStart w:id="44" w:name="_Toc194499835"/>
      <w:bookmarkStart w:id="45" w:name="_Toc194918651"/>
      <w:bookmarkStart w:id="46" w:name="_TOC_250015"/>
      <w:r w:rsidRPr="00CA5785">
        <w:rPr>
          <w:spacing w:val="-1"/>
          <w:w w:val="90"/>
        </w:rPr>
        <w:t xml:space="preserve">C.1 </w:t>
      </w:r>
      <w:r w:rsidRPr="00CA5785">
        <w:rPr>
          <w:rFonts w:eastAsia="Microsoft Sans Serif"/>
          <w:w w:val="83"/>
        </w:rPr>
        <w:t>Presentazione delle domande</w:t>
      </w:r>
      <w:bookmarkEnd w:id="44"/>
      <w:bookmarkEnd w:id="45"/>
      <w:r w:rsidRPr="00CA5785">
        <w:rPr>
          <w:spacing w:val="-1"/>
          <w:w w:val="90"/>
        </w:rPr>
        <w:t xml:space="preserve"> </w:t>
      </w:r>
    </w:p>
    <w:bookmarkEnd w:id="46"/>
    <w:p w14:paraId="6B5AAFE1" w14:textId="64F979E2" w:rsidR="00B71A1B" w:rsidRDefault="00B71A1B" w:rsidP="00975430">
      <w:pPr>
        <w:pStyle w:val="Corpotesto"/>
        <w:numPr>
          <w:ilvl w:val="0"/>
          <w:numId w:val="183"/>
        </w:numPr>
        <w:spacing w:line="360" w:lineRule="auto"/>
        <w:jc w:val="both"/>
        <w:rPr>
          <w:color w:val="000000" w:themeColor="text1"/>
          <w:sz w:val="20"/>
          <w:szCs w:val="20"/>
        </w:rPr>
      </w:pPr>
      <w:r w:rsidRPr="00CA5785">
        <w:rPr>
          <w:color w:val="000000" w:themeColor="text1"/>
          <w:sz w:val="20"/>
          <w:szCs w:val="20"/>
        </w:rPr>
        <w:t xml:space="preserve">La domanda di partecipazione al bando può essere presentata esclusivamente online sulla piattaforma informativa Bandi e Servizi all’indirizzo </w:t>
      </w:r>
      <w:hyperlink r:id="rId11" w:history="1">
        <w:r w:rsidR="00E6256C" w:rsidRPr="00F05239">
          <w:rPr>
            <w:rStyle w:val="Collegamentoipertestuale"/>
            <w:sz w:val="20"/>
            <w:szCs w:val="20"/>
          </w:rPr>
          <w:t>www.bandi.regione.lombardia.it</w:t>
        </w:r>
      </w:hyperlink>
      <w:r w:rsidR="00E6256C">
        <w:rPr>
          <w:color w:val="000000" w:themeColor="text1"/>
          <w:sz w:val="20"/>
          <w:szCs w:val="20"/>
        </w:rPr>
        <w:t xml:space="preserve"> </w:t>
      </w:r>
      <w:r w:rsidRPr="00CA5785">
        <w:rPr>
          <w:color w:val="000000" w:themeColor="text1"/>
          <w:sz w:val="20"/>
          <w:szCs w:val="20"/>
        </w:rPr>
        <w:t xml:space="preserve">a partire </w:t>
      </w:r>
    </w:p>
    <w:p w14:paraId="2B3FE06B" w14:textId="77777777" w:rsidR="00E6256C" w:rsidRPr="00CA5785" w:rsidRDefault="00E6256C" w:rsidP="00E6256C">
      <w:pPr>
        <w:pStyle w:val="Corpotesto"/>
        <w:spacing w:line="360" w:lineRule="auto"/>
        <w:ind w:left="720"/>
        <w:jc w:val="both"/>
        <w:rPr>
          <w:color w:val="000000" w:themeColor="text1"/>
          <w:sz w:val="20"/>
          <w:szCs w:val="20"/>
        </w:rPr>
      </w:pPr>
    </w:p>
    <w:p w14:paraId="38C550C8" w14:textId="77777777" w:rsidR="00B71A1B" w:rsidRPr="00017883" w:rsidRDefault="00B71A1B" w:rsidP="00E6256C">
      <w:pPr>
        <w:pStyle w:val="Corpotesto"/>
        <w:spacing w:line="360" w:lineRule="auto"/>
        <w:jc w:val="center"/>
        <w:rPr>
          <w:b/>
          <w:sz w:val="20"/>
          <w:szCs w:val="20"/>
        </w:rPr>
      </w:pPr>
      <w:r w:rsidRPr="00017883">
        <w:rPr>
          <w:b/>
          <w:sz w:val="20"/>
          <w:szCs w:val="20"/>
        </w:rPr>
        <w:t>dalle ore 09:00 del 17 giugno 2025 ed entro le ore 16:00 del 3 settembre 2025.</w:t>
      </w:r>
    </w:p>
    <w:p w14:paraId="7874976B" w14:textId="77777777" w:rsidR="00E6256C" w:rsidRDefault="00E6256C" w:rsidP="00E6256C">
      <w:pPr>
        <w:pStyle w:val="Corpotesto"/>
        <w:spacing w:line="360" w:lineRule="auto"/>
        <w:ind w:left="720"/>
        <w:jc w:val="both"/>
        <w:rPr>
          <w:color w:val="000000" w:themeColor="text1"/>
          <w:sz w:val="20"/>
          <w:szCs w:val="20"/>
        </w:rPr>
      </w:pPr>
    </w:p>
    <w:p w14:paraId="544F8E56" w14:textId="4C912CE8" w:rsidR="0026460E" w:rsidRDefault="00B71A1B" w:rsidP="00975430">
      <w:pPr>
        <w:pStyle w:val="Corpotesto"/>
        <w:numPr>
          <w:ilvl w:val="0"/>
          <w:numId w:val="183"/>
        </w:numPr>
        <w:spacing w:line="360" w:lineRule="auto"/>
        <w:jc w:val="both"/>
        <w:rPr>
          <w:color w:val="000000" w:themeColor="text1"/>
          <w:sz w:val="20"/>
          <w:szCs w:val="20"/>
        </w:rPr>
      </w:pPr>
      <w:r w:rsidRPr="00CA5785">
        <w:rPr>
          <w:color w:val="000000" w:themeColor="text1"/>
          <w:sz w:val="20"/>
          <w:szCs w:val="20"/>
        </w:rPr>
        <w:t>L’accesso a Bandi e Servizi per la presentazione della domanda può essere effettuato esclusivamente:</w:t>
      </w:r>
    </w:p>
    <w:p w14:paraId="0869B5F3" w14:textId="77777777" w:rsidR="0026460E" w:rsidRDefault="00B71A1B" w:rsidP="00975430">
      <w:pPr>
        <w:pStyle w:val="Corpotesto"/>
        <w:numPr>
          <w:ilvl w:val="1"/>
          <w:numId w:val="183"/>
        </w:numPr>
        <w:spacing w:line="360" w:lineRule="auto"/>
        <w:jc w:val="both"/>
        <w:rPr>
          <w:color w:val="000000" w:themeColor="text1"/>
          <w:sz w:val="20"/>
          <w:szCs w:val="20"/>
        </w:rPr>
      </w:pPr>
      <w:r w:rsidRPr="0026460E">
        <w:rPr>
          <w:color w:val="000000" w:themeColor="text1"/>
          <w:sz w:val="20"/>
          <w:szCs w:val="20"/>
        </w:rPr>
        <w:t>per i soggetti richiedenti con sede legale o operativa nello Stato italiano, tramite:</w:t>
      </w:r>
    </w:p>
    <w:p w14:paraId="6D43A5F0" w14:textId="77777777" w:rsidR="0026460E" w:rsidRDefault="00B71A1B" w:rsidP="00975430">
      <w:pPr>
        <w:pStyle w:val="Corpotesto"/>
        <w:numPr>
          <w:ilvl w:val="2"/>
          <w:numId w:val="183"/>
        </w:numPr>
        <w:spacing w:line="360" w:lineRule="auto"/>
        <w:jc w:val="both"/>
        <w:rPr>
          <w:color w:val="000000" w:themeColor="text1"/>
          <w:sz w:val="20"/>
          <w:szCs w:val="20"/>
        </w:rPr>
      </w:pPr>
      <w:r w:rsidRPr="0026460E">
        <w:rPr>
          <w:color w:val="000000" w:themeColor="text1"/>
          <w:sz w:val="20"/>
          <w:szCs w:val="20"/>
        </w:rPr>
        <w:t>identità digitale SPID;</w:t>
      </w:r>
    </w:p>
    <w:p w14:paraId="4AC4351D" w14:textId="2BB9FAE7" w:rsidR="00B71A1B" w:rsidRPr="0026460E" w:rsidRDefault="00B71A1B" w:rsidP="00975430">
      <w:pPr>
        <w:pStyle w:val="Corpotesto"/>
        <w:numPr>
          <w:ilvl w:val="2"/>
          <w:numId w:val="183"/>
        </w:numPr>
        <w:spacing w:line="360" w:lineRule="auto"/>
        <w:jc w:val="both"/>
        <w:rPr>
          <w:color w:val="000000" w:themeColor="text1"/>
          <w:sz w:val="20"/>
          <w:szCs w:val="20"/>
        </w:rPr>
      </w:pPr>
      <w:r w:rsidRPr="0026460E">
        <w:rPr>
          <w:color w:val="000000" w:themeColor="text1"/>
          <w:sz w:val="20"/>
          <w:szCs w:val="20"/>
        </w:rPr>
        <w:t>Carta Nazionale dei Servizi (CNS) o Carta di Identità Elettronica (CIE) con PIN dispositivo;</w:t>
      </w:r>
    </w:p>
    <w:p w14:paraId="64366D4E" w14:textId="6A84AC5A" w:rsidR="00B71A1B" w:rsidRPr="00CA5785" w:rsidRDefault="00B71A1B" w:rsidP="00975430">
      <w:pPr>
        <w:pStyle w:val="Corpotesto"/>
        <w:numPr>
          <w:ilvl w:val="1"/>
          <w:numId w:val="183"/>
        </w:numPr>
        <w:spacing w:line="360" w:lineRule="auto"/>
        <w:jc w:val="both"/>
        <w:rPr>
          <w:color w:val="000000" w:themeColor="text1"/>
          <w:sz w:val="20"/>
          <w:szCs w:val="20"/>
        </w:rPr>
      </w:pPr>
      <w:r w:rsidRPr="00CA5785">
        <w:rPr>
          <w:color w:val="000000" w:themeColor="text1"/>
          <w:sz w:val="20"/>
          <w:szCs w:val="20"/>
        </w:rPr>
        <w:t>per gli utenti che compilano la domanda non aventi codice fiscale italiano, tramite credenziali di accesso appositamente rilasciate.</w:t>
      </w:r>
    </w:p>
    <w:p w14:paraId="4A2498B3" w14:textId="77777777" w:rsidR="0026460E" w:rsidRDefault="00B71A1B" w:rsidP="00975430">
      <w:pPr>
        <w:pStyle w:val="Corpotesto"/>
        <w:numPr>
          <w:ilvl w:val="0"/>
          <w:numId w:val="183"/>
        </w:numPr>
        <w:spacing w:line="360" w:lineRule="auto"/>
        <w:jc w:val="both"/>
        <w:rPr>
          <w:color w:val="000000" w:themeColor="text1"/>
          <w:sz w:val="20"/>
          <w:szCs w:val="20"/>
        </w:rPr>
      </w:pPr>
      <w:r w:rsidRPr="00CA5785">
        <w:rPr>
          <w:color w:val="000000" w:themeColor="text1"/>
          <w:sz w:val="20"/>
          <w:szCs w:val="20"/>
        </w:rPr>
        <w:t>Nel caso di progetti presentati da un’aggregazione di imprese, la presentazione della domanda è in carico al capofila.</w:t>
      </w:r>
    </w:p>
    <w:p w14:paraId="4527B22A" w14:textId="77777777" w:rsidR="0026460E" w:rsidRDefault="00B71A1B" w:rsidP="00975430">
      <w:pPr>
        <w:pStyle w:val="Corpotesto"/>
        <w:numPr>
          <w:ilvl w:val="0"/>
          <w:numId w:val="183"/>
        </w:numPr>
        <w:spacing w:line="360" w:lineRule="auto"/>
        <w:jc w:val="both"/>
        <w:rPr>
          <w:color w:val="000000" w:themeColor="text1"/>
          <w:sz w:val="20"/>
          <w:szCs w:val="20"/>
        </w:rPr>
      </w:pPr>
      <w:r w:rsidRPr="0026460E">
        <w:rPr>
          <w:color w:val="000000" w:themeColor="text1"/>
          <w:sz w:val="20"/>
          <w:szCs w:val="20"/>
        </w:rPr>
        <w:t>La persona incaricata della compilazione della domanda in nome e per conto del soggetto richiedente deve:</w:t>
      </w:r>
    </w:p>
    <w:p w14:paraId="0CFE3956" w14:textId="77777777" w:rsidR="0026460E" w:rsidRDefault="00B71A1B" w:rsidP="00975430">
      <w:pPr>
        <w:pStyle w:val="Corpotesto"/>
        <w:numPr>
          <w:ilvl w:val="1"/>
          <w:numId w:val="183"/>
        </w:numPr>
        <w:spacing w:line="360" w:lineRule="auto"/>
        <w:jc w:val="both"/>
        <w:rPr>
          <w:color w:val="000000" w:themeColor="text1"/>
          <w:sz w:val="20"/>
          <w:szCs w:val="20"/>
        </w:rPr>
      </w:pPr>
      <w:r w:rsidRPr="0026460E">
        <w:rPr>
          <w:color w:val="000000" w:themeColor="text1"/>
          <w:sz w:val="20"/>
          <w:szCs w:val="20"/>
        </w:rPr>
        <w:t>se non in possesso di un codice fiscale italiano: registrarsi ai fini del rilascio delle credenziali di accesso alla piattaforma Bandi e Servizi;</w:t>
      </w:r>
    </w:p>
    <w:p w14:paraId="7F547E81" w14:textId="77777777" w:rsidR="0026460E" w:rsidRDefault="00B71A1B" w:rsidP="00975430">
      <w:pPr>
        <w:pStyle w:val="Corpotesto"/>
        <w:numPr>
          <w:ilvl w:val="1"/>
          <w:numId w:val="183"/>
        </w:numPr>
        <w:spacing w:line="360" w:lineRule="auto"/>
        <w:jc w:val="both"/>
        <w:rPr>
          <w:color w:val="000000" w:themeColor="text1"/>
          <w:sz w:val="20"/>
          <w:szCs w:val="20"/>
        </w:rPr>
      </w:pPr>
      <w:r w:rsidRPr="0026460E">
        <w:rPr>
          <w:color w:val="000000" w:themeColor="text1"/>
          <w:sz w:val="20"/>
          <w:szCs w:val="20"/>
        </w:rPr>
        <w:t>in tutti gli altri casi:</w:t>
      </w:r>
    </w:p>
    <w:p w14:paraId="642C2E5C" w14:textId="77777777" w:rsidR="0026460E" w:rsidRDefault="00B71A1B" w:rsidP="00975430">
      <w:pPr>
        <w:pStyle w:val="Corpotesto"/>
        <w:numPr>
          <w:ilvl w:val="2"/>
          <w:numId w:val="183"/>
        </w:numPr>
        <w:spacing w:line="360" w:lineRule="auto"/>
        <w:jc w:val="both"/>
        <w:rPr>
          <w:color w:val="000000" w:themeColor="text1"/>
          <w:sz w:val="20"/>
          <w:szCs w:val="20"/>
        </w:rPr>
      </w:pPr>
      <w:r w:rsidRPr="0026460E">
        <w:rPr>
          <w:color w:val="000000" w:themeColor="text1"/>
          <w:sz w:val="20"/>
          <w:szCs w:val="20"/>
        </w:rPr>
        <w:t>compilare le informazioni anagrafiche del soggetto richiedente;</w:t>
      </w:r>
    </w:p>
    <w:p w14:paraId="3231801C" w14:textId="0A58375A" w:rsidR="00B71A1B" w:rsidRPr="0026460E" w:rsidRDefault="00B71A1B" w:rsidP="00975430">
      <w:pPr>
        <w:pStyle w:val="Corpotesto"/>
        <w:numPr>
          <w:ilvl w:val="2"/>
          <w:numId w:val="183"/>
        </w:numPr>
        <w:spacing w:line="360" w:lineRule="auto"/>
        <w:jc w:val="both"/>
        <w:rPr>
          <w:color w:val="000000" w:themeColor="text1"/>
          <w:sz w:val="20"/>
          <w:szCs w:val="20"/>
        </w:rPr>
      </w:pPr>
      <w:r w:rsidRPr="0026460E">
        <w:rPr>
          <w:color w:val="000000" w:themeColor="text1"/>
          <w:sz w:val="20"/>
          <w:szCs w:val="20"/>
        </w:rPr>
        <w:t xml:space="preserve">allegare il documento d’identità in corso di validità del legale rappresentante dell’impresa singola o del capofila in caso di aggregazione e l’atto costitutivo del soggetto richiedente che rechi le cariche associative. </w:t>
      </w:r>
    </w:p>
    <w:p w14:paraId="300C8D83" w14:textId="77777777" w:rsidR="00B71A1B" w:rsidRPr="00CA5785" w:rsidRDefault="00B71A1B" w:rsidP="00975430">
      <w:pPr>
        <w:pStyle w:val="Corpotesto"/>
        <w:numPr>
          <w:ilvl w:val="0"/>
          <w:numId w:val="183"/>
        </w:numPr>
        <w:spacing w:line="360" w:lineRule="auto"/>
        <w:jc w:val="both"/>
        <w:rPr>
          <w:color w:val="000000" w:themeColor="text1"/>
          <w:sz w:val="20"/>
          <w:szCs w:val="20"/>
        </w:rPr>
      </w:pPr>
      <w:r w:rsidRPr="00CA5785">
        <w:rPr>
          <w:color w:val="000000" w:themeColor="text1"/>
          <w:sz w:val="20"/>
          <w:szCs w:val="20"/>
        </w:rPr>
        <w:t>Segue una fase di validazione delle informazioni di registrazione e profilazione, che può richiedere fino a 16 ore lavorative, durante la quale non è possibile operare sulla piattaforma. La verifica dell’aggiornamento e della correttezza dei dati presenti sul profilo all’interno del sistema informatico è a esclusiva cura e responsabilità del soggetto richiedente stesso.</w:t>
      </w:r>
    </w:p>
    <w:p w14:paraId="6C9D9E2C" w14:textId="77777777" w:rsidR="00B71A1B" w:rsidRPr="00A860A1" w:rsidRDefault="00B71A1B" w:rsidP="00975430">
      <w:pPr>
        <w:pStyle w:val="Corpotesto"/>
        <w:numPr>
          <w:ilvl w:val="0"/>
          <w:numId w:val="183"/>
        </w:numPr>
        <w:spacing w:line="360" w:lineRule="auto"/>
        <w:jc w:val="both"/>
        <w:rPr>
          <w:color w:val="000000" w:themeColor="text1"/>
          <w:sz w:val="20"/>
          <w:szCs w:val="20"/>
        </w:rPr>
      </w:pPr>
      <w:r w:rsidRPr="00A860A1">
        <w:rPr>
          <w:color w:val="000000" w:themeColor="text1"/>
          <w:sz w:val="20"/>
          <w:szCs w:val="20"/>
        </w:rPr>
        <w:t>Nella domanda, il soggetto richiedente deve, tra le altre informazioni richieste, indicare nell’apposita sezione del Sistema Informativo le informazioni generali relative all’impresa.</w:t>
      </w:r>
    </w:p>
    <w:p w14:paraId="75C9F80A" w14:textId="77777777" w:rsidR="00B71A1B" w:rsidRPr="0026460E" w:rsidRDefault="00B71A1B" w:rsidP="00975430">
      <w:pPr>
        <w:pStyle w:val="Corpotesto"/>
        <w:numPr>
          <w:ilvl w:val="0"/>
          <w:numId w:val="183"/>
        </w:numPr>
        <w:spacing w:line="360" w:lineRule="auto"/>
        <w:jc w:val="both"/>
        <w:rPr>
          <w:color w:val="000000" w:themeColor="text1"/>
          <w:sz w:val="20"/>
          <w:szCs w:val="20"/>
        </w:rPr>
      </w:pPr>
      <w:r w:rsidRPr="00A860A1">
        <w:rPr>
          <w:color w:val="000000" w:themeColor="text1"/>
          <w:sz w:val="20"/>
          <w:szCs w:val="20"/>
        </w:rPr>
        <w:t xml:space="preserve">Nel caso di progetti presentati da un’aggregazione di imprese, deve essere allegato l’”Accordo di progetto” compilato secondo lo schema riportato in </w:t>
      </w:r>
      <w:r w:rsidRPr="00792145">
        <w:rPr>
          <w:color w:val="000000" w:themeColor="text1"/>
          <w:sz w:val="20"/>
          <w:szCs w:val="20"/>
        </w:rPr>
        <w:t>Allegato A</w:t>
      </w:r>
      <w:r w:rsidRPr="00A860A1">
        <w:rPr>
          <w:color w:val="000000" w:themeColor="text1"/>
          <w:sz w:val="20"/>
          <w:szCs w:val="20"/>
        </w:rPr>
        <w:t xml:space="preserve"> e sottoscritto digitalmente dal legale </w:t>
      </w:r>
      <w:r w:rsidRPr="0026460E">
        <w:rPr>
          <w:color w:val="000000" w:themeColor="text1"/>
          <w:sz w:val="20"/>
          <w:szCs w:val="20"/>
        </w:rPr>
        <w:lastRenderedPageBreak/>
        <w:t>rappresentante di ciascuno dei soggetti partecipanti.</w:t>
      </w:r>
    </w:p>
    <w:p w14:paraId="03D73242" w14:textId="77777777" w:rsidR="0026460E" w:rsidRDefault="00B71A1B" w:rsidP="00975430">
      <w:pPr>
        <w:pStyle w:val="Corpotesto"/>
        <w:numPr>
          <w:ilvl w:val="0"/>
          <w:numId w:val="183"/>
        </w:numPr>
        <w:spacing w:line="360" w:lineRule="auto"/>
        <w:jc w:val="both"/>
        <w:rPr>
          <w:sz w:val="20"/>
          <w:szCs w:val="20"/>
        </w:rPr>
      </w:pPr>
      <w:r w:rsidRPr="0026460E">
        <w:rPr>
          <w:color w:val="000000" w:themeColor="text1"/>
          <w:sz w:val="20"/>
          <w:szCs w:val="20"/>
        </w:rPr>
        <w:t>Al</w:t>
      </w:r>
      <w:r w:rsidRPr="00267146">
        <w:rPr>
          <w:sz w:val="20"/>
          <w:szCs w:val="20"/>
        </w:rPr>
        <w:t xml:space="preserve"> fine di consentire la valutazione del progetto, il soggetto richiedente deve provvedere a</w:t>
      </w:r>
      <w:r w:rsidRPr="00267146">
        <w:t xml:space="preserve"> </w:t>
      </w:r>
      <w:r w:rsidRPr="00267146">
        <w:rPr>
          <w:sz w:val="20"/>
          <w:szCs w:val="20"/>
        </w:rPr>
        <w:t xml:space="preserve">compilare </w:t>
      </w:r>
      <w:r w:rsidRPr="00267146" w:rsidDel="00CF2C50">
        <w:rPr>
          <w:sz w:val="20"/>
          <w:szCs w:val="20"/>
        </w:rPr>
        <w:t>su</w:t>
      </w:r>
      <w:r w:rsidRPr="00267146" w:rsidDel="3DC3E4B7">
        <w:rPr>
          <w:sz w:val="20"/>
          <w:szCs w:val="20"/>
        </w:rPr>
        <w:t>l</w:t>
      </w:r>
      <w:r w:rsidRPr="00267146" w:rsidDel="00CF2C50">
        <w:rPr>
          <w:sz w:val="20"/>
          <w:szCs w:val="20"/>
        </w:rPr>
        <w:t xml:space="preserve">la </w:t>
      </w:r>
      <w:r w:rsidRPr="00267146">
        <w:rPr>
          <w:sz w:val="20"/>
          <w:szCs w:val="20"/>
        </w:rPr>
        <w:t>piattaforma Bandi e Servizi e/o ad allegare la seguente documentazione appositamente compilata:</w:t>
      </w:r>
    </w:p>
    <w:p w14:paraId="542977B1" w14:textId="77777777" w:rsidR="0026460E" w:rsidRDefault="00B71A1B" w:rsidP="00975430">
      <w:pPr>
        <w:pStyle w:val="Corpotesto"/>
        <w:numPr>
          <w:ilvl w:val="1"/>
          <w:numId w:val="183"/>
        </w:numPr>
        <w:spacing w:line="360" w:lineRule="auto"/>
        <w:jc w:val="both"/>
        <w:rPr>
          <w:sz w:val="20"/>
          <w:szCs w:val="20"/>
        </w:rPr>
      </w:pPr>
      <w:r w:rsidRPr="0026460E">
        <w:rPr>
          <w:sz w:val="20"/>
          <w:szCs w:val="20"/>
        </w:rPr>
        <w:t>Dichiarazione che il progetto è coerente con il Reg. (UE) 2024/795 del 29 febbraio 2024 e con la nota di Orientamento relativa a talune disposizioni del suddetto Regolamento che istituisce la piattaforma per le tecnologie strategiche per l’Europa (STEP);</w:t>
      </w:r>
    </w:p>
    <w:p w14:paraId="131C4BAD" w14:textId="4178D8FF" w:rsidR="00B71A1B" w:rsidRPr="0026460E" w:rsidRDefault="00B71A1B" w:rsidP="00975430">
      <w:pPr>
        <w:pStyle w:val="Corpotesto"/>
        <w:numPr>
          <w:ilvl w:val="1"/>
          <w:numId w:val="183"/>
        </w:numPr>
        <w:spacing w:line="360" w:lineRule="auto"/>
        <w:jc w:val="both"/>
        <w:rPr>
          <w:sz w:val="20"/>
          <w:szCs w:val="20"/>
        </w:rPr>
      </w:pPr>
      <w:r w:rsidRPr="0026460E">
        <w:rPr>
          <w:sz w:val="20"/>
          <w:szCs w:val="20"/>
        </w:rPr>
        <w:t xml:space="preserve">Dichiarazione del rispetto della normativa specifica in materia di gestione dei rifiuti (d.lgs. 152/06); </w:t>
      </w:r>
    </w:p>
    <w:p w14:paraId="3F8FE1B9" w14:textId="77777777" w:rsidR="00B71A1B" w:rsidRPr="0034716F" w:rsidRDefault="00B71A1B" w:rsidP="00975430">
      <w:pPr>
        <w:pStyle w:val="Corpotesto"/>
        <w:numPr>
          <w:ilvl w:val="1"/>
          <w:numId w:val="183"/>
        </w:numPr>
        <w:spacing w:line="360" w:lineRule="auto"/>
        <w:jc w:val="both"/>
        <w:rPr>
          <w:sz w:val="20"/>
          <w:szCs w:val="20"/>
        </w:rPr>
      </w:pPr>
      <w:r w:rsidRPr="0034716F">
        <w:rPr>
          <w:sz w:val="20"/>
          <w:szCs w:val="20"/>
        </w:rPr>
        <w:t>Dichiarazione del rispetto delle indicazioni del Programma Regionale di Gestione dei Rifiuti approvato con D.G.R. 6408/2022;</w:t>
      </w:r>
    </w:p>
    <w:p w14:paraId="0DD340B0" w14:textId="77777777" w:rsidR="00B71A1B" w:rsidRPr="006065F2" w:rsidRDefault="00B71A1B" w:rsidP="00975430">
      <w:pPr>
        <w:pStyle w:val="Corpotesto"/>
        <w:numPr>
          <w:ilvl w:val="1"/>
          <w:numId w:val="183"/>
        </w:numPr>
        <w:spacing w:line="360" w:lineRule="auto"/>
        <w:jc w:val="both"/>
        <w:rPr>
          <w:sz w:val="20"/>
          <w:szCs w:val="20"/>
        </w:rPr>
      </w:pPr>
      <w:r w:rsidRPr="006065F2">
        <w:rPr>
          <w:sz w:val="20"/>
          <w:szCs w:val="20"/>
        </w:rPr>
        <w:t>Dichiarazione di soddisfare il criterio della sostenibilità finanziaria in applicazione dell’art. 73, co</w:t>
      </w:r>
      <w:r>
        <w:rPr>
          <w:sz w:val="20"/>
          <w:szCs w:val="20"/>
        </w:rPr>
        <w:t>.</w:t>
      </w:r>
      <w:r w:rsidRPr="006065F2">
        <w:rPr>
          <w:sz w:val="20"/>
          <w:szCs w:val="20"/>
        </w:rPr>
        <w:t xml:space="preserve"> 2, lett</w:t>
      </w:r>
      <w:r>
        <w:rPr>
          <w:sz w:val="20"/>
          <w:szCs w:val="20"/>
        </w:rPr>
        <w:t>.</w:t>
      </w:r>
      <w:r w:rsidRPr="006065F2">
        <w:rPr>
          <w:sz w:val="20"/>
          <w:szCs w:val="20"/>
        </w:rPr>
        <w:t xml:space="preserve"> d) del Regolamento </w:t>
      </w:r>
      <w:r>
        <w:rPr>
          <w:sz w:val="20"/>
          <w:szCs w:val="20"/>
        </w:rPr>
        <w:t>(</w:t>
      </w:r>
      <w:r w:rsidRPr="006065F2">
        <w:rPr>
          <w:sz w:val="20"/>
          <w:szCs w:val="20"/>
        </w:rPr>
        <w:t>UE</w:t>
      </w:r>
      <w:r>
        <w:rPr>
          <w:sz w:val="20"/>
          <w:szCs w:val="20"/>
        </w:rPr>
        <w:t>)</w:t>
      </w:r>
      <w:r w:rsidRPr="006065F2">
        <w:rPr>
          <w:sz w:val="20"/>
          <w:szCs w:val="20"/>
        </w:rPr>
        <w:t xml:space="preserve"> n. 1060/2021, assicurando la gestione e la manutenzione degli interventi realizzati, ivi compresa la stabilità delle forniture che ne consentano la funzionalità, per almeno 5 anni, come da </w:t>
      </w:r>
      <w:r w:rsidRPr="001442BF">
        <w:rPr>
          <w:sz w:val="20"/>
          <w:szCs w:val="20"/>
        </w:rPr>
        <w:t>Allegato B.3;</w:t>
      </w:r>
    </w:p>
    <w:p w14:paraId="7C65688A" w14:textId="77777777" w:rsidR="00B71A1B" w:rsidRPr="006065F2" w:rsidRDefault="00B71A1B" w:rsidP="00975430">
      <w:pPr>
        <w:pStyle w:val="Corpotesto"/>
        <w:numPr>
          <w:ilvl w:val="1"/>
          <w:numId w:val="183"/>
        </w:numPr>
        <w:spacing w:line="360" w:lineRule="auto"/>
        <w:jc w:val="both"/>
        <w:rPr>
          <w:sz w:val="20"/>
          <w:szCs w:val="20"/>
        </w:rPr>
      </w:pPr>
      <w:r w:rsidRPr="006065F2">
        <w:rPr>
          <w:sz w:val="20"/>
          <w:szCs w:val="20"/>
        </w:rPr>
        <w:t xml:space="preserve">Scheda per la verifica di conformità al principio del DNSH, come </w:t>
      </w:r>
      <w:r w:rsidRPr="001442BF">
        <w:rPr>
          <w:sz w:val="20"/>
          <w:szCs w:val="20"/>
        </w:rPr>
        <w:t>da Allegato C.</w:t>
      </w:r>
      <w:r>
        <w:rPr>
          <w:sz w:val="20"/>
          <w:szCs w:val="20"/>
        </w:rPr>
        <w:t>3</w:t>
      </w:r>
      <w:r w:rsidRPr="001442BF">
        <w:rPr>
          <w:sz w:val="20"/>
          <w:szCs w:val="20"/>
        </w:rPr>
        <w:t>;</w:t>
      </w:r>
    </w:p>
    <w:p w14:paraId="596876B5" w14:textId="77777777" w:rsidR="00B71A1B" w:rsidRPr="001442BF" w:rsidRDefault="00B71A1B" w:rsidP="00975430">
      <w:pPr>
        <w:pStyle w:val="Corpotesto"/>
        <w:numPr>
          <w:ilvl w:val="1"/>
          <w:numId w:val="183"/>
        </w:numPr>
        <w:spacing w:line="360" w:lineRule="auto"/>
        <w:jc w:val="both"/>
        <w:rPr>
          <w:sz w:val="20"/>
          <w:szCs w:val="20"/>
        </w:rPr>
      </w:pPr>
      <w:r w:rsidRPr="006065F2">
        <w:rPr>
          <w:sz w:val="20"/>
          <w:szCs w:val="20"/>
        </w:rPr>
        <w:t xml:space="preserve">Relazione di verifica climatica, come da </w:t>
      </w:r>
      <w:r w:rsidRPr="001442BF">
        <w:rPr>
          <w:sz w:val="20"/>
          <w:szCs w:val="20"/>
        </w:rPr>
        <w:t>Allegato C.</w:t>
      </w:r>
      <w:r>
        <w:rPr>
          <w:sz w:val="20"/>
          <w:szCs w:val="20"/>
        </w:rPr>
        <w:t>2</w:t>
      </w:r>
      <w:r w:rsidRPr="001442BF">
        <w:rPr>
          <w:sz w:val="20"/>
          <w:szCs w:val="20"/>
        </w:rPr>
        <w:t>;</w:t>
      </w:r>
    </w:p>
    <w:p w14:paraId="179EF245" w14:textId="77777777" w:rsidR="00B71A1B" w:rsidRPr="00B202EC" w:rsidRDefault="00B71A1B" w:rsidP="00975430">
      <w:pPr>
        <w:pStyle w:val="Corpotesto"/>
        <w:numPr>
          <w:ilvl w:val="1"/>
          <w:numId w:val="183"/>
        </w:numPr>
        <w:spacing w:line="360" w:lineRule="auto"/>
        <w:jc w:val="both"/>
        <w:rPr>
          <w:sz w:val="20"/>
          <w:szCs w:val="20"/>
        </w:rPr>
      </w:pPr>
      <w:r w:rsidRPr="00B44833">
        <w:rPr>
          <w:sz w:val="20"/>
          <w:szCs w:val="20"/>
        </w:rPr>
        <w:t>Dichiarazione della dimensione di impresa</w:t>
      </w:r>
      <w:r w:rsidRPr="006F4D7B">
        <w:rPr>
          <w:sz w:val="20"/>
          <w:szCs w:val="20"/>
        </w:rPr>
        <w:t xml:space="preserve"> e </w:t>
      </w:r>
      <w:r w:rsidRPr="006F4D7B" w:rsidDel="00547590">
        <w:rPr>
          <w:sz w:val="20"/>
          <w:szCs w:val="20"/>
        </w:rPr>
        <w:t>s</w:t>
      </w:r>
      <w:r w:rsidRPr="006F4D7B">
        <w:rPr>
          <w:sz w:val="20"/>
          <w:szCs w:val="20"/>
        </w:rPr>
        <w:t xml:space="preserve">celta del regime di aiuto di Stato di cui intende </w:t>
      </w:r>
      <w:r w:rsidRPr="00B202EC">
        <w:rPr>
          <w:sz w:val="20"/>
          <w:szCs w:val="20"/>
        </w:rPr>
        <w:t xml:space="preserve">avvalersi (GBER o de </w:t>
      </w:r>
      <w:proofErr w:type="spellStart"/>
      <w:r w:rsidRPr="00B202EC">
        <w:rPr>
          <w:sz w:val="20"/>
          <w:szCs w:val="20"/>
        </w:rPr>
        <w:t>minimis</w:t>
      </w:r>
      <w:proofErr w:type="spellEnd"/>
      <w:r w:rsidRPr="00B202EC">
        <w:rPr>
          <w:sz w:val="20"/>
          <w:szCs w:val="20"/>
        </w:rPr>
        <w:t xml:space="preserve"> secondo il paragrafo B.1.c);</w:t>
      </w:r>
    </w:p>
    <w:p w14:paraId="47C105DA" w14:textId="77777777" w:rsidR="00B71A1B" w:rsidRPr="00B202EC" w:rsidRDefault="00B71A1B" w:rsidP="00975430">
      <w:pPr>
        <w:pStyle w:val="Corpotesto"/>
        <w:numPr>
          <w:ilvl w:val="1"/>
          <w:numId w:val="183"/>
        </w:numPr>
        <w:spacing w:line="360" w:lineRule="auto"/>
        <w:jc w:val="both"/>
        <w:rPr>
          <w:sz w:val="20"/>
          <w:szCs w:val="20"/>
        </w:rPr>
      </w:pPr>
      <w:r w:rsidRPr="00B202EC">
        <w:rPr>
          <w:sz w:val="20"/>
          <w:szCs w:val="20"/>
        </w:rPr>
        <w:t>Qualora il beneficiario scelga di avvalersi del regime di Aiuti “GBER”, perizia tecnica asseverata per la determinazione dei costi ammissibili, fatte salve le esclusioni previste al paragrafo B.3, punto 4;</w:t>
      </w:r>
    </w:p>
    <w:p w14:paraId="5B31C54B" w14:textId="77777777" w:rsidR="0026460E" w:rsidRDefault="00B71A1B" w:rsidP="00975430">
      <w:pPr>
        <w:pStyle w:val="Corpotesto"/>
        <w:numPr>
          <w:ilvl w:val="1"/>
          <w:numId w:val="183"/>
        </w:numPr>
        <w:spacing w:line="360" w:lineRule="auto"/>
        <w:jc w:val="both"/>
        <w:rPr>
          <w:sz w:val="20"/>
          <w:szCs w:val="20"/>
        </w:rPr>
      </w:pPr>
      <w:r w:rsidRPr="005F687F">
        <w:rPr>
          <w:sz w:val="20"/>
          <w:szCs w:val="20"/>
        </w:rPr>
        <w:t xml:space="preserve">Scheda e relazione tecnica di Progetto, predisposta conformemente allo schema in allegato al presente bando </w:t>
      </w:r>
      <w:r w:rsidRPr="00A73F0F">
        <w:rPr>
          <w:sz w:val="20"/>
          <w:szCs w:val="20"/>
        </w:rPr>
        <w:t>(Allegato C.1)</w:t>
      </w:r>
      <w:r w:rsidRPr="005F687F">
        <w:rPr>
          <w:sz w:val="20"/>
          <w:szCs w:val="20"/>
        </w:rPr>
        <w:t xml:space="preserve">, </w:t>
      </w:r>
      <w:r>
        <w:rPr>
          <w:sz w:val="20"/>
          <w:szCs w:val="20"/>
        </w:rPr>
        <w:t>con descrizione del progetto, comprovando eventualmente anche l’appartenenza ad una delle</w:t>
      </w:r>
      <w:r w:rsidRPr="001860F3">
        <w:rPr>
          <w:sz w:val="20"/>
          <w:szCs w:val="20"/>
        </w:rPr>
        <w:t xml:space="preserve"> tipologie impiantistiche </w:t>
      </w:r>
      <w:r>
        <w:rPr>
          <w:sz w:val="20"/>
          <w:szCs w:val="20"/>
        </w:rPr>
        <w:t xml:space="preserve">esentate dalla presentazione di perizia tecnica asseverata </w:t>
      </w:r>
      <w:r w:rsidRPr="001860F3">
        <w:rPr>
          <w:sz w:val="20"/>
          <w:szCs w:val="20"/>
        </w:rPr>
        <w:t>individuate</w:t>
      </w:r>
      <w:r w:rsidRPr="00DC5E25">
        <w:rPr>
          <w:sz w:val="20"/>
          <w:szCs w:val="20"/>
        </w:rPr>
        <w:t xml:space="preserve"> </w:t>
      </w:r>
      <w:r w:rsidRPr="00473285">
        <w:rPr>
          <w:sz w:val="20"/>
          <w:szCs w:val="20"/>
        </w:rPr>
        <w:t>al paragrafo B.3, punto 4</w:t>
      </w:r>
      <w:r w:rsidRPr="005F687F">
        <w:rPr>
          <w:sz w:val="20"/>
          <w:szCs w:val="20"/>
        </w:rPr>
        <w:t xml:space="preserve">: </w:t>
      </w:r>
    </w:p>
    <w:p w14:paraId="43F49441" w14:textId="77777777" w:rsidR="0026460E" w:rsidRDefault="00B71A1B" w:rsidP="007517B0">
      <w:pPr>
        <w:pStyle w:val="Corpotesto"/>
        <w:numPr>
          <w:ilvl w:val="3"/>
          <w:numId w:val="183"/>
        </w:numPr>
        <w:spacing w:line="360" w:lineRule="auto"/>
        <w:jc w:val="both"/>
        <w:rPr>
          <w:sz w:val="20"/>
          <w:szCs w:val="20"/>
        </w:rPr>
      </w:pPr>
      <w:r w:rsidRPr="0026460E">
        <w:rPr>
          <w:sz w:val="20"/>
          <w:szCs w:val="20"/>
        </w:rPr>
        <w:t>Elementi essenziali del progetto;</w:t>
      </w:r>
    </w:p>
    <w:p w14:paraId="4ECEB95A" w14:textId="77777777" w:rsidR="0026460E" w:rsidRDefault="00B71A1B" w:rsidP="007517B0">
      <w:pPr>
        <w:pStyle w:val="Corpotesto"/>
        <w:numPr>
          <w:ilvl w:val="3"/>
          <w:numId w:val="183"/>
        </w:numPr>
        <w:spacing w:line="360" w:lineRule="auto"/>
        <w:jc w:val="both"/>
        <w:rPr>
          <w:sz w:val="20"/>
          <w:szCs w:val="20"/>
        </w:rPr>
      </w:pPr>
      <w:r w:rsidRPr="0026460E">
        <w:rPr>
          <w:sz w:val="20"/>
          <w:szCs w:val="20"/>
        </w:rPr>
        <w:t xml:space="preserve">Rispetto dei criteri di priorità nella gestione dei rifiuti (art. 179, d.lgs. 152/06) e descrizione degli interventi riguardanti azioni di: </w:t>
      </w:r>
    </w:p>
    <w:p w14:paraId="3142376B" w14:textId="422CE15E" w:rsidR="00B71A1B" w:rsidRPr="0026460E" w:rsidRDefault="00B71A1B" w:rsidP="007517B0">
      <w:pPr>
        <w:pStyle w:val="Corpotesto"/>
        <w:numPr>
          <w:ilvl w:val="3"/>
          <w:numId w:val="183"/>
        </w:numPr>
        <w:spacing w:line="360" w:lineRule="auto"/>
        <w:ind w:left="2835"/>
        <w:jc w:val="both"/>
        <w:rPr>
          <w:sz w:val="20"/>
          <w:szCs w:val="20"/>
        </w:rPr>
      </w:pPr>
      <w:r w:rsidRPr="0026460E">
        <w:rPr>
          <w:sz w:val="20"/>
          <w:szCs w:val="20"/>
        </w:rPr>
        <w:t xml:space="preserve">simbiosi industriale e prevenzione della produzione di rifiuti; </w:t>
      </w:r>
    </w:p>
    <w:p w14:paraId="5454CD13" w14:textId="77777777" w:rsidR="00B71A1B" w:rsidRPr="006065F2" w:rsidRDefault="00B71A1B" w:rsidP="007517B0">
      <w:pPr>
        <w:pStyle w:val="Corpotesto"/>
        <w:numPr>
          <w:ilvl w:val="3"/>
          <w:numId w:val="183"/>
        </w:numPr>
        <w:spacing w:line="360" w:lineRule="auto"/>
        <w:ind w:left="2835"/>
        <w:jc w:val="both"/>
        <w:rPr>
          <w:sz w:val="20"/>
          <w:szCs w:val="20"/>
        </w:rPr>
      </w:pPr>
      <w:r w:rsidRPr="006065F2">
        <w:rPr>
          <w:sz w:val="20"/>
          <w:szCs w:val="20"/>
        </w:rPr>
        <w:t xml:space="preserve">ecodesign </w:t>
      </w:r>
    </w:p>
    <w:p w14:paraId="544C3D80" w14:textId="77777777" w:rsidR="00B71A1B" w:rsidRPr="006065F2" w:rsidRDefault="00B71A1B" w:rsidP="007517B0">
      <w:pPr>
        <w:pStyle w:val="Corpotesto"/>
        <w:numPr>
          <w:ilvl w:val="3"/>
          <w:numId w:val="183"/>
        </w:numPr>
        <w:spacing w:line="360" w:lineRule="auto"/>
        <w:ind w:left="2835"/>
        <w:jc w:val="both"/>
        <w:rPr>
          <w:sz w:val="20"/>
          <w:szCs w:val="20"/>
        </w:rPr>
      </w:pPr>
      <w:r w:rsidRPr="006065F2">
        <w:rPr>
          <w:sz w:val="20"/>
          <w:szCs w:val="20"/>
        </w:rPr>
        <w:t xml:space="preserve">preparazione per il riutilizzo; </w:t>
      </w:r>
    </w:p>
    <w:p w14:paraId="0BE02B0C" w14:textId="77777777" w:rsidR="00B71A1B" w:rsidRPr="006065F2" w:rsidRDefault="00B71A1B" w:rsidP="007517B0">
      <w:pPr>
        <w:pStyle w:val="Corpotesto"/>
        <w:numPr>
          <w:ilvl w:val="3"/>
          <w:numId w:val="183"/>
        </w:numPr>
        <w:spacing w:line="360" w:lineRule="auto"/>
        <w:ind w:left="2835"/>
        <w:jc w:val="both"/>
        <w:rPr>
          <w:sz w:val="20"/>
          <w:szCs w:val="20"/>
        </w:rPr>
      </w:pPr>
      <w:r w:rsidRPr="006065F2">
        <w:rPr>
          <w:sz w:val="20"/>
          <w:szCs w:val="20"/>
        </w:rPr>
        <w:t>riciclaggio;</w:t>
      </w:r>
    </w:p>
    <w:p w14:paraId="31E03324" w14:textId="77777777" w:rsidR="00B71A1B" w:rsidRPr="006065F2" w:rsidRDefault="00B71A1B" w:rsidP="007517B0">
      <w:pPr>
        <w:pStyle w:val="Corpotesto"/>
        <w:numPr>
          <w:ilvl w:val="3"/>
          <w:numId w:val="183"/>
        </w:numPr>
        <w:spacing w:line="360" w:lineRule="auto"/>
        <w:jc w:val="both"/>
        <w:rPr>
          <w:sz w:val="20"/>
          <w:szCs w:val="20"/>
        </w:rPr>
      </w:pPr>
      <w:r w:rsidRPr="006065F2">
        <w:rPr>
          <w:sz w:val="20"/>
          <w:szCs w:val="20"/>
        </w:rPr>
        <w:t>Qualità dell’iniziativa in termini di:</w:t>
      </w:r>
    </w:p>
    <w:p w14:paraId="0116C65F" w14:textId="77777777" w:rsidR="00B71A1B" w:rsidRPr="006065F2" w:rsidRDefault="00B71A1B" w:rsidP="007517B0">
      <w:pPr>
        <w:pStyle w:val="Corpotesto"/>
        <w:numPr>
          <w:ilvl w:val="3"/>
          <w:numId w:val="183"/>
        </w:numPr>
        <w:spacing w:line="360" w:lineRule="auto"/>
        <w:ind w:left="2835"/>
        <w:jc w:val="both"/>
        <w:rPr>
          <w:sz w:val="20"/>
          <w:szCs w:val="20"/>
        </w:rPr>
      </w:pPr>
      <w:r w:rsidRPr="006065F2">
        <w:rPr>
          <w:sz w:val="20"/>
          <w:szCs w:val="20"/>
        </w:rPr>
        <w:t>capacità del progetto di ridurre gli impatti ambientali dei processi;</w:t>
      </w:r>
    </w:p>
    <w:p w14:paraId="61C4D944" w14:textId="77777777" w:rsidR="00B71A1B" w:rsidRPr="006065F2" w:rsidRDefault="00B71A1B" w:rsidP="007517B0">
      <w:pPr>
        <w:pStyle w:val="Corpotesto"/>
        <w:numPr>
          <w:ilvl w:val="3"/>
          <w:numId w:val="183"/>
        </w:numPr>
        <w:spacing w:line="360" w:lineRule="auto"/>
        <w:ind w:left="2835"/>
        <w:jc w:val="both"/>
        <w:rPr>
          <w:sz w:val="20"/>
          <w:szCs w:val="20"/>
        </w:rPr>
      </w:pPr>
      <w:r w:rsidRPr="006065F2">
        <w:rPr>
          <w:sz w:val="20"/>
          <w:szCs w:val="20"/>
        </w:rPr>
        <w:t>capacità di riduzione o prevenzione delle dipendenze strategiche dell’unione;</w:t>
      </w:r>
    </w:p>
    <w:p w14:paraId="57CFECBB" w14:textId="77777777" w:rsidR="00B71A1B" w:rsidRPr="006065F2" w:rsidRDefault="00B71A1B" w:rsidP="007517B0">
      <w:pPr>
        <w:pStyle w:val="Corpotesto"/>
        <w:numPr>
          <w:ilvl w:val="3"/>
          <w:numId w:val="183"/>
        </w:numPr>
        <w:spacing w:line="360" w:lineRule="auto"/>
        <w:ind w:left="2835"/>
        <w:jc w:val="both"/>
        <w:rPr>
          <w:sz w:val="20"/>
          <w:szCs w:val="20"/>
        </w:rPr>
      </w:pPr>
      <w:r w:rsidRPr="006065F2">
        <w:rPr>
          <w:sz w:val="20"/>
          <w:szCs w:val="20"/>
        </w:rPr>
        <w:t>potenzialità di costruzione di una filiera locale che coinvolga anche PMI;</w:t>
      </w:r>
    </w:p>
    <w:p w14:paraId="5EB99DDE" w14:textId="77777777" w:rsidR="00B71A1B" w:rsidRPr="006065F2" w:rsidRDefault="00B71A1B" w:rsidP="007517B0">
      <w:pPr>
        <w:pStyle w:val="Corpotesto"/>
        <w:numPr>
          <w:ilvl w:val="3"/>
          <w:numId w:val="183"/>
        </w:numPr>
        <w:spacing w:line="360" w:lineRule="auto"/>
        <w:jc w:val="both"/>
        <w:rPr>
          <w:sz w:val="20"/>
          <w:szCs w:val="20"/>
        </w:rPr>
      </w:pPr>
      <w:r w:rsidRPr="006065F2">
        <w:rPr>
          <w:sz w:val="20"/>
          <w:szCs w:val="20"/>
        </w:rPr>
        <w:t>Quadro economico con descrizione delle voci di spesa oggetto di contributo, nel caso di aggregazioni suddivise per ogni singola impresa, determinate, nel caso di scelta del regime di aiuto di Stato GBER, sulla base di perizia tecnica asseverata</w:t>
      </w:r>
      <w:r>
        <w:rPr>
          <w:sz w:val="20"/>
          <w:szCs w:val="20"/>
        </w:rPr>
        <w:t>,</w:t>
      </w:r>
      <w:r w:rsidRPr="00A73F0F">
        <w:rPr>
          <w:sz w:val="20"/>
          <w:szCs w:val="20"/>
        </w:rPr>
        <w:t xml:space="preserve"> ad esclusione delle “tipologie progettuali esenti da perizia tecnica”</w:t>
      </w:r>
      <w:r>
        <w:rPr>
          <w:sz w:val="20"/>
          <w:szCs w:val="20"/>
        </w:rPr>
        <w:t xml:space="preserve"> di cui al </w:t>
      </w:r>
      <w:r>
        <w:rPr>
          <w:sz w:val="20"/>
          <w:szCs w:val="20"/>
        </w:rPr>
        <w:lastRenderedPageBreak/>
        <w:t>paragrafo B.3.a</w:t>
      </w:r>
      <w:r w:rsidRPr="006065F2">
        <w:rPr>
          <w:sz w:val="20"/>
          <w:szCs w:val="20"/>
        </w:rPr>
        <w:t>;</w:t>
      </w:r>
    </w:p>
    <w:p w14:paraId="2A4F0CAE" w14:textId="77777777" w:rsidR="0026460E" w:rsidRDefault="00B71A1B" w:rsidP="007517B0">
      <w:pPr>
        <w:pStyle w:val="Corpotesto"/>
        <w:numPr>
          <w:ilvl w:val="3"/>
          <w:numId w:val="183"/>
        </w:numPr>
        <w:spacing w:line="360" w:lineRule="auto"/>
        <w:jc w:val="both"/>
        <w:rPr>
          <w:sz w:val="20"/>
          <w:szCs w:val="20"/>
        </w:rPr>
      </w:pPr>
      <w:r w:rsidRPr="006065F2">
        <w:rPr>
          <w:sz w:val="20"/>
          <w:szCs w:val="20"/>
        </w:rPr>
        <w:t>Valutazione dell’efficacia del progetto in termini di quantificazione dei risultati attesi in termini di aumento del riciclaggio di rifiuti contenenti materie prime critiche o di riduzione dell’utilizzo di materie prime critiche nell’ambito dei progetti finanziabili elencati al paragrafo B.2. del presente bando:</w:t>
      </w:r>
    </w:p>
    <w:p w14:paraId="248E547F" w14:textId="77777777" w:rsidR="0026460E" w:rsidRDefault="00B71A1B" w:rsidP="007517B0">
      <w:pPr>
        <w:pStyle w:val="Corpotesto"/>
        <w:numPr>
          <w:ilvl w:val="3"/>
          <w:numId w:val="183"/>
        </w:numPr>
        <w:spacing w:line="360" w:lineRule="auto"/>
        <w:ind w:left="2835"/>
        <w:jc w:val="both"/>
        <w:rPr>
          <w:sz w:val="20"/>
          <w:szCs w:val="20"/>
        </w:rPr>
      </w:pPr>
      <w:r w:rsidRPr="0026460E">
        <w:rPr>
          <w:sz w:val="20"/>
          <w:szCs w:val="20"/>
        </w:rPr>
        <w:t>risultato atteso “A - riduzione dell’utilizzo di materie prime critiche”;</w:t>
      </w:r>
    </w:p>
    <w:p w14:paraId="3A0ABC25" w14:textId="78886B6E" w:rsidR="00B71A1B" w:rsidRPr="0026460E" w:rsidRDefault="00B71A1B" w:rsidP="007517B0">
      <w:pPr>
        <w:pStyle w:val="Corpotesto"/>
        <w:numPr>
          <w:ilvl w:val="3"/>
          <w:numId w:val="183"/>
        </w:numPr>
        <w:spacing w:line="360" w:lineRule="auto"/>
        <w:ind w:left="2835"/>
        <w:jc w:val="both"/>
        <w:rPr>
          <w:sz w:val="20"/>
          <w:szCs w:val="20"/>
        </w:rPr>
      </w:pPr>
      <w:r w:rsidRPr="0026460E">
        <w:rPr>
          <w:sz w:val="20"/>
          <w:szCs w:val="20"/>
        </w:rPr>
        <w:t>risultato atteso “B – riciclo di materie prime critiche”;</w:t>
      </w:r>
    </w:p>
    <w:p w14:paraId="48E0B3AE" w14:textId="77777777" w:rsidR="00B71A1B" w:rsidRPr="005F687F" w:rsidRDefault="00B71A1B" w:rsidP="0061583A">
      <w:pPr>
        <w:pStyle w:val="Corpotesto"/>
        <w:numPr>
          <w:ilvl w:val="3"/>
          <w:numId w:val="183"/>
        </w:numPr>
        <w:spacing w:line="360" w:lineRule="auto"/>
        <w:jc w:val="both"/>
        <w:rPr>
          <w:sz w:val="20"/>
          <w:szCs w:val="20"/>
        </w:rPr>
      </w:pPr>
      <w:r w:rsidRPr="005F687F">
        <w:rPr>
          <w:sz w:val="20"/>
          <w:szCs w:val="20"/>
          <w:u w:val="single"/>
        </w:rPr>
        <w:t>Elementi premiali del progetto.</w:t>
      </w:r>
    </w:p>
    <w:p w14:paraId="6F59E4B0" w14:textId="77777777" w:rsidR="00B71A1B" w:rsidRDefault="00B71A1B" w:rsidP="00975430">
      <w:pPr>
        <w:pStyle w:val="Corpotesto"/>
        <w:numPr>
          <w:ilvl w:val="0"/>
          <w:numId w:val="185"/>
        </w:numPr>
        <w:spacing w:line="360" w:lineRule="auto"/>
        <w:jc w:val="both"/>
        <w:rPr>
          <w:sz w:val="20"/>
          <w:szCs w:val="20"/>
        </w:rPr>
      </w:pPr>
      <w:r w:rsidRPr="001332F2">
        <w:rPr>
          <w:sz w:val="20"/>
          <w:szCs w:val="20"/>
        </w:rPr>
        <w:t xml:space="preserve">Ai fini della concessione di contributi pubblici, comunque denominati, il cui valore sia pari o superiore ai 150.000 euro, </w:t>
      </w:r>
      <w:r w:rsidRPr="002079ED">
        <w:rPr>
          <w:sz w:val="20"/>
          <w:szCs w:val="20"/>
        </w:rPr>
        <w:t>il soggetto richiedente deve essere in regola con la normativa antimafia e presentare le dichiarazioni necessarie per</w:t>
      </w:r>
      <w:r w:rsidRPr="002079ED" w:rsidDel="004C6C9F">
        <w:rPr>
          <w:sz w:val="20"/>
          <w:szCs w:val="20"/>
        </w:rPr>
        <w:t xml:space="preserve"> </w:t>
      </w:r>
      <w:r w:rsidRPr="002079ED">
        <w:rPr>
          <w:sz w:val="20"/>
          <w:szCs w:val="20"/>
        </w:rPr>
        <w:t>permettere alla Pubblica Amministrazione di effettuare le verifiche</w:t>
      </w:r>
      <w:r w:rsidRPr="002079ED" w:rsidDel="004C6C9F">
        <w:rPr>
          <w:sz w:val="20"/>
          <w:szCs w:val="20"/>
        </w:rPr>
        <w:t xml:space="preserve"> </w:t>
      </w:r>
      <w:r w:rsidRPr="002079ED">
        <w:rPr>
          <w:sz w:val="20"/>
          <w:szCs w:val="20"/>
        </w:rPr>
        <w:t>attraverso la banca dati nazionale unica del Ministero dell’Interno di cui agli artt. 96 e ss. del d.lgs. n. 159/2011.I moduli sono scaricabili dal sito internet delle Prefetture. L’esito</w:t>
      </w:r>
      <w:r w:rsidRPr="001332F2">
        <w:rPr>
          <w:sz w:val="20"/>
          <w:szCs w:val="20"/>
        </w:rPr>
        <w:t xml:space="preserve"> positivo delle verifiche antimafia </w:t>
      </w:r>
      <w:r w:rsidRPr="00BC2451">
        <w:rPr>
          <w:sz w:val="20"/>
          <w:szCs w:val="20"/>
        </w:rPr>
        <w:t>preclude la concessione di contributi pubblici;</w:t>
      </w:r>
    </w:p>
    <w:p w14:paraId="66A722E7" w14:textId="77777777" w:rsidR="00B71A1B" w:rsidRDefault="00B71A1B" w:rsidP="00975430">
      <w:pPr>
        <w:pStyle w:val="Corpotesto"/>
        <w:numPr>
          <w:ilvl w:val="0"/>
          <w:numId w:val="185"/>
        </w:numPr>
        <w:spacing w:line="360" w:lineRule="auto"/>
        <w:jc w:val="both"/>
        <w:rPr>
          <w:sz w:val="20"/>
          <w:szCs w:val="20"/>
        </w:rPr>
      </w:pPr>
      <w:r w:rsidRPr="00BC2451">
        <w:rPr>
          <w:sz w:val="20"/>
          <w:szCs w:val="20"/>
        </w:rPr>
        <w:t>Dichiarazione che eventuali altri aiuti di Stato sono stati ottenuti nel rispetto del limite del 100% dei costi ammissibili e non comportano il superamento dell’intensità di aiuto o dell’importo d’aiuto più elevati applicabili in base alle norme pertinenti;</w:t>
      </w:r>
    </w:p>
    <w:p w14:paraId="34F2F892" w14:textId="77777777" w:rsidR="00B71A1B" w:rsidRPr="00A37C01" w:rsidRDefault="00B71A1B" w:rsidP="00975430">
      <w:pPr>
        <w:pStyle w:val="Corpotesto"/>
        <w:numPr>
          <w:ilvl w:val="0"/>
          <w:numId w:val="185"/>
        </w:numPr>
        <w:spacing w:line="360" w:lineRule="auto"/>
        <w:jc w:val="both"/>
        <w:rPr>
          <w:sz w:val="20"/>
          <w:szCs w:val="20"/>
        </w:rPr>
      </w:pPr>
      <w:r w:rsidRPr="00A37C01">
        <w:rPr>
          <w:sz w:val="20"/>
          <w:szCs w:val="20"/>
        </w:rPr>
        <w:t xml:space="preserve">Dichiarazione di non aver fruito o di non intendere fruire di agevolazioni (aiuti) o di misure generali (non aiuti) finanziate o cofinanziate con risorse derivanti dal dispositivo per la ripresa e resilienza (PNRR) di cui al Regolamento (UE) n. 2021/241; </w:t>
      </w:r>
    </w:p>
    <w:p w14:paraId="6836CE28" w14:textId="77777777" w:rsidR="00B71A1B" w:rsidRPr="005C459F" w:rsidRDefault="00B71A1B" w:rsidP="00975430">
      <w:pPr>
        <w:pStyle w:val="Corpotesto"/>
        <w:numPr>
          <w:ilvl w:val="0"/>
          <w:numId w:val="183"/>
        </w:numPr>
        <w:spacing w:line="360" w:lineRule="auto"/>
        <w:jc w:val="both"/>
        <w:rPr>
          <w:color w:val="000000" w:themeColor="text1"/>
          <w:sz w:val="20"/>
          <w:szCs w:val="20"/>
        </w:rPr>
      </w:pPr>
      <w:r w:rsidRPr="005C459F">
        <w:rPr>
          <w:color w:val="000000" w:themeColor="text1"/>
          <w:sz w:val="20"/>
          <w:szCs w:val="20"/>
        </w:rPr>
        <w:t>Qualora la compilazione della domanda di partecipazione sia effettuata da un soggetto delegato per conto del legale rappresentante del soggetto richiedente, i documenti di cui al precedente punto, lett</w:t>
      </w:r>
      <w:r>
        <w:rPr>
          <w:color w:val="000000" w:themeColor="text1"/>
          <w:sz w:val="20"/>
          <w:szCs w:val="20"/>
        </w:rPr>
        <w:t>.</w:t>
      </w:r>
      <w:r w:rsidRPr="005C459F">
        <w:rPr>
          <w:color w:val="000000" w:themeColor="text1"/>
          <w:sz w:val="20"/>
          <w:szCs w:val="20"/>
        </w:rPr>
        <w:t xml:space="preserve"> a), b)</w:t>
      </w:r>
      <w:r>
        <w:rPr>
          <w:color w:val="000000" w:themeColor="text1"/>
          <w:sz w:val="20"/>
          <w:szCs w:val="20"/>
        </w:rPr>
        <w:t xml:space="preserve">, </w:t>
      </w:r>
      <w:r w:rsidRPr="005C459F">
        <w:rPr>
          <w:color w:val="000000" w:themeColor="text1"/>
          <w:sz w:val="20"/>
          <w:szCs w:val="20"/>
        </w:rPr>
        <w:t>c)</w:t>
      </w:r>
      <w:r>
        <w:rPr>
          <w:color w:val="000000" w:themeColor="text1"/>
          <w:sz w:val="20"/>
          <w:szCs w:val="20"/>
        </w:rPr>
        <w:t xml:space="preserve"> e d)</w:t>
      </w:r>
      <w:r w:rsidRPr="005C459F">
        <w:rPr>
          <w:color w:val="000000" w:themeColor="text1"/>
          <w:sz w:val="20"/>
          <w:szCs w:val="20"/>
        </w:rPr>
        <w:t xml:space="preserve"> devono essere sottoscritti con firma digitale o elettronica dal </w:t>
      </w:r>
      <w:r w:rsidRPr="00500FF0">
        <w:rPr>
          <w:color w:val="000000" w:themeColor="text1"/>
          <w:sz w:val="20"/>
          <w:szCs w:val="20"/>
        </w:rPr>
        <w:t>titolare/legale rappresentante/altra persona munita di idonea procura</w:t>
      </w:r>
      <w:r w:rsidRPr="00900D18">
        <w:rPr>
          <w:color w:val="000000" w:themeColor="text1"/>
          <w:sz w:val="20"/>
          <w:szCs w:val="20"/>
        </w:rPr>
        <w:t xml:space="preserve"> </w:t>
      </w:r>
      <w:r w:rsidRPr="007302C0">
        <w:rPr>
          <w:color w:val="000000" w:themeColor="text1"/>
          <w:sz w:val="20"/>
          <w:szCs w:val="20"/>
        </w:rPr>
        <w:t>dell’impresa</w:t>
      </w:r>
      <w:r w:rsidRPr="007302C0" w:rsidDel="0048640B">
        <w:rPr>
          <w:color w:val="000000" w:themeColor="text1"/>
          <w:sz w:val="20"/>
          <w:szCs w:val="20"/>
        </w:rPr>
        <w:t xml:space="preserve"> </w:t>
      </w:r>
      <w:r w:rsidRPr="007302C0">
        <w:rPr>
          <w:color w:val="000000" w:themeColor="text1"/>
          <w:sz w:val="20"/>
          <w:szCs w:val="20"/>
        </w:rPr>
        <w:t>richiedente</w:t>
      </w:r>
      <w:r w:rsidRPr="005C459F">
        <w:rPr>
          <w:color w:val="000000" w:themeColor="text1"/>
          <w:sz w:val="20"/>
          <w:szCs w:val="20"/>
        </w:rPr>
        <w:t>.</w:t>
      </w:r>
    </w:p>
    <w:p w14:paraId="198FBB8F" w14:textId="77777777" w:rsidR="00B71A1B" w:rsidRPr="005C459F" w:rsidRDefault="00B71A1B" w:rsidP="00975430">
      <w:pPr>
        <w:pStyle w:val="Corpotesto"/>
        <w:numPr>
          <w:ilvl w:val="0"/>
          <w:numId w:val="183"/>
        </w:numPr>
        <w:spacing w:line="360" w:lineRule="auto"/>
        <w:jc w:val="both"/>
        <w:rPr>
          <w:color w:val="000000" w:themeColor="text1"/>
          <w:sz w:val="20"/>
          <w:szCs w:val="20"/>
        </w:rPr>
      </w:pPr>
      <w:r w:rsidRPr="005C459F">
        <w:rPr>
          <w:color w:val="000000" w:themeColor="text1"/>
          <w:sz w:val="20"/>
          <w:szCs w:val="20"/>
        </w:rPr>
        <w:t>Qualora la domanda sia compilata direttamente dal legale rappresentante dell’impresa richiedente, così come rinvenibile sul Registro delle Imprese, tramite accesso a Bandi e Servizi con SPID/CNS/CIE, la documentazione di cui ai punti precedenti non necessita di sottoscrizione.</w:t>
      </w:r>
    </w:p>
    <w:p w14:paraId="4C088C1C" w14:textId="77777777" w:rsidR="008C3FDC" w:rsidRDefault="00B71A1B" w:rsidP="00975430">
      <w:pPr>
        <w:pStyle w:val="Corpotesto"/>
        <w:numPr>
          <w:ilvl w:val="0"/>
          <w:numId w:val="183"/>
        </w:numPr>
        <w:spacing w:line="360" w:lineRule="auto"/>
        <w:jc w:val="both"/>
        <w:rPr>
          <w:color w:val="000000" w:themeColor="text1"/>
          <w:sz w:val="20"/>
          <w:szCs w:val="20"/>
        </w:rPr>
      </w:pPr>
      <w:r w:rsidRPr="005C459F">
        <w:rPr>
          <w:color w:val="000000" w:themeColor="text1"/>
          <w:sz w:val="20"/>
          <w:szCs w:val="20"/>
        </w:rPr>
        <w:t xml:space="preserve">La mancanza o incompletezza della documentazione, non sanata entro il termine fissato dalla richiesta di chiarimenti ed integrazioni di cui al successivo </w:t>
      </w:r>
      <w:r w:rsidRPr="00F76C9C">
        <w:rPr>
          <w:color w:val="000000" w:themeColor="text1"/>
          <w:sz w:val="20"/>
          <w:szCs w:val="20"/>
        </w:rPr>
        <w:t>paragrafo C.3.b</w:t>
      </w:r>
      <w:r w:rsidRPr="005C459F">
        <w:rPr>
          <w:color w:val="000000" w:themeColor="text1"/>
          <w:sz w:val="20"/>
          <w:szCs w:val="20"/>
        </w:rPr>
        <w:t xml:space="preserve">, costituisce causa di inammissibilità della domanda. </w:t>
      </w:r>
    </w:p>
    <w:p w14:paraId="3FAA6539" w14:textId="1726F16C" w:rsidR="00B71A1B" w:rsidRPr="008C3FDC" w:rsidRDefault="00B71A1B" w:rsidP="00975430">
      <w:pPr>
        <w:pStyle w:val="Corpotesto"/>
        <w:numPr>
          <w:ilvl w:val="0"/>
          <w:numId w:val="183"/>
        </w:numPr>
        <w:spacing w:line="360" w:lineRule="auto"/>
        <w:jc w:val="both"/>
        <w:rPr>
          <w:color w:val="000000" w:themeColor="text1"/>
          <w:sz w:val="20"/>
          <w:szCs w:val="20"/>
        </w:rPr>
      </w:pPr>
      <w:r w:rsidRPr="008C3FDC">
        <w:rPr>
          <w:color w:val="000000" w:themeColor="text1"/>
          <w:sz w:val="20"/>
          <w:szCs w:val="20"/>
        </w:rPr>
        <w:t>Qualora la compilazione della domanda sia effettuata direttamente dal legale rappresentante dell’impresa richiedente, così come rinvenibile sul Registro delle Imprese, tramite accesso a Bandi e Servizi con SPID/CNS/CIE, a seguito del caricamento dei documenti di cui ai precedenti punti il richiedente deve scaricare, mediante l’apposita funzionalità, il modulo di adesione generato automaticamente dal sistema che viene archiviato nel fascicolo di Progetto. Qualora la compilazione della domanda sia effettuata da un soggetto delegato per conto del legale rappresentante del soggetto richiedente, a seguito del caricamento dei documenti di cui ai precedenti punti il richiedente deve scaricare, tramite l’apposita funzionalità, il modulo di adesione generato automaticamente dal sistema e riallegarlo su Bandi e Servizi, previa sottoscrizione con firma digitale o elettronica da parte del rappresentante legale del soggetto richiedente. Ai sensi del Regolamento dell'Unione Europea numero 910/2014, cosiddetto Regolamento “eIDAS” (</w:t>
      </w:r>
      <w:proofErr w:type="spellStart"/>
      <w:r w:rsidRPr="008C3FDC">
        <w:rPr>
          <w:color w:val="000000" w:themeColor="text1"/>
          <w:sz w:val="20"/>
          <w:szCs w:val="20"/>
        </w:rPr>
        <w:t>electronic</w:t>
      </w:r>
      <w:proofErr w:type="spellEnd"/>
      <w:r w:rsidRPr="008C3FDC">
        <w:rPr>
          <w:color w:val="000000" w:themeColor="text1"/>
          <w:sz w:val="20"/>
          <w:szCs w:val="20"/>
        </w:rPr>
        <w:t xml:space="preserve"> </w:t>
      </w:r>
      <w:proofErr w:type="spellStart"/>
      <w:r w:rsidRPr="008C3FDC">
        <w:rPr>
          <w:color w:val="000000" w:themeColor="text1"/>
          <w:sz w:val="20"/>
          <w:szCs w:val="20"/>
        </w:rPr>
        <w:t>IDentification</w:t>
      </w:r>
      <w:proofErr w:type="spellEnd"/>
      <w:r w:rsidRPr="008C3FDC">
        <w:rPr>
          <w:color w:val="000000" w:themeColor="text1"/>
          <w:sz w:val="20"/>
          <w:szCs w:val="20"/>
        </w:rPr>
        <w:t xml:space="preserve"> Authentication and </w:t>
      </w:r>
      <w:r w:rsidRPr="008C3FDC">
        <w:rPr>
          <w:color w:val="000000" w:themeColor="text1"/>
          <w:sz w:val="20"/>
          <w:szCs w:val="20"/>
        </w:rPr>
        <w:lastRenderedPageBreak/>
        <w:t>Signature – Identificazione, Autenticazione e Firma elettronica), la sottoscrizione della documentazione utile alla partecipazione al bando dovrà essere effettuata con firma digitale o firma elettronica qualificata o firma elettronica avanzata. È ammessa, quindi, anche la firma con Carta Regionale dei Servizi (CRS) o Carta Nazionale dei Servizi (CNS), purché generata attraverso l'utilizzo di una versione del software di firma elettronica avanzata, aggiornato a quanto previsto dal Decreto del Consiglio dei Ministri del 22 febbraio 2013 "Regole tecniche in materia di generazione, apposizione e verifica delle firme elettroniche avanzate, qualificate e digitali, ai sensi degli articoli 20, comma 3, 24, comma 4, 28, comma 3, 32, comma 3, lettera b) , 35, comma 2, 36, comma 2, e 71".</w:t>
      </w:r>
    </w:p>
    <w:p w14:paraId="06F9FF25" w14:textId="77777777" w:rsidR="00B71A1B" w:rsidRPr="005C459F" w:rsidRDefault="00B71A1B" w:rsidP="00975430">
      <w:pPr>
        <w:pStyle w:val="Corpotesto"/>
        <w:numPr>
          <w:ilvl w:val="0"/>
          <w:numId w:val="183"/>
        </w:numPr>
        <w:spacing w:line="360" w:lineRule="auto"/>
        <w:jc w:val="both"/>
        <w:rPr>
          <w:color w:val="000000" w:themeColor="text1"/>
          <w:sz w:val="20"/>
          <w:szCs w:val="20"/>
        </w:rPr>
      </w:pPr>
      <w:r w:rsidRPr="005C459F">
        <w:rPr>
          <w:color w:val="000000" w:themeColor="text1"/>
          <w:sz w:val="20"/>
          <w:szCs w:val="20"/>
        </w:rPr>
        <w:t>La domanda deve essere perfezionata con il pagamento dell’imposta di bollo attualmente vigente di 16 euro - ai sensi del D.P.R. n. 642/1972 - o valore stabilito dalle successive normative. A seguito del completo caricamento della documentazione richiesta, il soggetto richiedente deve procedere all’assolvimento del pagamento della marca da bollo virtuale accedendo al sistema di pagamenti elettronici “</w:t>
      </w:r>
      <w:r>
        <w:rPr>
          <w:color w:val="000000" w:themeColor="text1"/>
          <w:sz w:val="20"/>
          <w:szCs w:val="20"/>
        </w:rPr>
        <w:t>P</w:t>
      </w:r>
      <w:r w:rsidRPr="005C459F">
        <w:rPr>
          <w:color w:val="000000" w:themeColor="text1"/>
          <w:sz w:val="20"/>
          <w:szCs w:val="20"/>
        </w:rPr>
        <w:t>agoPA” dall’apposita sezione del Sistema Informativo (Art. 5 del CAD, il quale prevede che tutte le Pubbliche Amministrazioni sono tenute ad accettare i pagamenti loro spettanti in formato elettronico secondo le modalità stabilite dalle Linee Guida di AgID. Art 15 D</w:t>
      </w:r>
      <w:r>
        <w:rPr>
          <w:color w:val="000000" w:themeColor="text1"/>
          <w:sz w:val="20"/>
          <w:szCs w:val="20"/>
        </w:rPr>
        <w:t>.</w:t>
      </w:r>
      <w:r w:rsidRPr="005C459F">
        <w:rPr>
          <w:color w:val="000000" w:themeColor="text1"/>
          <w:sz w:val="20"/>
          <w:szCs w:val="20"/>
        </w:rPr>
        <w:t>lgs</w:t>
      </w:r>
      <w:r>
        <w:rPr>
          <w:color w:val="000000" w:themeColor="text1"/>
          <w:sz w:val="20"/>
          <w:szCs w:val="20"/>
        </w:rPr>
        <w:t>.</w:t>
      </w:r>
      <w:r w:rsidRPr="005C459F">
        <w:rPr>
          <w:color w:val="000000" w:themeColor="text1"/>
          <w:sz w:val="20"/>
          <w:szCs w:val="20"/>
        </w:rPr>
        <w:t xml:space="preserve"> n. 179/2012, il quale stabilisce che le Pubbliche Amministrazioni devono avvalersi del nodo dei pagamenti PagoPA). Il modulo di presentazione della domanda di agevolazione (finanziamento e contributo a fondo perduto) deve altresì, per i casi di esenzione dagli obblighi di bollo ai sensi della normativa vigente, prevedere la dichiarazione di essere esente dall'applicazione dell’imposta di bollo in quanto il richiedente è soggetto esente ai sensi del D.P.R. n. 642/1972 (Allegato B ed in particolare per le Società agricole -Allegato B art. 21 bis, Società cooperative - Allegato B art. 16; L. n. 427/93 art. 66.6 bis, Cooperative sociali - L. </w:t>
      </w:r>
      <w:r>
        <w:rPr>
          <w:color w:val="000000" w:themeColor="text1"/>
          <w:sz w:val="20"/>
          <w:szCs w:val="20"/>
        </w:rPr>
        <w:t xml:space="preserve">n. </w:t>
      </w:r>
      <w:r w:rsidRPr="005C459F">
        <w:rPr>
          <w:color w:val="000000" w:themeColor="text1"/>
          <w:sz w:val="20"/>
          <w:szCs w:val="20"/>
        </w:rPr>
        <w:t>266/1991 art. 8, ONLUS e federazioni sportive - Allegato B art. 27 bis).</w:t>
      </w:r>
    </w:p>
    <w:p w14:paraId="3FBDF433" w14:textId="77777777" w:rsidR="00B71A1B" w:rsidRPr="005C459F" w:rsidRDefault="00B71A1B" w:rsidP="00975430">
      <w:pPr>
        <w:pStyle w:val="Corpotesto"/>
        <w:numPr>
          <w:ilvl w:val="0"/>
          <w:numId w:val="183"/>
        </w:numPr>
        <w:spacing w:line="360" w:lineRule="auto"/>
        <w:jc w:val="both"/>
        <w:rPr>
          <w:color w:val="000000" w:themeColor="text1"/>
          <w:sz w:val="20"/>
          <w:szCs w:val="20"/>
        </w:rPr>
      </w:pPr>
      <w:r w:rsidRPr="005C459F">
        <w:rPr>
          <w:color w:val="000000" w:themeColor="text1"/>
          <w:sz w:val="20"/>
          <w:szCs w:val="20"/>
        </w:rPr>
        <w:t>Le domande sono protocollate elettronicamente solo a seguito del completamento delle fasi sopra riportate, che si realizza cliccando il pulsante “Invia al protocollo”. A conclusione della suddetta procedura, il sistema informativo rilascia in automatico il numero e la data di protocollo della domanda presentata. Ai fini della verifica della data di presentazione della domanda, farà fede esclusivamente la data di invio al protocollo registrata dalla procedura online. L’avvenuta ricezione telematica della domanda è comunicata al soggetto richiedente via posta elettronica, all’indirizzo indicato nella sezione anagrafica di Bandi e Servizi, completa del numero identificativo a cui fare riferimento nelle fasi successive dell’iter procedurale.</w:t>
      </w:r>
    </w:p>
    <w:p w14:paraId="754E267C" w14:textId="77777777" w:rsidR="00B71A1B" w:rsidRPr="005C459F" w:rsidRDefault="00B71A1B" w:rsidP="00975430">
      <w:pPr>
        <w:pStyle w:val="Corpotesto"/>
        <w:numPr>
          <w:ilvl w:val="0"/>
          <w:numId w:val="183"/>
        </w:numPr>
        <w:spacing w:line="360" w:lineRule="auto"/>
        <w:jc w:val="both"/>
        <w:rPr>
          <w:color w:val="000000" w:themeColor="text1"/>
          <w:sz w:val="20"/>
          <w:szCs w:val="20"/>
        </w:rPr>
      </w:pPr>
      <w:r w:rsidRPr="005C459F">
        <w:rPr>
          <w:color w:val="000000" w:themeColor="text1"/>
          <w:sz w:val="20"/>
          <w:szCs w:val="20"/>
        </w:rPr>
        <w:t>La domanda di partecipazione al bando trasmessa con forme, tempistiche o modalità differenti da quelle previste nel presente bando si considera non ricevibile. Regione Lombardia non assume alcuna responsabilità</w:t>
      </w:r>
      <w:r w:rsidRPr="008C3FDC">
        <w:rPr>
          <w:color w:val="000000" w:themeColor="text1"/>
          <w:sz w:val="20"/>
          <w:szCs w:val="20"/>
        </w:rPr>
        <w:t xml:space="preserve"> </w:t>
      </w:r>
      <w:r w:rsidRPr="005C459F">
        <w:rPr>
          <w:color w:val="000000" w:themeColor="text1"/>
          <w:sz w:val="20"/>
          <w:szCs w:val="20"/>
        </w:rPr>
        <w:t>per eventuali disguidi informatici comunque imputabili a terzi, a caso fortuito o a forza maggiore.</w:t>
      </w:r>
    </w:p>
    <w:p w14:paraId="52275AB5" w14:textId="77777777" w:rsidR="00B71A1B" w:rsidRPr="005C459F" w:rsidRDefault="00B71A1B" w:rsidP="00975430">
      <w:pPr>
        <w:pStyle w:val="Corpotesto"/>
        <w:numPr>
          <w:ilvl w:val="0"/>
          <w:numId w:val="183"/>
        </w:numPr>
        <w:spacing w:line="360" w:lineRule="auto"/>
        <w:jc w:val="both"/>
        <w:rPr>
          <w:color w:val="000000" w:themeColor="text1"/>
          <w:sz w:val="20"/>
          <w:szCs w:val="20"/>
        </w:rPr>
      </w:pPr>
      <w:r w:rsidRPr="005C459F">
        <w:rPr>
          <w:color w:val="000000" w:themeColor="text1"/>
          <w:sz w:val="20"/>
          <w:szCs w:val="20"/>
        </w:rPr>
        <w:t>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 In caso di accertata irregolarità in fase di erogazione, verrà trattenuto l’importo corrispondente all’inadempienza e versato agli enti previdenziali e assicurativi (L. n. 98/2013, art. 31 co</w:t>
      </w:r>
      <w:r>
        <w:rPr>
          <w:color w:val="000000" w:themeColor="text1"/>
          <w:sz w:val="20"/>
          <w:szCs w:val="20"/>
        </w:rPr>
        <w:t>.</w:t>
      </w:r>
      <w:r w:rsidRPr="005C459F">
        <w:rPr>
          <w:color w:val="000000" w:themeColor="text1"/>
          <w:sz w:val="20"/>
          <w:szCs w:val="20"/>
        </w:rPr>
        <w:t xml:space="preserve"> 3 e 8-bis).</w:t>
      </w:r>
    </w:p>
    <w:p w14:paraId="4ACFAEBD" w14:textId="77777777" w:rsidR="00B71A1B" w:rsidRPr="00717002" w:rsidRDefault="00B71A1B" w:rsidP="00975430">
      <w:pPr>
        <w:pStyle w:val="Corpotesto"/>
        <w:spacing w:line="360" w:lineRule="auto"/>
        <w:jc w:val="both"/>
        <w:rPr>
          <w:sz w:val="21"/>
        </w:rPr>
      </w:pPr>
    </w:p>
    <w:p w14:paraId="1C6F7276" w14:textId="77777777" w:rsidR="00B71A1B" w:rsidRPr="00717002" w:rsidRDefault="00B71A1B" w:rsidP="00975430">
      <w:pPr>
        <w:pStyle w:val="Titolo2"/>
        <w:spacing w:before="0" w:after="0" w:line="360" w:lineRule="auto"/>
        <w:jc w:val="both"/>
        <w:rPr>
          <w:rFonts w:hint="eastAsia"/>
          <w:w w:val="90"/>
        </w:rPr>
      </w:pPr>
      <w:bookmarkStart w:id="47" w:name="_TOC_250014"/>
      <w:bookmarkStart w:id="48" w:name="_Toc194499836"/>
      <w:bookmarkStart w:id="49" w:name="_Toc194918652"/>
      <w:r w:rsidRPr="00717002">
        <w:rPr>
          <w:w w:val="90"/>
        </w:rPr>
        <w:lastRenderedPageBreak/>
        <w:t xml:space="preserve">C.2 Tipologia di procedura per l'assegnazione delle </w:t>
      </w:r>
      <w:bookmarkEnd w:id="47"/>
      <w:r w:rsidRPr="00717002">
        <w:rPr>
          <w:w w:val="90"/>
        </w:rPr>
        <w:t>risorse</w:t>
      </w:r>
      <w:bookmarkEnd w:id="48"/>
      <w:bookmarkEnd w:id="49"/>
    </w:p>
    <w:p w14:paraId="7A86DE9F" w14:textId="77777777" w:rsidR="00B71A1B" w:rsidRPr="00717002" w:rsidRDefault="00B71A1B" w:rsidP="00975430">
      <w:pPr>
        <w:pStyle w:val="Corpotesto"/>
        <w:spacing w:line="360" w:lineRule="auto"/>
        <w:jc w:val="both"/>
        <w:rPr>
          <w:sz w:val="20"/>
          <w:szCs w:val="20"/>
        </w:rPr>
      </w:pPr>
      <w:r w:rsidRPr="00717002">
        <w:rPr>
          <w:sz w:val="20"/>
          <w:szCs w:val="20"/>
        </w:rPr>
        <w:t>L’agevolazione è concessa mediante una procedura valutativa a graduatoria (di cui all’articolo 5, comma 2, del D.lgs. 31 marzo 1998, n. 123). Il bando prevede, oltre alla presentazione della domanda di agevolazione e al superamento della fase di ammissibilità formale, una verifica dei criteri di ammissibilità specifici ed una valutazione di merito del progetto effettuate da un apposito Nucleo Tecnico di Valutazione.</w:t>
      </w:r>
    </w:p>
    <w:p w14:paraId="23177E16" w14:textId="77777777" w:rsidR="00B71A1B" w:rsidRPr="00717002" w:rsidRDefault="00B71A1B" w:rsidP="00975430">
      <w:pPr>
        <w:pStyle w:val="Corpotesto"/>
        <w:spacing w:line="360" w:lineRule="auto"/>
        <w:jc w:val="both"/>
      </w:pPr>
    </w:p>
    <w:p w14:paraId="574CE370" w14:textId="77777777" w:rsidR="00B71A1B" w:rsidRPr="005C459F" w:rsidRDefault="00B71A1B" w:rsidP="00975430">
      <w:pPr>
        <w:pStyle w:val="Titolo2"/>
        <w:spacing w:before="0" w:after="0" w:line="360" w:lineRule="auto"/>
        <w:jc w:val="both"/>
        <w:rPr>
          <w:rFonts w:hint="eastAsia"/>
          <w:w w:val="90"/>
        </w:rPr>
      </w:pPr>
      <w:bookmarkStart w:id="50" w:name="_Toc194499837"/>
      <w:bookmarkStart w:id="51" w:name="_Toc194918653"/>
      <w:r w:rsidRPr="005C459F">
        <w:rPr>
          <w:w w:val="90"/>
        </w:rPr>
        <w:t>C.3 Istruttoria</w:t>
      </w:r>
      <w:bookmarkEnd w:id="50"/>
      <w:bookmarkEnd w:id="51"/>
    </w:p>
    <w:p w14:paraId="3BBE2A89" w14:textId="77777777" w:rsidR="00B71A1B" w:rsidRPr="005C459F" w:rsidRDefault="00B71A1B" w:rsidP="00975430">
      <w:pPr>
        <w:pStyle w:val="Titolo3"/>
        <w:spacing w:before="0" w:after="0" w:line="360" w:lineRule="auto"/>
        <w:jc w:val="both"/>
        <w:rPr>
          <w:w w:val="90"/>
        </w:rPr>
      </w:pPr>
      <w:bookmarkStart w:id="52" w:name="_Toc194499838"/>
      <w:bookmarkStart w:id="53" w:name="_Toc194918654"/>
      <w:r w:rsidRPr="005C459F">
        <w:rPr>
          <w:w w:val="90"/>
        </w:rPr>
        <w:t>C.3.a Modalità e tempi del procedimento</w:t>
      </w:r>
      <w:bookmarkEnd w:id="52"/>
      <w:bookmarkEnd w:id="53"/>
    </w:p>
    <w:p w14:paraId="0972A45D" w14:textId="565F1FA9" w:rsidR="00B71A1B" w:rsidRPr="005C459F" w:rsidRDefault="00B71A1B" w:rsidP="00975430">
      <w:pPr>
        <w:pStyle w:val="Corpotesto"/>
        <w:numPr>
          <w:ilvl w:val="0"/>
          <w:numId w:val="187"/>
        </w:numPr>
        <w:spacing w:line="360" w:lineRule="auto"/>
        <w:jc w:val="both"/>
        <w:rPr>
          <w:color w:val="000000" w:themeColor="text1"/>
          <w:sz w:val="20"/>
          <w:szCs w:val="20"/>
        </w:rPr>
      </w:pPr>
      <w:r w:rsidRPr="005C459F">
        <w:rPr>
          <w:color w:val="000000" w:themeColor="text1"/>
          <w:sz w:val="20"/>
          <w:szCs w:val="20"/>
        </w:rPr>
        <w:t>L’istruttoria delle domande di partecipazione al bando prevede una fase di “Verifica di ammissibilità formale delle domande” di cui al successivo paragrafo C.3.b, una fase di “Verifica dei criteri di ammissibilità specifici delle domande” di cui al successivo paragrafo C.3.c e una fase di “Valutazione di merito delle domande” di cui al successivo paragrafo C.3.d.</w:t>
      </w:r>
    </w:p>
    <w:p w14:paraId="0E18280E" w14:textId="03A2B9F3" w:rsidR="00B71A1B" w:rsidRPr="005C459F" w:rsidRDefault="00B71A1B" w:rsidP="00975430">
      <w:pPr>
        <w:pStyle w:val="Corpotesto"/>
        <w:numPr>
          <w:ilvl w:val="0"/>
          <w:numId w:val="187"/>
        </w:numPr>
        <w:spacing w:line="360" w:lineRule="auto"/>
        <w:jc w:val="both"/>
        <w:rPr>
          <w:color w:val="000000" w:themeColor="text1"/>
          <w:sz w:val="20"/>
          <w:szCs w:val="20"/>
        </w:rPr>
      </w:pPr>
      <w:r w:rsidRPr="005C459F">
        <w:rPr>
          <w:color w:val="000000" w:themeColor="text1"/>
          <w:sz w:val="20"/>
          <w:szCs w:val="20"/>
        </w:rPr>
        <w:t>La verifica di ammissibilità formale, la verifica dei criteri di ammissibilità specifici e la valutazione di merito delle domande sono effettuate a cura di un Nucleo Tecnico di Valutazione, istituito con specifico provvedimento del Direttore Generale della Direzione Generale competente ed eventualmente anche composto da esperti dotati di specifiche conoscenze tecniche e scientifiche di settore.</w:t>
      </w:r>
    </w:p>
    <w:p w14:paraId="4FC55144" w14:textId="7C77A1A8" w:rsidR="00B71A1B" w:rsidRPr="005C459F" w:rsidRDefault="00B71A1B" w:rsidP="00975430">
      <w:pPr>
        <w:pStyle w:val="Corpotesto"/>
        <w:numPr>
          <w:ilvl w:val="0"/>
          <w:numId w:val="187"/>
        </w:numPr>
        <w:spacing w:line="360" w:lineRule="auto"/>
        <w:jc w:val="both"/>
        <w:rPr>
          <w:color w:val="000000" w:themeColor="text1"/>
          <w:sz w:val="20"/>
          <w:szCs w:val="20"/>
        </w:rPr>
      </w:pPr>
      <w:r w:rsidRPr="005C459F">
        <w:rPr>
          <w:color w:val="000000" w:themeColor="text1"/>
          <w:sz w:val="20"/>
          <w:szCs w:val="20"/>
        </w:rPr>
        <w:t>Il termine per la conclusione del procedimento è stabilito in 120 giorni dalla data di chiusura dei termini per la presentazione delle domande.</w:t>
      </w:r>
    </w:p>
    <w:p w14:paraId="5FCB6FAC" w14:textId="77777777" w:rsidR="00B71A1B" w:rsidRPr="00E073BA" w:rsidRDefault="00B71A1B" w:rsidP="00975430">
      <w:pPr>
        <w:pStyle w:val="Corpotesto"/>
        <w:spacing w:line="360" w:lineRule="auto"/>
        <w:jc w:val="both"/>
        <w:rPr>
          <w:sz w:val="20"/>
          <w:szCs w:val="20"/>
        </w:rPr>
      </w:pPr>
    </w:p>
    <w:p w14:paraId="1A880EC0" w14:textId="77777777" w:rsidR="00B71A1B" w:rsidRPr="005C459F" w:rsidRDefault="00B71A1B" w:rsidP="00975430">
      <w:pPr>
        <w:pStyle w:val="Titolo3"/>
        <w:spacing w:before="0" w:after="0" w:line="360" w:lineRule="auto"/>
        <w:jc w:val="both"/>
      </w:pPr>
      <w:bookmarkStart w:id="54" w:name="_Toc194499839"/>
      <w:bookmarkStart w:id="55" w:name="_Toc194918655"/>
      <w:r w:rsidRPr="005C459F">
        <w:rPr>
          <w:w w:val="90"/>
        </w:rPr>
        <w:t>C.3.b Verifica dei criteri generali di ammissibilità formale delle domande</w:t>
      </w:r>
      <w:bookmarkEnd w:id="54"/>
      <w:bookmarkEnd w:id="55"/>
    </w:p>
    <w:p w14:paraId="430F2F48" w14:textId="77777777" w:rsidR="008C3FDC" w:rsidRDefault="00B71A1B" w:rsidP="00975430">
      <w:pPr>
        <w:pStyle w:val="Corpotesto"/>
        <w:numPr>
          <w:ilvl w:val="0"/>
          <w:numId w:val="189"/>
        </w:numPr>
        <w:spacing w:line="360" w:lineRule="auto"/>
        <w:jc w:val="both"/>
        <w:rPr>
          <w:color w:val="000000" w:themeColor="text1"/>
          <w:sz w:val="20"/>
          <w:szCs w:val="20"/>
        </w:rPr>
      </w:pPr>
      <w:r w:rsidRPr="005C459F">
        <w:rPr>
          <w:color w:val="000000" w:themeColor="text1"/>
          <w:sz w:val="20"/>
          <w:szCs w:val="20"/>
        </w:rPr>
        <w:t>L’istruttoria di ammissibilità formale delle domande è finalizzata alla verifica dei seguenti aspetti e requisiti:</w:t>
      </w:r>
    </w:p>
    <w:p w14:paraId="4249B4BF" w14:textId="77777777" w:rsidR="008C3FDC" w:rsidRDefault="00B71A1B" w:rsidP="00975430">
      <w:pPr>
        <w:pStyle w:val="Corpotesto"/>
        <w:numPr>
          <w:ilvl w:val="1"/>
          <w:numId w:val="189"/>
        </w:numPr>
        <w:spacing w:line="360" w:lineRule="auto"/>
        <w:jc w:val="both"/>
        <w:rPr>
          <w:color w:val="000000" w:themeColor="text1"/>
          <w:sz w:val="20"/>
          <w:szCs w:val="20"/>
        </w:rPr>
      </w:pPr>
      <w:r w:rsidRPr="008C3FDC">
        <w:rPr>
          <w:b/>
          <w:color w:val="000000" w:themeColor="text1"/>
          <w:sz w:val="20"/>
          <w:szCs w:val="20"/>
        </w:rPr>
        <w:t xml:space="preserve">Requisiti dei soggetti richiedenti </w:t>
      </w:r>
    </w:p>
    <w:p w14:paraId="39717E82" w14:textId="2320F452" w:rsidR="00B71A1B" w:rsidRPr="008C3FDC" w:rsidRDefault="00B71A1B" w:rsidP="00975430">
      <w:pPr>
        <w:pStyle w:val="Corpotesto"/>
        <w:numPr>
          <w:ilvl w:val="2"/>
          <w:numId w:val="189"/>
        </w:numPr>
        <w:spacing w:line="360" w:lineRule="auto"/>
        <w:ind w:left="1843"/>
        <w:jc w:val="both"/>
        <w:rPr>
          <w:color w:val="000000" w:themeColor="text1"/>
          <w:sz w:val="20"/>
          <w:szCs w:val="20"/>
        </w:rPr>
      </w:pPr>
      <w:r w:rsidRPr="008C3FDC">
        <w:rPr>
          <w:color w:val="000000" w:themeColor="text1"/>
          <w:sz w:val="20"/>
          <w:szCs w:val="20"/>
        </w:rPr>
        <w:t>Appartenenza del soggetto richiedente ad una delle categorie dei soggetti beneficiari ai sensi del paragrafo A.3.</w:t>
      </w:r>
    </w:p>
    <w:p w14:paraId="520F2362" w14:textId="77777777" w:rsidR="00B71A1B" w:rsidRPr="005C459F" w:rsidRDefault="00B71A1B" w:rsidP="00975430">
      <w:pPr>
        <w:pStyle w:val="Corpotesto"/>
        <w:numPr>
          <w:ilvl w:val="1"/>
          <w:numId w:val="189"/>
        </w:numPr>
        <w:spacing w:line="360" w:lineRule="auto"/>
        <w:jc w:val="both"/>
        <w:rPr>
          <w:color w:val="000000" w:themeColor="text1"/>
          <w:sz w:val="20"/>
          <w:szCs w:val="20"/>
        </w:rPr>
      </w:pPr>
      <w:r w:rsidRPr="005C459F">
        <w:rPr>
          <w:b/>
          <w:color w:val="000000" w:themeColor="text1"/>
          <w:sz w:val="20"/>
          <w:szCs w:val="20"/>
        </w:rPr>
        <w:t xml:space="preserve">Conformità </w:t>
      </w:r>
    </w:p>
    <w:p w14:paraId="29CD3E7E" w14:textId="77777777" w:rsidR="00B71A1B" w:rsidRPr="005C459F" w:rsidRDefault="00B71A1B" w:rsidP="00975430">
      <w:pPr>
        <w:pStyle w:val="Corpotesto"/>
        <w:numPr>
          <w:ilvl w:val="2"/>
          <w:numId w:val="189"/>
        </w:numPr>
        <w:spacing w:line="360" w:lineRule="auto"/>
        <w:ind w:left="1843"/>
        <w:jc w:val="both"/>
        <w:rPr>
          <w:color w:val="000000" w:themeColor="text1"/>
          <w:sz w:val="20"/>
          <w:szCs w:val="20"/>
        </w:rPr>
      </w:pPr>
      <w:r w:rsidRPr="005C459F">
        <w:rPr>
          <w:color w:val="000000" w:themeColor="text1"/>
          <w:sz w:val="20"/>
          <w:szCs w:val="20"/>
        </w:rPr>
        <w:t>Regolarità formale e completezza documentale della domanda</w:t>
      </w:r>
      <w:r>
        <w:rPr>
          <w:color w:val="000000" w:themeColor="text1"/>
          <w:sz w:val="20"/>
          <w:szCs w:val="20"/>
        </w:rPr>
        <w:t>.</w:t>
      </w:r>
    </w:p>
    <w:p w14:paraId="41E34416" w14:textId="77777777" w:rsidR="00B71A1B" w:rsidRPr="005C459F" w:rsidRDefault="00B71A1B" w:rsidP="00975430">
      <w:pPr>
        <w:pStyle w:val="Corpotesto"/>
        <w:numPr>
          <w:ilvl w:val="2"/>
          <w:numId w:val="189"/>
        </w:numPr>
        <w:spacing w:line="360" w:lineRule="auto"/>
        <w:ind w:left="1843"/>
        <w:jc w:val="both"/>
        <w:rPr>
          <w:color w:val="000000" w:themeColor="text1"/>
          <w:sz w:val="20"/>
          <w:szCs w:val="20"/>
        </w:rPr>
      </w:pPr>
      <w:r w:rsidRPr="005C459F">
        <w:rPr>
          <w:color w:val="000000" w:themeColor="text1"/>
          <w:sz w:val="20"/>
          <w:szCs w:val="20"/>
        </w:rPr>
        <w:t>Rispetto della tempistica e della procedura prevista dal presente bando</w:t>
      </w:r>
      <w:r>
        <w:rPr>
          <w:color w:val="000000" w:themeColor="text1"/>
          <w:sz w:val="20"/>
          <w:szCs w:val="20"/>
        </w:rPr>
        <w:t>.</w:t>
      </w:r>
    </w:p>
    <w:p w14:paraId="46B7D170" w14:textId="77777777" w:rsidR="00B71A1B" w:rsidRPr="005C459F" w:rsidRDefault="00B71A1B" w:rsidP="00975430">
      <w:pPr>
        <w:pStyle w:val="Corpotesto"/>
        <w:numPr>
          <w:ilvl w:val="1"/>
          <w:numId w:val="189"/>
        </w:numPr>
        <w:spacing w:line="360" w:lineRule="auto"/>
        <w:jc w:val="both"/>
        <w:rPr>
          <w:color w:val="000000" w:themeColor="text1"/>
          <w:sz w:val="20"/>
          <w:szCs w:val="20"/>
        </w:rPr>
      </w:pPr>
      <w:r w:rsidRPr="005C459F">
        <w:rPr>
          <w:b/>
          <w:color w:val="000000" w:themeColor="text1"/>
          <w:sz w:val="20"/>
          <w:szCs w:val="20"/>
        </w:rPr>
        <w:t xml:space="preserve">Requisiti dell’operazione </w:t>
      </w:r>
    </w:p>
    <w:p w14:paraId="14EAA08A" w14:textId="77777777" w:rsidR="00B71A1B" w:rsidRPr="005C459F" w:rsidRDefault="00B71A1B" w:rsidP="00975430">
      <w:pPr>
        <w:pStyle w:val="Corpotesto"/>
        <w:numPr>
          <w:ilvl w:val="2"/>
          <w:numId w:val="189"/>
        </w:numPr>
        <w:spacing w:line="360" w:lineRule="auto"/>
        <w:ind w:left="1843"/>
        <w:jc w:val="both"/>
        <w:rPr>
          <w:color w:val="000000" w:themeColor="text1"/>
          <w:sz w:val="20"/>
          <w:szCs w:val="20"/>
        </w:rPr>
      </w:pPr>
      <w:r w:rsidRPr="005C459F">
        <w:rPr>
          <w:color w:val="000000" w:themeColor="text1"/>
          <w:sz w:val="20"/>
          <w:szCs w:val="20"/>
        </w:rPr>
        <w:t>Localizzazione dell’intervento in Lombardia</w:t>
      </w:r>
      <w:r>
        <w:rPr>
          <w:color w:val="000000" w:themeColor="text1"/>
          <w:sz w:val="20"/>
          <w:szCs w:val="20"/>
        </w:rPr>
        <w:t>.</w:t>
      </w:r>
    </w:p>
    <w:p w14:paraId="081D825D" w14:textId="77777777" w:rsidR="00B71A1B" w:rsidRPr="005C459F" w:rsidRDefault="00B71A1B" w:rsidP="00975430">
      <w:pPr>
        <w:pStyle w:val="Corpotesto"/>
        <w:numPr>
          <w:ilvl w:val="2"/>
          <w:numId w:val="189"/>
        </w:numPr>
        <w:spacing w:line="360" w:lineRule="auto"/>
        <w:ind w:left="1843"/>
        <w:jc w:val="both"/>
        <w:rPr>
          <w:color w:val="000000" w:themeColor="text1"/>
          <w:sz w:val="20"/>
          <w:szCs w:val="20"/>
        </w:rPr>
      </w:pPr>
      <w:r w:rsidRPr="005C459F">
        <w:rPr>
          <w:color w:val="000000" w:themeColor="text1"/>
          <w:sz w:val="20"/>
          <w:szCs w:val="20"/>
        </w:rPr>
        <w:t>Coerenza del progetto con le finalità e i contenuti del presente bando.</w:t>
      </w:r>
    </w:p>
    <w:p w14:paraId="6F1ECE0C" w14:textId="79803CA4" w:rsidR="00B71A1B" w:rsidRPr="005C459F" w:rsidRDefault="00B71A1B" w:rsidP="00975430">
      <w:pPr>
        <w:pStyle w:val="Corpotesto"/>
        <w:numPr>
          <w:ilvl w:val="0"/>
          <w:numId w:val="189"/>
        </w:numPr>
        <w:spacing w:line="360" w:lineRule="auto"/>
        <w:jc w:val="both"/>
        <w:rPr>
          <w:color w:val="000000" w:themeColor="text1"/>
          <w:sz w:val="20"/>
          <w:szCs w:val="20"/>
        </w:rPr>
      </w:pPr>
      <w:r w:rsidRPr="005C459F">
        <w:rPr>
          <w:color w:val="000000" w:themeColor="text1"/>
          <w:sz w:val="20"/>
          <w:szCs w:val="20"/>
        </w:rPr>
        <w:t xml:space="preserve">Le domande presentate con uno o più documenti allegati parzialmente compilati tra quelli richiesti al paragrafo  C.1 “Presentazione delle domande” accedono al soccorso istruttorio mediante il quale il Nucleo Tecnico di Valutazione può chiedere al soggetto richiedente - tramite piattaforma Bandi e Servizi </w:t>
      </w:r>
      <w:r w:rsidRPr="005C459F" w:rsidDel="00D95154">
        <w:rPr>
          <w:color w:val="000000" w:themeColor="text1"/>
          <w:sz w:val="20"/>
          <w:szCs w:val="20"/>
        </w:rPr>
        <w:t xml:space="preserve"> </w:t>
      </w:r>
      <w:r w:rsidRPr="005C459F">
        <w:rPr>
          <w:color w:val="000000" w:themeColor="text1"/>
          <w:sz w:val="20"/>
          <w:szCs w:val="20"/>
        </w:rPr>
        <w:t>- le integrazioni e/o i chiarimenti che si rendessero necessari, fissando i termini per la risposta, che comunque non potranno essere superiori a 10 (dieci) giorni solari e consecutivi dalla data della richiesta. In tale ipotesi, i termini temporali del procedimento si intendono sospesi sino alla data di ricevimento della documentazione integrativa. La mancata risposta del soggetto richiedente entro il termine stabilito costituisce causa di inammissibilità della domanda.</w:t>
      </w:r>
    </w:p>
    <w:p w14:paraId="0BD39F45" w14:textId="2301393B" w:rsidR="00B71A1B" w:rsidRPr="005C459F" w:rsidRDefault="00B71A1B" w:rsidP="00975430">
      <w:pPr>
        <w:pStyle w:val="Corpotesto"/>
        <w:numPr>
          <w:ilvl w:val="0"/>
          <w:numId w:val="189"/>
        </w:numPr>
        <w:spacing w:line="360" w:lineRule="auto"/>
        <w:jc w:val="both"/>
        <w:rPr>
          <w:color w:val="000000" w:themeColor="text1"/>
          <w:sz w:val="20"/>
          <w:szCs w:val="20"/>
        </w:rPr>
      </w:pPr>
      <w:r w:rsidRPr="005C459F">
        <w:rPr>
          <w:color w:val="000000" w:themeColor="text1"/>
          <w:sz w:val="20"/>
          <w:szCs w:val="20"/>
        </w:rPr>
        <w:lastRenderedPageBreak/>
        <w:t>Il mancato rispetto dei criteri generali di ammissibilità formale costituisce causa di inammissibilità della domanda.</w:t>
      </w:r>
    </w:p>
    <w:p w14:paraId="5091C5C0" w14:textId="77777777" w:rsidR="00B71A1B" w:rsidRPr="00C6017B" w:rsidRDefault="00B71A1B" w:rsidP="00975430">
      <w:pPr>
        <w:pStyle w:val="Corpotesto"/>
        <w:spacing w:line="360" w:lineRule="auto"/>
        <w:jc w:val="both"/>
        <w:rPr>
          <w:sz w:val="20"/>
          <w:szCs w:val="20"/>
        </w:rPr>
      </w:pPr>
    </w:p>
    <w:p w14:paraId="035C2C9F" w14:textId="77777777" w:rsidR="00B71A1B" w:rsidRPr="005C459F" w:rsidRDefault="00B71A1B" w:rsidP="00975430">
      <w:pPr>
        <w:pStyle w:val="Titolo3"/>
        <w:spacing w:before="0" w:after="0" w:line="360" w:lineRule="auto"/>
        <w:jc w:val="both"/>
      </w:pPr>
      <w:bookmarkStart w:id="56" w:name="_Toc194499840"/>
      <w:bookmarkStart w:id="57" w:name="_Toc194918656"/>
      <w:r w:rsidRPr="005C459F">
        <w:rPr>
          <w:w w:val="90"/>
        </w:rPr>
        <w:t>C.3.c Verifica dei criteri di ammissibilità specifici delle domande</w:t>
      </w:r>
      <w:bookmarkEnd w:id="56"/>
      <w:bookmarkEnd w:id="57"/>
    </w:p>
    <w:p w14:paraId="02288963" w14:textId="03815831" w:rsidR="00B71A1B" w:rsidRDefault="00B71A1B" w:rsidP="00975430">
      <w:pPr>
        <w:pStyle w:val="Corpotesto"/>
        <w:numPr>
          <w:ilvl w:val="0"/>
          <w:numId w:val="191"/>
        </w:numPr>
        <w:spacing w:line="360" w:lineRule="auto"/>
        <w:jc w:val="both"/>
        <w:rPr>
          <w:color w:val="000000" w:themeColor="text1"/>
          <w:sz w:val="20"/>
          <w:szCs w:val="20"/>
        </w:rPr>
      </w:pPr>
      <w:r w:rsidRPr="005C459F">
        <w:rPr>
          <w:color w:val="000000" w:themeColor="text1"/>
          <w:sz w:val="20"/>
          <w:szCs w:val="20"/>
        </w:rPr>
        <w:t>Le domande di partecipazione, ritenute formalmente ammissibili e positive rispetto alla verifica di cui al precedente paragrafo C.3b, vengono sottoposte alla verifica dei criteri di ammissibilità specifici di cui alla seguente tabella.</w:t>
      </w:r>
    </w:p>
    <w:p w14:paraId="682B423A" w14:textId="77777777" w:rsidR="00B71A1B" w:rsidRDefault="00B71A1B" w:rsidP="00975430">
      <w:pPr>
        <w:pStyle w:val="Corpotesto"/>
        <w:spacing w:line="360" w:lineRule="auto"/>
        <w:jc w:val="both"/>
        <w:rPr>
          <w:color w:val="000000" w:themeColor="text1"/>
          <w:sz w:val="20"/>
          <w:szCs w:val="20"/>
        </w:rPr>
      </w:pPr>
    </w:p>
    <w:tbl>
      <w:tblPr>
        <w:tblStyle w:val="Grigliatabella"/>
        <w:tblW w:w="0" w:type="auto"/>
        <w:jc w:val="center"/>
        <w:tblLook w:val="06A0" w:firstRow="1" w:lastRow="0" w:firstColumn="1" w:lastColumn="0" w:noHBand="1" w:noVBand="1"/>
      </w:tblPr>
      <w:tblGrid>
        <w:gridCol w:w="9618"/>
      </w:tblGrid>
      <w:tr w:rsidR="00B71A1B" w:rsidRPr="0082784C" w14:paraId="3CE6AB3D" w14:textId="77777777" w:rsidTr="00257E86">
        <w:trPr>
          <w:trHeight w:val="300"/>
          <w:jc w:val="center"/>
        </w:trPr>
        <w:tc>
          <w:tcPr>
            <w:tcW w:w="9618"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left w:w="108" w:type="dxa"/>
              <w:right w:w="108" w:type="dxa"/>
            </w:tcMar>
            <w:vAlign w:val="center"/>
          </w:tcPr>
          <w:p w14:paraId="114C730E" w14:textId="77777777" w:rsidR="00B71A1B" w:rsidRPr="00785F6C" w:rsidRDefault="00B71A1B" w:rsidP="00257E86">
            <w:pPr>
              <w:pStyle w:val="Corpotesto"/>
              <w:rPr>
                <w:color w:val="000000" w:themeColor="text1"/>
              </w:rPr>
            </w:pPr>
            <w:r w:rsidRPr="00785F6C">
              <w:rPr>
                <w:b/>
                <w:color w:val="000000" w:themeColor="text1"/>
                <w:sz w:val="20"/>
                <w:szCs w:val="20"/>
              </w:rPr>
              <w:t>Criteri di selezione operazioni FESR (</w:t>
            </w:r>
            <w:r w:rsidRPr="005C459F">
              <w:rPr>
                <w:b/>
                <w:color w:val="000000" w:themeColor="text1"/>
                <w:sz w:val="20"/>
                <w:szCs w:val="20"/>
              </w:rPr>
              <w:t>Azione</w:t>
            </w:r>
            <w:r w:rsidRPr="00785F6C">
              <w:rPr>
                <w:b/>
                <w:color w:val="000000" w:themeColor="text1"/>
                <w:sz w:val="20"/>
                <w:szCs w:val="20"/>
              </w:rPr>
              <w:t xml:space="preserve"> 2.9.</w:t>
            </w:r>
            <w:r w:rsidRPr="00785F6C">
              <w:rPr>
                <w:b/>
                <w:bCs/>
                <w:color w:val="000000" w:themeColor="text1"/>
                <w:sz w:val="20"/>
                <w:szCs w:val="20"/>
              </w:rPr>
              <w:t>1</w:t>
            </w:r>
            <w:r w:rsidRPr="00785F6C">
              <w:rPr>
                <w:b/>
                <w:color w:val="000000" w:themeColor="text1"/>
                <w:sz w:val="20"/>
                <w:szCs w:val="20"/>
              </w:rPr>
              <w:t xml:space="preserve">) </w:t>
            </w:r>
          </w:p>
        </w:tc>
      </w:tr>
      <w:tr w:rsidR="00B71A1B" w:rsidRPr="0082784C" w14:paraId="692A6E62" w14:textId="77777777" w:rsidTr="00257E86">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44241D" w14:textId="77777777" w:rsidR="00B71A1B" w:rsidRPr="00785F6C" w:rsidRDefault="00B71A1B" w:rsidP="00257E86">
            <w:pPr>
              <w:pStyle w:val="Corpotesto"/>
              <w:rPr>
                <w:b/>
                <w:color w:val="000000" w:themeColor="text1"/>
                <w:sz w:val="20"/>
                <w:szCs w:val="20"/>
              </w:rPr>
            </w:pPr>
            <w:r w:rsidRPr="00785F6C">
              <w:rPr>
                <w:b/>
                <w:color w:val="000000" w:themeColor="text1"/>
                <w:sz w:val="20"/>
                <w:szCs w:val="20"/>
              </w:rPr>
              <w:t xml:space="preserve">Criteri di ammissibilità specifici per beneficiari </w:t>
            </w:r>
          </w:p>
        </w:tc>
      </w:tr>
      <w:tr w:rsidR="00B71A1B" w:rsidRPr="0082784C" w14:paraId="067E6FBD" w14:textId="77777777" w:rsidTr="00257E86">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D99D90" w14:textId="77777777" w:rsidR="00B71A1B" w:rsidRPr="00B433E8" w:rsidRDefault="00B71A1B" w:rsidP="00257E86">
            <w:pPr>
              <w:pStyle w:val="Corpotesto"/>
              <w:rPr>
                <w:rFonts w:ascii="Century Gothic" w:hAnsi="Century Gothic" w:cstheme="majorHAnsi"/>
                <w:sz w:val="20"/>
                <w:szCs w:val="20"/>
              </w:rPr>
            </w:pPr>
            <w:r w:rsidRPr="00B433E8">
              <w:rPr>
                <w:sz w:val="20"/>
                <w:szCs w:val="20"/>
              </w:rPr>
              <w:t>Coerenza con il Reg. (UE) 2024/795 del 29 febbraio 2024 e con la nota di Orientamento relativa a talune disposizioni del suddetto Regolamento che istituisce la piattaforma per le tecnologie strategiche per l’Europa (STEP);</w:t>
            </w:r>
          </w:p>
        </w:tc>
      </w:tr>
      <w:tr w:rsidR="00B71A1B" w:rsidRPr="0082784C" w14:paraId="50F5F252" w14:textId="77777777" w:rsidTr="00257E86">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B9151A5" w14:textId="77777777" w:rsidR="00B71A1B" w:rsidRPr="00B433E8" w:rsidRDefault="00B71A1B" w:rsidP="00257E86">
            <w:pPr>
              <w:pStyle w:val="Corpotesto"/>
              <w:rPr>
                <w:sz w:val="20"/>
                <w:szCs w:val="20"/>
              </w:rPr>
            </w:pPr>
            <w:r w:rsidRPr="00B433E8">
              <w:rPr>
                <w:sz w:val="20"/>
                <w:szCs w:val="20"/>
              </w:rPr>
              <w:t xml:space="preserve">Rispetto della normativa specifica in materia di gestione dei rifiuti (D.lgs. 152/06); </w:t>
            </w:r>
          </w:p>
        </w:tc>
      </w:tr>
      <w:tr w:rsidR="00B71A1B" w:rsidRPr="0082784C" w14:paraId="5FB0FD01" w14:textId="77777777" w:rsidTr="00257E86">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5E034B" w14:textId="77777777" w:rsidR="00B71A1B" w:rsidRPr="00B433E8" w:rsidRDefault="00B71A1B" w:rsidP="00257E86">
            <w:pPr>
              <w:pStyle w:val="Corpotesto"/>
              <w:rPr>
                <w:sz w:val="20"/>
                <w:szCs w:val="20"/>
              </w:rPr>
            </w:pPr>
            <w:r w:rsidRPr="00B433E8">
              <w:rPr>
                <w:sz w:val="20"/>
                <w:szCs w:val="20"/>
              </w:rPr>
              <w:t xml:space="preserve">Coerenza con le indicazioni del Programma Regionale di Gestione dei Rifiuti approvato con D.G.R. 6408/2022; </w:t>
            </w:r>
          </w:p>
        </w:tc>
      </w:tr>
      <w:tr w:rsidR="00B71A1B" w:rsidRPr="0082784C" w14:paraId="772F2D1D" w14:textId="77777777" w:rsidTr="00257E86">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E70860" w14:textId="77777777" w:rsidR="00B71A1B" w:rsidRPr="00B433E8" w:rsidRDefault="00B71A1B" w:rsidP="00257E86">
            <w:pPr>
              <w:pStyle w:val="Corpotesto"/>
            </w:pPr>
            <w:r w:rsidRPr="00B433E8">
              <w:rPr>
                <w:sz w:val="20"/>
                <w:szCs w:val="20"/>
              </w:rPr>
              <w:t>Rispetto di almeno uno dei criteri di priorità nella gestione dei rifiuti (art. 179, D.lgs. 152/06) ed interventi riguardanti azioni di:</w:t>
            </w:r>
          </w:p>
          <w:p w14:paraId="71390BC3" w14:textId="77777777" w:rsidR="00B71A1B" w:rsidRPr="00B433E8" w:rsidRDefault="00B71A1B" w:rsidP="00257E86">
            <w:pPr>
              <w:pStyle w:val="Corpotesto"/>
              <w:rPr>
                <w:sz w:val="20"/>
                <w:szCs w:val="20"/>
              </w:rPr>
            </w:pPr>
            <w:r w:rsidRPr="00B433E8">
              <w:rPr>
                <w:sz w:val="20"/>
                <w:szCs w:val="20"/>
              </w:rPr>
              <w:t>a. simbiosi industriale e prevenzione della produzione di rifiuti;</w:t>
            </w:r>
          </w:p>
          <w:p w14:paraId="34851D38" w14:textId="77777777" w:rsidR="00B71A1B" w:rsidRPr="00B433E8" w:rsidRDefault="00B71A1B" w:rsidP="00257E86">
            <w:pPr>
              <w:pStyle w:val="Corpotesto"/>
              <w:rPr>
                <w:sz w:val="20"/>
                <w:szCs w:val="20"/>
              </w:rPr>
            </w:pPr>
            <w:r w:rsidRPr="00B433E8">
              <w:rPr>
                <w:sz w:val="20"/>
                <w:szCs w:val="20"/>
              </w:rPr>
              <w:t>b. ecodesign;</w:t>
            </w:r>
          </w:p>
          <w:p w14:paraId="71BEBE0A" w14:textId="77777777" w:rsidR="00B71A1B" w:rsidRPr="00B433E8" w:rsidRDefault="00B71A1B" w:rsidP="00257E86">
            <w:pPr>
              <w:pStyle w:val="Corpotesto"/>
            </w:pPr>
            <w:r w:rsidRPr="00B433E8">
              <w:rPr>
                <w:sz w:val="20"/>
                <w:szCs w:val="20"/>
              </w:rPr>
              <w:t>c. preparazione per il riutilizzo;</w:t>
            </w:r>
          </w:p>
          <w:p w14:paraId="3D8D7786" w14:textId="77777777" w:rsidR="00B71A1B" w:rsidRPr="00B433E8" w:rsidRDefault="00B71A1B" w:rsidP="00257E86">
            <w:pPr>
              <w:pStyle w:val="Corpotesto"/>
              <w:rPr>
                <w:sz w:val="20"/>
                <w:szCs w:val="20"/>
              </w:rPr>
            </w:pPr>
            <w:r w:rsidRPr="00B433E8">
              <w:rPr>
                <w:sz w:val="20"/>
                <w:szCs w:val="20"/>
              </w:rPr>
              <w:t xml:space="preserve">d. riciclaggio; </w:t>
            </w:r>
          </w:p>
        </w:tc>
      </w:tr>
      <w:tr w:rsidR="00B71A1B" w:rsidRPr="0082784C" w14:paraId="7BF23233" w14:textId="77777777" w:rsidTr="00257E86">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E29EC7" w14:textId="77777777" w:rsidR="00B71A1B" w:rsidRPr="00B433E8" w:rsidRDefault="00B71A1B" w:rsidP="00257E86">
            <w:pPr>
              <w:pStyle w:val="Corpotesto"/>
              <w:rPr>
                <w:sz w:val="20"/>
                <w:szCs w:val="20"/>
              </w:rPr>
            </w:pPr>
            <w:r w:rsidRPr="00B433E8">
              <w:rPr>
                <w:sz w:val="20"/>
                <w:szCs w:val="20"/>
              </w:rPr>
              <w:t>Rispetto degli specifici elementi di valutazione e di mitigazione indicati per l’Azione 2.6.2 nel Rapporto VAS con riferimento al criterio DNSH (requisiti indicati al paragrafo B.3, punto</w:t>
            </w:r>
            <w:r w:rsidRPr="00B433E8" w:rsidDel="00E65EBB">
              <w:rPr>
                <w:sz w:val="20"/>
                <w:szCs w:val="20"/>
              </w:rPr>
              <w:t xml:space="preserve"> </w:t>
            </w:r>
            <w:r>
              <w:rPr>
                <w:sz w:val="20"/>
                <w:szCs w:val="20"/>
              </w:rPr>
              <w:t>8</w:t>
            </w:r>
            <w:r w:rsidRPr="00B433E8">
              <w:rPr>
                <w:sz w:val="20"/>
                <w:szCs w:val="20"/>
              </w:rPr>
              <w:t>);</w:t>
            </w:r>
          </w:p>
        </w:tc>
      </w:tr>
      <w:tr w:rsidR="00B71A1B" w:rsidRPr="0082784C" w14:paraId="6D5EECEC" w14:textId="77777777" w:rsidTr="00257E86">
        <w:trPr>
          <w:trHeight w:val="300"/>
          <w:jc w:val="center"/>
        </w:trPr>
        <w:tc>
          <w:tcPr>
            <w:tcW w:w="9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57CBCAD" w14:textId="77777777" w:rsidR="00B71A1B" w:rsidRPr="00B433E8" w:rsidRDefault="00B71A1B" w:rsidP="00257E86">
            <w:pPr>
              <w:pStyle w:val="Corpotesto"/>
              <w:rPr>
                <w:sz w:val="20"/>
                <w:szCs w:val="20"/>
              </w:rPr>
            </w:pPr>
            <w:r w:rsidRPr="000C7E36">
              <w:rPr>
                <w:sz w:val="20"/>
                <w:szCs w:val="20"/>
              </w:rPr>
              <w:t xml:space="preserve">Verifica climatica delle infrastrutture, come definita dagli </w:t>
            </w:r>
            <w:r>
              <w:rPr>
                <w:sz w:val="20"/>
                <w:szCs w:val="20"/>
              </w:rPr>
              <w:t>i</w:t>
            </w:r>
            <w:r w:rsidRPr="000C7E36">
              <w:rPr>
                <w:sz w:val="20"/>
                <w:szCs w:val="20"/>
              </w:rPr>
              <w:t>ndirizzi nazionali</w:t>
            </w:r>
          </w:p>
        </w:tc>
      </w:tr>
    </w:tbl>
    <w:p w14:paraId="6DB3FCCA" w14:textId="77777777" w:rsidR="00B71A1B" w:rsidRPr="00360901" w:rsidRDefault="00B71A1B" w:rsidP="00975430">
      <w:pPr>
        <w:pStyle w:val="Corpotesto"/>
        <w:spacing w:line="360" w:lineRule="auto"/>
        <w:jc w:val="both"/>
        <w:rPr>
          <w:sz w:val="20"/>
          <w:szCs w:val="20"/>
        </w:rPr>
      </w:pPr>
    </w:p>
    <w:p w14:paraId="2CF5B052" w14:textId="599B47D7" w:rsidR="00B71A1B" w:rsidRPr="008C3FDC" w:rsidRDefault="00B71A1B" w:rsidP="00975430">
      <w:pPr>
        <w:pStyle w:val="Corpotesto"/>
        <w:numPr>
          <w:ilvl w:val="0"/>
          <w:numId w:val="191"/>
        </w:numPr>
        <w:spacing w:line="360" w:lineRule="auto"/>
        <w:jc w:val="both"/>
        <w:rPr>
          <w:color w:val="000000" w:themeColor="text1"/>
          <w:sz w:val="20"/>
          <w:szCs w:val="20"/>
        </w:rPr>
      </w:pPr>
      <w:r w:rsidRPr="008C3FDC">
        <w:rPr>
          <w:color w:val="000000" w:themeColor="text1"/>
          <w:sz w:val="20"/>
          <w:szCs w:val="20"/>
        </w:rPr>
        <w:t>L’istruttoria per la verifica dei criteri di ammissibilità specifici viene svolta da parte del Nucleo Tecnico di Valutazione sulla base della documentazione di cui al paragrafo C.1.</w:t>
      </w:r>
    </w:p>
    <w:p w14:paraId="6879F2A8" w14:textId="29BDE8A6" w:rsidR="00B71A1B" w:rsidRPr="008C3FDC" w:rsidRDefault="00B71A1B" w:rsidP="00975430">
      <w:pPr>
        <w:pStyle w:val="Corpotesto"/>
        <w:numPr>
          <w:ilvl w:val="0"/>
          <w:numId w:val="191"/>
        </w:numPr>
        <w:spacing w:line="360" w:lineRule="auto"/>
        <w:jc w:val="both"/>
        <w:rPr>
          <w:color w:val="000000" w:themeColor="text1"/>
          <w:sz w:val="20"/>
          <w:szCs w:val="20"/>
        </w:rPr>
      </w:pPr>
      <w:r w:rsidRPr="008C3FDC">
        <w:rPr>
          <w:color w:val="000000" w:themeColor="text1"/>
          <w:sz w:val="20"/>
          <w:szCs w:val="20"/>
        </w:rPr>
        <w:t>Il mancato rispetto dei criteri di ammissibilità specifici costituisce causa di inammissibilità della domanda.</w:t>
      </w:r>
    </w:p>
    <w:p w14:paraId="295F1211" w14:textId="77777777" w:rsidR="00B71A1B" w:rsidRPr="00360901" w:rsidRDefault="00B71A1B" w:rsidP="00975430">
      <w:pPr>
        <w:pStyle w:val="Corpotesto"/>
        <w:spacing w:line="360" w:lineRule="auto"/>
        <w:jc w:val="both"/>
        <w:rPr>
          <w:sz w:val="20"/>
          <w:szCs w:val="20"/>
        </w:rPr>
      </w:pPr>
    </w:p>
    <w:p w14:paraId="3F44D364" w14:textId="77777777" w:rsidR="00B71A1B" w:rsidRPr="005C459F" w:rsidRDefault="00B71A1B" w:rsidP="00975430">
      <w:pPr>
        <w:pStyle w:val="Titolo3"/>
        <w:spacing w:before="0" w:after="0" w:line="360" w:lineRule="auto"/>
        <w:jc w:val="both"/>
        <w:rPr>
          <w:sz w:val="20"/>
          <w:szCs w:val="20"/>
        </w:rPr>
      </w:pPr>
      <w:bookmarkStart w:id="58" w:name="_Toc194499841"/>
      <w:bookmarkStart w:id="59" w:name="_Toc194918657"/>
      <w:r w:rsidRPr="005C459F">
        <w:rPr>
          <w:spacing w:val="-1"/>
          <w:w w:val="90"/>
        </w:rPr>
        <w:t xml:space="preserve">C.3.d </w:t>
      </w:r>
      <w:r w:rsidRPr="005C459F">
        <w:t>V</w:t>
      </w:r>
      <w:r w:rsidRPr="005C459F" w:rsidDel="10B3F855">
        <w:t>alutazione</w:t>
      </w:r>
      <w:r w:rsidRPr="005C459F">
        <w:t xml:space="preserve"> di merito delle domande</w:t>
      </w:r>
      <w:bookmarkEnd w:id="58"/>
      <w:bookmarkEnd w:id="59"/>
    </w:p>
    <w:p w14:paraId="4E6E8C87" w14:textId="184F5A8D" w:rsidR="00B71A1B" w:rsidRDefault="00B71A1B" w:rsidP="00975430">
      <w:pPr>
        <w:pStyle w:val="Corpotesto"/>
        <w:numPr>
          <w:ilvl w:val="0"/>
          <w:numId w:val="193"/>
        </w:numPr>
        <w:spacing w:line="360" w:lineRule="auto"/>
        <w:jc w:val="both"/>
        <w:rPr>
          <w:color w:val="000000" w:themeColor="text1"/>
          <w:sz w:val="20"/>
          <w:szCs w:val="20"/>
        </w:rPr>
      </w:pPr>
      <w:r w:rsidRPr="005C459F">
        <w:rPr>
          <w:color w:val="000000" w:themeColor="text1"/>
          <w:sz w:val="20"/>
          <w:szCs w:val="20"/>
        </w:rPr>
        <w:t xml:space="preserve">La valutazione di merito delle domande di partecipazione, ritenute ammissibili rispetto alle verifiche di cui ai precedenti paragrafi C.3b e C.3c, viene svolta dal Nucleo Tecnico di Valutazione, al fine </w:t>
      </w:r>
      <w:r w:rsidRPr="00BE4CB8">
        <w:rPr>
          <w:color w:val="000000" w:themeColor="text1"/>
          <w:sz w:val="20"/>
          <w:szCs w:val="20"/>
        </w:rPr>
        <w:t xml:space="preserve">della verifica </w:t>
      </w:r>
      <w:r w:rsidRPr="00A412AE">
        <w:rPr>
          <w:color w:val="000000" w:themeColor="text1"/>
          <w:sz w:val="20"/>
          <w:szCs w:val="20"/>
        </w:rPr>
        <w:t>delle spese ammissibili, determinate sulla base di quanto definito ai paragrafi B.3 e B.3.a</w:t>
      </w:r>
      <w:r w:rsidRPr="00AE54AA">
        <w:rPr>
          <w:color w:val="000000" w:themeColor="text1"/>
          <w:sz w:val="20"/>
          <w:szCs w:val="20"/>
        </w:rPr>
        <w:t xml:space="preserve"> e della costruzione della graduatoria, sulla base della documentazione di cui al paragrafo C.1 presentata in fase di presentazione della richiesta di contributo. </w:t>
      </w:r>
    </w:p>
    <w:p w14:paraId="0211F1C9" w14:textId="77777777" w:rsidR="00B71A1B" w:rsidRDefault="00B71A1B" w:rsidP="00975430">
      <w:pPr>
        <w:pStyle w:val="Corpotesto"/>
        <w:spacing w:line="360" w:lineRule="auto"/>
        <w:ind w:left="708"/>
        <w:jc w:val="both"/>
        <w:rPr>
          <w:color w:val="000000" w:themeColor="text1"/>
          <w:sz w:val="20"/>
          <w:szCs w:val="20"/>
        </w:rPr>
      </w:pPr>
      <w:r w:rsidRPr="00A37C01">
        <w:rPr>
          <w:color w:val="000000" w:themeColor="text1"/>
          <w:sz w:val="20"/>
          <w:szCs w:val="20"/>
        </w:rPr>
        <w:t>Qualora l’impresa abbia scelto di avvalersi del Regolamento (UE) n. 651/2014, il Nucleo Tecnico di Valutazione, costituito da componenti dotati di adeguate competenze tecniche, procede anche ad effettuare una valutazione della perizia tecnica asseverata o a verificare che il progetto sia adeguatamente descritto nella relazione tecnica (allegato C.1) anche al fine di comprovare l’appartenenza ad una delle tipologie impiantistiche esentate dall’obbligo di presentazione di perizia tecnica asseverata.</w:t>
      </w:r>
    </w:p>
    <w:p w14:paraId="3CC668ED" w14:textId="64A675BF" w:rsidR="00B71A1B" w:rsidRDefault="00B71A1B" w:rsidP="00975430">
      <w:pPr>
        <w:pStyle w:val="Corpotesto"/>
        <w:numPr>
          <w:ilvl w:val="0"/>
          <w:numId w:val="193"/>
        </w:numPr>
        <w:spacing w:line="360" w:lineRule="auto"/>
        <w:jc w:val="both"/>
        <w:rPr>
          <w:color w:val="000000" w:themeColor="text1"/>
          <w:sz w:val="20"/>
          <w:szCs w:val="20"/>
        </w:rPr>
      </w:pPr>
      <w:r w:rsidRPr="005C459F">
        <w:rPr>
          <w:color w:val="000000" w:themeColor="text1"/>
          <w:sz w:val="20"/>
          <w:szCs w:val="20"/>
        </w:rPr>
        <w:t>Le proposte progettuali verranno valutate sulla base dei criteri di valutazione e di premialità sotto riportati:</w:t>
      </w:r>
    </w:p>
    <w:tbl>
      <w:tblPr>
        <w:tblStyle w:val="Grigliatabella"/>
        <w:tblW w:w="9628" w:type="dxa"/>
        <w:tblLook w:val="04A0" w:firstRow="1" w:lastRow="0" w:firstColumn="1" w:lastColumn="0" w:noHBand="0" w:noVBand="1"/>
      </w:tblPr>
      <w:tblGrid>
        <w:gridCol w:w="2625"/>
        <w:gridCol w:w="2708"/>
        <w:gridCol w:w="1080"/>
        <w:gridCol w:w="3215"/>
      </w:tblGrid>
      <w:tr w:rsidR="00B71A1B" w14:paraId="2C6FD7F2" w14:textId="77777777" w:rsidTr="00D84907">
        <w:trPr>
          <w:trHeight w:val="300"/>
          <w:tblHeader/>
        </w:trPr>
        <w:tc>
          <w:tcPr>
            <w:tcW w:w="2625" w:type="dxa"/>
          </w:tcPr>
          <w:p w14:paraId="22B41D52" w14:textId="77777777" w:rsidR="00B71A1B" w:rsidRPr="00970A97" w:rsidRDefault="00B71A1B" w:rsidP="00D84907">
            <w:pPr>
              <w:pStyle w:val="Corpotesto"/>
              <w:rPr>
                <w:rFonts w:eastAsia="Calibri"/>
                <w:b/>
                <w:bCs/>
                <w:color w:val="000000" w:themeColor="text1"/>
                <w:sz w:val="20"/>
                <w:szCs w:val="20"/>
              </w:rPr>
            </w:pPr>
            <w:r w:rsidRPr="00970A97">
              <w:rPr>
                <w:rFonts w:eastAsia="Calibri"/>
                <w:b/>
                <w:bCs/>
                <w:color w:val="000000" w:themeColor="text1"/>
                <w:sz w:val="20"/>
                <w:szCs w:val="20"/>
              </w:rPr>
              <w:lastRenderedPageBreak/>
              <w:t>Criteri di valutazione generali per azione 2.9.1</w:t>
            </w:r>
          </w:p>
        </w:tc>
        <w:tc>
          <w:tcPr>
            <w:tcW w:w="2708" w:type="dxa"/>
          </w:tcPr>
          <w:p w14:paraId="72D5A8BB" w14:textId="77777777" w:rsidR="00B71A1B" w:rsidRPr="00970A97" w:rsidRDefault="00B71A1B" w:rsidP="00D84907">
            <w:pPr>
              <w:pStyle w:val="Corpotesto"/>
              <w:rPr>
                <w:rFonts w:eastAsia="Calibri"/>
                <w:b/>
                <w:bCs/>
                <w:color w:val="000000" w:themeColor="text1"/>
                <w:sz w:val="20"/>
                <w:szCs w:val="20"/>
              </w:rPr>
            </w:pPr>
            <w:r w:rsidRPr="00970A97">
              <w:rPr>
                <w:rFonts w:eastAsia="Calibri"/>
                <w:b/>
                <w:bCs/>
                <w:color w:val="000000" w:themeColor="text1"/>
                <w:sz w:val="20"/>
                <w:szCs w:val="20"/>
              </w:rPr>
              <w:t>Criteri di valutazione particolari per bando</w:t>
            </w:r>
          </w:p>
        </w:tc>
        <w:tc>
          <w:tcPr>
            <w:tcW w:w="1080" w:type="dxa"/>
          </w:tcPr>
          <w:p w14:paraId="09B6F4E4" w14:textId="77777777" w:rsidR="00B71A1B" w:rsidRPr="00970A97" w:rsidRDefault="00B71A1B" w:rsidP="00D84907">
            <w:pPr>
              <w:pStyle w:val="Corpotesto"/>
              <w:rPr>
                <w:rFonts w:eastAsia="Calibri"/>
                <w:b/>
                <w:bCs/>
                <w:color w:val="000000" w:themeColor="text1"/>
                <w:sz w:val="20"/>
                <w:szCs w:val="20"/>
              </w:rPr>
            </w:pPr>
            <w:r w:rsidRPr="00970A97">
              <w:rPr>
                <w:rFonts w:eastAsia="Calibri"/>
                <w:b/>
                <w:bCs/>
                <w:color w:val="000000" w:themeColor="text1"/>
                <w:sz w:val="20"/>
                <w:szCs w:val="20"/>
              </w:rPr>
              <w:t>Punteggi</w:t>
            </w:r>
          </w:p>
        </w:tc>
        <w:tc>
          <w:tcPr>
            <w:tcW w:w="3215" w:type="dxa"/>
          </w:tcPr>
          <w:p w14:paraId="4ADD721E" w14:textId="77777777" w:rsidR="00B71A1B" w:rsidRPr="00970A97" w:rsidRDefault="00B71A1B" w:rsidP="00D84907">
            <w:pPr>
              <w:pStyle w:val="Corpotesto"/>
              <w:rPr>
                <w:rFonts w:eastAsia="Calibri"/>
                <w:b/>
                <w:bCs/>
                <w:color w:val="000000" w:themeColor="text1"/>
                <w:sz w:val="20"/>
                <w:szCs w:val="20"/>
              </w:rPr>
            </w:pPr>
            <w:r w:rsidRPr="00970A97">
              <w:rPr>
                <w:rFonts w:eastAsia="Calibri"/>
                <w:b/>
                <w:bCs/>
                <w:color w:val="000000" w:themeColor="text1"/>
                <w:sz w:val="20"/>
                <w:szCs w:val="20"/>
              </w:rPr>
              <w:t>Parametri</w:t>
            </w:r>
          </w:p>
        </w:tc>
      </w:tr>
      <w:tr w:rsidR="00B71A1B" w14:paraId="5A3A48E5" w14:textId="77777777" w:rsidTr="00D84907">
        <w:trPr>
          <w:trHeight w:val="3459"/>
        </w:trPr>
        <w:tc>
          <w:tcPr>
            <w:tcW w:w="2625" w:type="dxa"/>
            <w:vMerge w:val="restart"/>
          </w:tcPr>
          <w:p w14:paraId="6960A944" w14:textId="77777777" w:rsidR="008C3FDC" w:rsidRDefault="00B71A1B" w:rsidP="00D84907">
            <w:pPr>
              <w:pStyle w:val="Corpotesto"/>
              <w:numPr>
                <w:ilvl w:val="0"/>
                <w:numId w:val="194"/>
              </w:numPr>
              <w:ind w:left="306" w:hanging="219"/>
              <w:jc w:val="both"/>
              <w:rPr>
                <w:color w:val="000000" w:themeColor="text1"/>
                <w:sz w:val="20"/>
                <w:szCs w:val="20"/>
              </w:rPr>
            </w:pPr>
            <w:r w:rsidRPr="00B433E8">
              <w:rPr>
                <w:sz w:val="20"/>
                <w:szCs w:val="20"/>
              </w:rPr>
              <w:t>Qualità</w:t>
            </w:r>
            <w:r w:rsidRPr="00B433E8">
              <w:rPr>
                <w:color w:val="000000" w:themeColor="text1"/>
                <w:sz w:val="20"/>
                <w:szCs w:val="20"/>
              </w:rPr>
              <w:t xml:space="preserve"> dell'iniziativa: </w:t>
            </w:r>
          </w:p>
          <w:p w14:paraId="20340B54" w14:textId="50BE3780" w:rsidR="00B71A1B" w:rsidRPr="008C3FDC" w:rsidRDefault="00B71A1B" w:rsidP="00D84907">
            <w:pPr>
              <w:pStyle w:val="Corpotesto"/>
              <w:numPr>
                <w:ilvl w:val="0"/>
                <w:numId w:val="196"/>
              </w:numPr>
              <w:ind w:left="447"/>
              <w:rPr>
                <w:color w:val="000000" w:themeColor="text1"/>
                <w:sz w:val="20"/>
                <w:szCs w:val="20"/>
              </w:rPr>
            </w:pPr>
            <w:r w:rsidRPr="008C3FDC">
              <w:rPr>
                <w:color w:val="000000" w:themeColor="text1"/>
                <w:sz w:val="20"/>
                <w:szCs w:val="20"/>
              </w:rPr>
              <w:t xml:space="preserve">qualità progettuale, anche relativamente alla capacità di riduzione degli impatti ambientali dei processi; </w:t>
            </w:r>
          </w:p>
          <w:p w14:paraId="07A35AAE" w14:textId="77777777" w:rsidR="00B71A1B" w:rsidRPr="00B433E8" w:rsidRDefault="00B71A1B" w:rsidP="00D84907">
            <w:pPr>
              <w:pStyle w:val="Corpotesto"/>
              <w:numPr>
                <w:ilvl w:val="0"/>
                <w:numId w:val="196"/>
              </w:numPr>
              <w:ind w:left="447"/>
              <w:rPr>
                <w:color w:val="000000" w:themeColor="text1"/>
                <w:sz w:val="20"/>
                <w:szCs w:val="20"/>
              </w:rPr>
            </w:pPr>
            <w:r w:rsidRPr="00B433E8">
              <w:rPr>
                <w:color w:val="000000" w:themeColor="text1"/>
                <w:sz w:val="20"/>
                <w:szCs w:val="20"/>
              </w:rPr>
              <w:t xml:space="preserve">elementi innovativi (in termini di innovazione di processo o di prodotto) e/o emergenti e/o all’avanguardia; </w:t>
            </w:r>
          </w:p>
          <w:p w14:paraId="20DA6B6D" w14:textId="77777777" w:rsidR="00B71A1B" w:rsidRPr="00B433E8" w:rsidRDefault="00B71A1B" w:rsidP="00D84907">
            <w:pPr>
              <w:pStyle w:val="Corpotesto"/>
              <w:numPr>
                <w:ilvl w:val="0"/>
                <w:numId w:val="196"/>
              </w:numPr>
              <w:ind w:left="447"/>
              <w:rPr>
                <w:color w:val="000000" w:themeColor="text1"/>
                <w:sz w:val="20"/>
                <w:szCs w:val="20"/>
              </w:rPr>
            </w:pPr>
            <w:r w:rsidRPr="00B433E8">
              <w:rPr>
                <w:color w:val="000000" w:themeColor="text1"/>
                <w:sz w:val="20"/>
                <w:szCs w:val="20"/>
              </w:rPr>
              <w:t xml:space="preserve">coerenza dei tempi di realizzazione incluse le tempistiche per ottenere le necessarie autorizzazioni; </w:t>
            </w:r>
          </w:p>
          <w:p w14:paraId="7658007F" w14:textId="77777777" w:rsidR="00B71A1B" w:rsidRPr="00B433E8" w:rsidRDefault="00B71A1B" w:rsidP="00D84907">
            <w:pPr>
              <w:pStyle w:val="Corpotesto"/>
              <w:numPr>
                <w:ilvl w:val="0"/>
                <w:numId w:val="196"/>
              </w:numPr>
              <w:ind w:left="447"/>
              <w:rPr>
                <w:color w:val="000000" w:themeColor="text1"/>
                <w:sz w:val="20"/>
                <w:szCs w:val="20"/>
              </w:rPr>
            </w:pPr>
            <w:r w:rsidRPr="00B433E8">
              <w:rPr>
                <w:color w:val="000000" w:themeColor="text1"/>
                <w:sz w:val="20"/>
                <w:szCs w:val="20"/>
              </w:rPr>
              <w:t>replicabilità e scalabilità.</w:t>
            </w:r>
          </w:p>
        </w:tc>
        <w:tc>
          <w:tcPr>
            <w:tcW w:w="2708" w:type="dxa"/>
          </w:tcPr>
          <w:p w14:paraId="2918086A"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Descrizione dell’intervento oggetto di contributo</w:t>
            </w:r>
          </w:p>
        </w:tc>
        <w:tc>
          <w:tcPr>
            <w:tcW w:w="1080" w:type="dxa"/>
          </w:tcPr>
          <w:p w14:paraId="1A07A327"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0-6</w:t>
            </w:r>
          </w:p>
        </w:tc>
        <w:tc>
          <w:tcPr>
            <w:tcW w:w="3215" w:type="dxa"/>
          </w:tcPr>
          <w:p w14:paraId="320ABE13"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Descrizione dell’intervento:</w:t>
            </w:r>
          </w:p>
          <w:p w14:paraId="612AAD80"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descrizione</w:t>
            </w:r>
            <w:r>
              <w:rPr>
                <w:color w:val="000000" w:themeColor="text1"/>
                <w:sz w:val="20"/>
                <w:szCs w:val="20"/>
              </w:rPr>
              <w:t xml:space="preserve"> </w:t>
            </w:r>
            <w:r w:rsidRPr="00B433E8">
              <w:rPr>
                <w:color w:val="000000" w:themeColor="text1"/>
                <w:sz w:val="20"/>
                <w:szCs w:val="20"/>
              </w:rPr>
              <w:t>approssimativa o con elementi poco pertinenti ai fini della comprensione del progetto</w:t>
            </w:r>
            <w:r>
              <w:rPr>
                <w:color w:val="000000" w:themeColor="text1"/>
                <w:sz w:val="20"/>
                <w:szCs w:val="20"/>
              </w:rPr>
              <w:t>:</w:t>
            </w:r>
            <w:r w:rsidRPr="00B433E8">
              <w:rPr>
                <w:color w:val="000000" w:themeColor="text1"/>
                <w:sz w:val="20"/>
                <w:szCs w:val="20"/>
              </w:rPr>
              <w:t xml:space="preserve"> (0-2)</w:t>
            </w:r>
          </w:p>
          <w:p w14:paraId="3D4EF618"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 xml:space="preserve">descrizione sintetica ma coerente </w:t>
            </w:r>
            <w:proofErr w:type="gramStart"/>
            <w:r w:rsidRPr="00B433E8">
              <w:rPr>
                <w:color w:val="000000" w:themeColor="text1"/>
                <w:sz w:val="20"/>
                <w:szCs w:val="20"/>
              </w:rPr>
              <w:t>ed</w:t>
            </w:r>
            <w:proofErr w:type="gramEnd"/>
            <w:r w:rsidRPr="00B433E8">
              <w:rPr>
                <w:color w:val="000000" w:themeColor="text1"/>
                <w:sz w:val="20"/>
                <w:szCs w:val="20"/>
              </w:rPr>
              <w:t xml:space="preserve"> adeguata ai fini della comprensione del progetto</w:t>
            </w:r>
            <w:r>
              <w:rPr>
                <w:color w:val="000000" w:themeColor="text1"/>
                <w:sz w:val="20"/>
                <w:szCs w:val="20"/>
              </w:rPr>
              <w:t>:</w:t>
            </w:r>
            <w:r w:rsidRPr="00B433E8">
              <w:rPr>
                <w:color w:val="000000" w:themeColor="text1"/>
                <w:sz w:val="20"/>
                <w:szCs w:val="20"/>
              </w:rPr>
              <w:t xml:space="preserve"> (3-4)</w:t>
            </w:r>
          </w:p>
          <w:p w14:paraId="1943D475"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presenza di elementi di dettaglio e contenuti tecnico-scientifici che rappresentano un valore aggiunto ai fini della comprensione del progetto</w:t>
            </w:r>
            <w:r>
              <w:rPr>
                <w:color w:val="000000" w:themeColor="text1"/>
                <w:sz w:val="20"/>
                <w:szCs w:val="20"/>
              </w:rPr>
              <w:t>:</w:t>
            </w:r>
            <w:r w:rsidRPr="00B433E8">
              <w:rPr>
                <w:color w:val="000000" w:themeColor="text1"/>
                <w:sz w:val="20"/>
                <w:szCs w:val="20"/>
              </w:rPr>
              <w:t xml:space="preserve"> (5-6)</w:t>
            </w:r>
          </w:p>
        </w:tc>
      </w:tr>
      <w:tr w:rsidR="00B71A1B" w14:paraId="491A9B39" w14:textId="77777777" w:rsidTr="00D84907">
        <w:trPr>
          <w:trHeight w:val="542"/>
        </w:trPr>
        <w:tc>
          <w:tcPr>
            <w:tcW w:w="2625" w:type="dxa"/>
            <w:vMerge/>
          </w:tcPr>
          <w:p w14:paraId="090B6278" w14:textId="77777777" w:rsidR="00B71A1B" w:rsidRPr="00E7183C" w:rsidRDefault="00B71A1B" w:rsidP="00D84907">
            <w:pPr>
              <w:pStyle w:val="Corpotesto"/>
              <w:jc w:val="both"/>
              <w:rPr>
                <w:sz w:val="20"/>
                <w:szCs w:val="20"/>
                <w:highlight w:val="cyan"/>
              </w:rPr>
            </w:pPr>
          </w:p>
        </w:tc>
        <w:tc>
          <w:tcPr>
            <w:tcW w:w="2708" w:type="dxa"/>
          </w:tcPr>
          <w:p w14:paraId="14CD50F1"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Contenuti tecnico-scientifici a supporto del progetto</w:t>
            </w:r>
          </w:p>
        </w:tc>
        <w:tc>
          <w:tcPr>
            <w:tcW w:w="1080" w:type="dxa"/>
          </w:tcPr>
          <w:p w14:paraId="23A6DBA2"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0-10</w:t>
            </w:r>
          </w:p>
        </w:tc>
        <w:tc>
          <w:tcPr>
            <w:tcW w:w="3215" w:type="dxa"/>
          </w:tcPr>
          <w:p w14:paraId="5344A487"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Contenuti tecnico/scientifici:</w:t>
            </w:r>
          </w:p>
          <w:p w14:paraId="0B689E3F"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le azioni che si intendono intraprendere e/o le tecnologie che si intendono mettere in atto si basano su evidenze e contenuti tecnico/scientifici scarsi</w:t>
            </w:r>
            <w:r>
              <w:rPr>
                <w:color w:val="000000" w:themeColor="text1"/>
                <w:sz w:val="20"/>
                <w:szCs w:val="20"/>
              </w:rPr>
              <w:t>:</w:t>
            </w:r>
            <w:r w:rsidRPr="00B433E8">
              <w:rPr>
                <w:color w:val="000000" w:themeColor="text1"/>
                <w:sz w:val="20"/>
                <w:szCs w:val="20"/>
              </w:rPr>
              <w:t xml:space="preserve"> (0-3);</w:t>
            </w:r>
          </w:p>
          <w:p w14:paraId="478B8A23"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le azioni che si intendono intraprendere e/o le tecnologie che si intendono mettere in atto si basano su evidenze e contenuti tecnico/scientifici adeguati a garantire l’affidabilità del progetto</w:t>
            </w:r>
            <w:r>
              <w:rPr>
                <w:color w:val="000000" w:themeColor="text1"/>
                <w:sz w:val="20"/>
                <w:szCs w:val="20"/>
              </w:rPr>
              <w:t>:</w:t>
            </w:r>
            <w:r w:rsidRPr="00B433E8">
              <w:rPr>
                <w:color w:val="000000" w:themeColor="text1"/>
                <w:sz w:val="20"/>
                <w:szCs w:val="20"/>
              </w:rPr>
              <w:t xml:space="preserve"> (4-7);</w:t>
            </w:r>
          </w:p>
          <w:p w14:paraId="4F3F43D8"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le azioni che si intendono intraprendere e le tecnologie che si intendono mettere in atto si basano su contenuti tecnico/scientifici rilevanti al fine di garantire il successo del progetto</w:t>
            </w:r>
            <w:r>
              <w:rPr>
                <w:color w:val="000000" w:themeColor="text1"/>
                <w:sz w:val="20"/>
                <w:szCs w:val="20"/>
              </w:rPr>
              <w:t>:</w:t>
            </w:r>
            <w:r w:rsidRPr="00B433E8">
              <w:rPr>
                <w:color w:val="000000" w:themeColor="text1"/>
                <w:sz w:val="20"/>
                <w:szCs w:val="20"/>
              </w:rPr>
              <w:t xml:space="preserve"> (8-10);</w:t>
            </w:r>
          </w:p>
        </w:tc>
      </w:tr>
      <w:tr w:rsidR="00B71A1B" w14:paraId="55D346F6" w14:textId="77777777" w:rsidTr="00D84907">
        <w:trPr>
          <w:trHeight w:val="702"/>
        </w:trPr>
        <w:tc>
          <w:tcPr>
            <w:tcW w:w="2625" w:type="dxa"/>
            <w:vMerge/>
          </w:tcPr>
          <w:p w14:paraId="1CC1A6D0" w14:textId="77777777" w:rsidR="00B71A1B" w:rsidRPr="00E7183C" w:rsidRDefault="00B71A1B" w:rsidP="00C81F42">
            <w:pPr>
              <w:pStyle w:val="Corpotesto"/>
              <w:jc w:val="both"/>
              <w:rPr>
                <w:sz w:val="20"/>
                <w:szCs w:val="20"/>
                <w:highlight w:val="cyan"/>
              </w:rPr>
            </w:pPr>
          </w:p>
        </w:tc>
        <w:tc>
          <w:tcPr>
            <w:tcW w:w="2708" w:type="dxa"/>
          </w:tcPr>
          <w:p w14:paraId="4C292984"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Capacità di riduzione degli impatti ambientali dei processi (emissioni inquinanti e climalteranti, consumi di acqua o energia)</w:t>
            </w:r>
          </w:p>
        </w:tc>
        <w:tc>
          <w:tcPr>
            <w:tcW w:w="1080" w:type="dxa"/>
          </w:tcPr>
          <w:p w14:paraId="622A9062"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0-6</w:t>
            </w:r>
          </w:p>
        </w:tc>
        <w:tc>
          <w:tcPr>
            <w:tcW w:w="3215" w:type="dxa"/>
          </w:tcPr>
          <w:p w14:paraId="15F1DADE"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 xml:space="preserve">Il progetto ha effetti nulli o scarsi effetti di riduzione degli impatti ambientali: </w:t>
            </w:r>
            <w:r>
              <w:rPr>
                <w:color w:val="000000" w:themeColor="text1"/>
                <w:sz w:val="20"/>
                <w:szCs w:val="20"/>
              </w:rPr>
              <w:t>(</w:t>
            </w:r>
            <w:r w:rsidRPr="00B433E8">
              <w:rPr>
                <w:color w:val="000000" w:themeColor="text1"/>
                <w:sz w:val="20"/>
                <w:szCs w:val="20"/>
              </w:rPr>
              <w:t>0</w:t>
            </w:r>
            <w:r>
              <w:rPr>
                <w:color w:val="000000" w:themeColor="text1"/>
                <w:sz w:val="20"/>
                <w:szCs w:val="20"/>
              </w:rPr>
              <w:t>)</w:t>
            </w:r>
          </w:p>
          <w:p w14:paraId="7A663343"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 xml:space="preserve">Il progetto ha effetti di riduzione degli impatti ambientali </w:t>
            </w:r>
            <w:r>
              <w:rPr>
                <w:color w:val="000000" w:themeColor="text1"/>
                <w:sz w:val="20"/>
                <w:szCs w:val="20"/>
              </w:rPr>
              <w:t>non scarsi, ma</w:t>
            </w:r>
            <w:r w:rsidRPr="00B433E8">
              <w:rPr>
                <w:color w:val="000000" w:themeColor="text1"/>
                <w:sz w:val="20"/>
                <w:szCs w:val="20"/>
              </w:rPr>
              <w:t xml:space="preserve"> la descrizione è solo qualitativa: </w:t>
            </w:r>
            <w:r>
              <w:rPr>
                <w:color w:val="000000" w:themeColor="text1"/>
                <w:sz w:val="20"/>
                <w:szCs w:val="20"/>
              </w:rPr>
              <w:t>(3)</w:t>
            </w:r>
          </w:p>
          <w:p w14:paraId="3DC98F85"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 xml:space="preserve">Il progetto ha effetti moderati di riduzione degli impatti ambientali e viene fornita una quantificazione: </w:t>
            </w:r>
            <w:r>
              <w:rPr>
                <w:color w:val="000000" w:themeColor="text1"/>
                <w:sz w:val="20"/>
                <w:szCs w:val="20"/>
              </w:rPr>
              <w:t>(</w:t>
            </w:r>
            <w:r w:rsidRPr="00B433E8">
              <w:rPr>
                <w:color w:val="000000" w:themeColor="text1"/>
                <w:sz w:val="20"/>
                <w:szCs w:val="20"/>
              </w:rPr>
              <w:t>4</w:t>
            </w:r>
            <w:r>
              <w:rPr>
                <w:color w:val="000000" w:themeColor="text1"/>
                <w:sz w:val="20"/>
                <w:szCs w:val="20"/>
              </w:rPr>
              <w:t>)</w:t>
            </w:r>
          </w:p>
          <w:p w14:paraId="7893B6A8"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Il progetto ha effetti rilevanti di riduzione degli impatti ambientali</w:t>
            </w:r>
            <w:r w:rsidRPr="00D11439">
              <w:rPr>
                <w:color w:val="000000" w:themeColor="text1"/>
                <w:sz w:val="20"/>
                <w:szCs w:val="20"/>
              </w:rPr>
              <w:t xml:space="preserve"> </w:t>
            </w:r>
            <w:r w:rsidRPr="00B433E8">
              <w:rPr>
                <w:color w:val="000000" w:themeColor="text1"/>
                <w:sz w:val="20"/>
                <w:szCs w:val="20"/>
              </w:rPr>
              <w:t xml:space="preserve">e viene fornita una quantificazione: </w:t>
            </w:r>
            <w:r>
              <w:rPr>
                <w:color w:val="000000" w:themeColor="text1"/>
                <w:sz w:val="20"/>
                <w:szCs w:val="20"/>
              </w:rPr>
              <w:t>(</w:t>
            </w:r>
            <w:r w:rsidRPr="00B433E8">
              <w:rPr>
                <w:color w:val="000000" w:themeColor="text1"/>
                <w:sz w:val="20"/>
                <w:szCs w:val="20"/>
              </w:rPr>
              <w:t>6</w:t>
            </w:r>
            <w:r>
              <w:rPr>
                <w:color w:val="000000" w:themeColor="text1"/>
                <w:sz w:val="20"/>
                <w:szCs w:val="20"/>
              </w:rPr>
              <w:t>)</w:t>
            </w:r>
          </w:p>
        </w:tc>
      </w:tr>
      <w:tr w:rsidR="00B71A1B" w14:paraId="15752D3A" w14:textId="77777777" w:rsidTr="00D84907">
        <w:trPr>
          <w:trHeight w:val="591"/>
        </w:trPr>
        <w:tc>
          <w:tcPr>
            <w:tcW w:w="2625" w:type="dxa"/>
            <w:vMerge/>
          </w:tcPr>
          <w:p w14:paraId="255635FE" w14:textId="77777777" w:rsidR="00B71A1B" w:rsidRPr="00E7183C" w:rsidRDefault="00B71A1B" w:rsidP="00D84907">
            <w:pPr>
              <w:pStyle w:val="Corpotesto"/>
              <w:jc w:val="both"/>
              <w:rPr>
                <w:sz w:val="20"/>
                <w:szCs w:val="20"/>
                <w:highlight w:val="cyan"/>
              </w:rPr>
            </w:pPr>
          </w:p>
        </w:tc>
        <w:tc>
          <w:tcPr>
            <w:tcW w:w="2708" w:type="dxa"/>
          </w:tcPr>
          <w:p w14:paraId="776216F4"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Livello di innovatività</w:t>
            </w:r>
          </w:p>
        </w:tc>
        <w:tc>
          <w:tcPr>
            <w:tcW w:w="1080" w:type="dxa"/>
          </w:tcPr>
          <w:p w14:paraId="09178C00"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0-10</w:t>
            </w:r>
          </w:p>
        </w:tc>
        <w:tc>
          <w:tcPr>
            <w:tcW w:w="3215" w:type="dxa"/>
          </w:tcPr>
          <w:p w14:paraId="67628B21"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Progetto con pochi o nessun elemento innovativo</w:t>
            </w:r>
            <w:r>
              <w:rPr>
                <w:color w:val="000000" w:themeColor="text1"/>
                <w:sz w:val="20"/>
                <w:szCs w:val="20"/>
              </w:rPr>
              <w:t xml:space="preserve"> </w:t>
            </w:r>
            <w:r w:rsidRPr="00B433E8">
              <w:rPr>
                <w:color w:val="000000" w:themeColor="text1"/>
                <w:sz w:val="20"/>
                <w:szCs w:val="20"/>
              </w:rPr>
              <w:t xml:space="preserve">(in termini di innovazione di processo o di prodotto), emergente o </w:t>
            </w:r>
            <w:r w:rsidRPr="00B433E8">
              <w:rPr>
                <w:color w:val="000000" w:themeColor="text1"/>
                <w:sz w:val="20"/>
                <w:szCs w:val="20"/>
              </w:rPr>
              <w:lastRenderedPageBreak/>
              <w:t>all’avanguardia</w:t>
            </w:r>
            <w:r>
              <w:rPr>
                <w:color w:val="000000" w:themeColor="text1"/>
                <w:sz w:val="20"/>
                <w:szCs w:val="20"/>
              </w:rPr>
              <w:t>:</w:t>
            </w:r>
            <w:r w:rsidRPr="00B433E8">
              <w:rPr>
                <w:color w:val="000000" w:themeColor="text1"/>
                <w:sz w:val="20"/>
                <w:szCs w:val="20"/>
              </w:rPr>
              <w:t xml:space="preserve"> </w:t>
            </w:r>
            <w:r>
              <w:rPr>
                <w:color w:val="000000" w:themeColor="text1"/>
                <w:sz w:val="20"/>
                <w:szCs w:val="20"/>
              </w:rPr>
              <w:t>(</w:t>
            </w:r>
            <w:r w:rsidRPr="00B433E8">
              <w:rPr>
                <w:color w:val="000000" w:themeColor="text1"/>
                <w:sz w:val="20"/>
                <w:szCs w:val="20"/>
              </w:rPr>
              <w:t>0-3</w:t>
            </w:r>
            <w:r>
              <w:rPr>
                <w:color w:val="000000" w:themeColor="text1"/>
                <w:sz w:val="20"/>
                <w:szCs w:val="20"/>
              </w:rPr>
              <w:t>)</w:t>
            </w:r>
          </w:p>
          <w:p w14:paraId="4A80547E"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Progetto con un medio contenuto di elementi innovativi</w:t>
            </w:r>
            <w:r>
              <w:rPr>
                <w:color w:val="000000" w:themeColor="text1"/>
                <w:sz w:val="20"/>
                <w:szCs w:val="20"/>
              </w:rPr>
              <w:t xml:space="preserve"> </w:t>
            </w:r>
            <w:r w:rsidRPr="00B433E8">
              <w:rPr>
                <w:color w:val="000000" w:themeColor="text1"/>
                <w:sz w:val="20"/>
                <w:szCs w:val="20"/>
              </w:rPr>
              <w:t xml:space="preserve">(in termini di innovazione di processo o di prodotto), emergenti o all’avanguardia: </w:t>
            </w:r>
            <w:r>
              <w:rPr>
                <w:color w:val="000000" w:themeColor="text1"/>
                <w:sz w:val="20"/>
                <w:szCs w:val="20"/>
              </w:rPr>
              <w:t>(</w:t>
            </w:r>
            <w:r w:rsidRPr="00B433E8">
              <w:rPr>
                <w:color w:val="000000" w:themeColor="text1"/>
                <w:sz w:val="20"/>
                <w:szCs w:val="20"/>
              </w:rPr>
              <w:t>4-7</w:t>
            </w:r>
            <w:r>
              <w:rPr>
                <w:color w:val="000000" w:themeColor="text1"/>
                <w:sz w:val="20"/>
                <w:szCs w:val="20"/>
              </w:rPr>
              <w:t>)</w:t>
            </w:r>
          </w:p>
          <w:p w14:paraId="38364801"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Progetto con un elevato contenuto di elementi innovativi</w:t>
            </w:r>
            <w:r>
              <w:rPr>
                <w:color w:val="000000" w:themeColor="text1"/>
                <w:sz w:val="20"/>
                <w:szCs w:val="20"/>
              </w:rPr>
              <w:t xml:space="preserve"> </w:t>
            </w:r>
            <w:r w:rsidRPr="00B433E8">
              <w:rPr>
                <w:color w:val="000000" w:themeColor="text1"/>
                <w:sz w:val="20"/>
                <w:szCs w:val="20"/>
              </w:rPr>
              <w:t xml:space="preserve">(in termini di innovazione di processo o di prodotto), emergenti o all’avanguardia: </w:t>
            </w:r>
            <w:r>
              <w:rPr>
                <w:color w:val="000000" w:themeColor="text1"/>
                <w:sz w:val="20"/>
                <w:szCs w:val="20"/>
              </w:rPr>
              <w:t>(</w:t>
            </w:r>
            <w:r w:rsidRPr="00B433E8">
              <w:rPr>
                <w:color w:val="000000" w:themeColor="text1"/>
                <w:sz w:val="20"/>
                <w:szCs w:val="20"/>
              </w:rPr>
              <w:t>8-10</w:t>
            </w:r>
            <w:r>
              <w:rPr>
                <w:color w:val="000000" w:themeColor="text1"/>
                <w:sz w:val="20"/>
                <w:szCs w:val="20"/>
              </w:rPr>
              <w:t>)</w:t>
            </w:r>
          </w:p>
        </w:tc>
      </w:tr>
      <w:tr w:rsidR="00B71A1B" w14:paraId="7E607FAB" w14:textId="77777777" w:rsidTr="00D84907">
        <w:trPr>
          <w:trHeight w:val="443"/>
        </w:trPr>
        <w:tc>
          <w:tcPr>
            <w:tcW w:w="2625" w:type="dxa"/>
            <w:vMerge/>
          </w:tcPr>
          <w:p w14:paraId="4B54BBE6" w14:textId="77777777" w:rsidR="00B71A1B" w:rsidRPr="00E7183C" w:rsidRDefault="00B71A1B" w:rsidP="00C81F42">
            <w:pPr>
              <w:pStyle w:val="Corpotesto"/>
              <w:jc w:val="both"/>
              <w:rPr>
                <w:sz w:val="20"/>
                <w:szCs w:val="20"/>
                <w:highlight w:val="cyan"/>
              </w:rPr>
            </w:pPr>
          </w:p>
        </w:tc>
        <w:tc>
          <w:tcPr>
            <w:tcW w:w="2708" w:type="dxa"/>
          </w:tcPr>
          <w:p w14:paraId="0CB93861"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Coerenza dei tempi di realizzazione, incluse le tempistiche per ottenere le necessarie autorizzazioni;</w:t>
            </w:r>
          </w:p>
        </w:tc>
        <w:tc>
          <w:tcPr>
            <w:tcW w:w="1080" w:type="dxa"/>
          </w:tcPr>
          <w:p w14:paraId="38B4A234"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0-4</w:t>
            </w:r>
          </w:p>
        </w:tc>
        <w:tc>
          <w:tcPr>
            <w:tcW w:w="3215" w:type="dxa"/>
          </w:tcPr>
          <w:p w14:paraId="04BF6AE1"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sufficiente coerenza (0-2)</w:t>
            </w:r>
          </w:p>
          <w:p w14:paraId="3E73DFE1"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buona coerenza (3-4)</w:t>
            </w:r>
          </w:p>
        </w:tc>
      </w:tr>
      <w:tr w:rsidR="00B71A1B" w14:paraId="049F7764" w14:textId="77777777" w:rsidTr="00D84907">
        <w:trPr>
          <w:trHeight w:val="370"/>
        </w:trPr>
        <w:tc>
          <w:tcPr>
            <w:tcW w:w="2625" w:type="dxa"/>
            <w:vMerge/>
          </w:tcPr>
          <w:p w14:paraId="570EC785" w14:textId="77777777" w:rsidR="00B71A1B" w:rsidRPr="00E7183C" w:rsidRDefault="00B71A1B" w:rsidP="00C81F42">
            <w:pPr>
              <w:pStyle w:val="Corpotesto"/>
              <w:jc w:val="both"/>
              <w:rPr>
                <w:sz w:val="20"/>
                <w:szCs w:val="20"/>
                <w:highlight w:val="cyan"/>
              </w:rPr>
            </w:pPr>
          </w:p>
        </w:tc>
        <w:tc>
          <w:tcPr>
            <w:tcW w:w="2708" w:type="dxa"/>
          </w:tcPr>
          <w:p w14:paraId="6D0911A8"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Replicabilità</w:t>
            </w:r>
          </w:p>
          <w:p w14:paraId="0FF739CB" w14:textId="77777777" w:rsidR="00B71A1B" w:rsidRPr="00B433E8" w:rsidRDefault="00B71A1B" w:rsidP="00B77E72">
            <w:pPr>
              <w:pStyle w:val="Corpotesto"/>
              <w:rPr>
                <w:color w:val="000000" w:themeColor="text1"/>
                <w:sz w:val="20"/>
                <w:szCs w:val="20"/>
              </w:rPr>
            </w:pPr>
          </w:p>
        </w:tc>
        <w:tc>
          <w:tcPr>
            <w:tcW w:w="1080" w:type="dxa"/>
          </w:tcPr>
          <w:p w14:paraId="1A70D99F"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0-3</w:t>
            </w:r>
          </w:p>
        </w:tc>
        <w:tc>
          <w:tcPr>
            <w:tcW w:w="3215" w:type="dxa"/>
          </w:tcPr>
          <w:p w14:paraId="76595710"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Nulla o limitata</w:t>
            </w:r>
            <w:r>
              <w:rPr>
                <w:color w:val="000000" w:themeColor="text1"/>
                <w:sz w:val="20"/>
                <w:szCs w:val="20"/>
              </w:rPr>
              <w:t>:</w:t>
            </w:r>
            <w:r w:rsidRPr="00B433E8">
              <w:rPr>
                <w:color w:val="000000" w:themeColor="text1"/>
                <w:sz w:val="20"/>
                <w:szCs w:val="20"/>
              </w:rPr>
              <w:t xml:space="preserve"> (0)</w:t>
            </w:r>
          </w:p>
          <w:p w14:paraId="5C6E0AC1" w14:textId="77777777" w:rsidR="00B71A1B" w:rsidRPr="0087299A"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Buona o ampia</w:t>
            </w:r>
            <w:r>
              <w:rPr>
                <w:color w:val="000000" w:themeColor="text1"/>
                <w:sz w:val="20"/>
                <w:szCs w:val="20"/>
              </w:rPr>
              <w:t>:</w:t>
            </w:r>
            <w:r w:rsidRPr="00B433E8">
              <w:rPr>
                <w:color w:val="000000" w:themeColor="text1"/>
                <w:sz w:val="20"/>
                <w:szCs w:val="20"/>
              </w:rPr>
              <w:t xml:space="preserve"> (3)</w:t>
            </w:r>
          </w:p>
        </w:tc>
      </w:tr>
      <w:tr w:rsidR="00B71A1B" w14:paraId="6755FDF3" w14:textId="77777777" w:rsidTr="00D84907">
        <w:trPr>
          <w:trHeight w:val="578"/>
        </w:trPr>
        <w:tc>
          <w:tcPr>
            <w:tcW w:w="2625" w:type="dxa"/>
            <w:vMerge/>
          </w:tcPr>
          <w:p w14:paraId="74B3F2AB" w14:textId="77777777" w:rsidR="00B71A1B" w:rsidRPr="00E7183C" w:rsidRDefault="00B71A1B" w:rsidP="00C81F42">
            <w:pPr>
              <w:pStyle w:val="Corpotesto"/>
              <w:jc w:val="both"/>
              <w:rPr>
                <w:sz w:val="20"/>
                <w:szCs w:val="20"/>
                <w:highlight w:val="cyan"/>
              </w:rPr>
            </w:pPr>
          </w:p>
        </w:tc>
        <w:tc>
          <w:tcPr>
            <w:tcW w:w="2708" w:type="dxa"/>
          </w:tcPr>
          <w:p w14:paraId="367184EE"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Scalabilità</w:t>
            </w:r>
          </w:p>
          <w:p w14:paraId="3C056D36" w14:textId="77777777" w:rsidR="00B71A1B" w:rsidRPr="00B433E8" w:rsidRDefault="00B71A1B" w:rsidP="00B77E72">
            <w:pPr>
              <w:pStyle w:val="Corpotesto"/>
              <w:rPr>
                <w:color w:val="000000" w:themeColor="text1"/>
                <w:sz w:val="20"/>
                <w:szCs w:val="20"/>
              </w:rPr>
            </w:pPr>
          </w:p>
        </w:tc>
        <w:tc>
          <w:tcPr>
            <w:tcW w:w="1080" w:type="dxa"/>
          </w:tcPr>
          <w:p w14:paraId="373B86C9"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0-3</w:t>
            </w:r>
          </w:p>
        </w:tc>
        <w:tc>
          <w:tcPr>
            <w:tcW w:w="3215" w:type="dxa"/>
          </w:tcPr>
          <w:p w14:paraId="01AEA284"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Nulla o difficile</w:t>
            </w:r>
            <w:r>
              <w:rPr>
                <w:color w:val="000000" w:themeColor="text1"/>
                <w:sz w:val="20"/>
                <w:szCs w:val="20"/>
              </w:rPr>
              <w:t>:</w:t>
            </w:r>
            <w:r w:rsidRPr="00B433E8">
              <w:rPr>
                <w:color w:val="000000" w:themeColor="text1"/>
                <w:sz w:val="20"/>
                <w:szCs w:val="20"/>
              </w:rPr>
              <w:t xml:space="preserve"> (0)</w:t>
            </w:r>
          </w:p>
          <w:p w14:paraId="239D5F19"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Possibile o facile</w:t>
            </w:r>
            <w:r>
              <w:rPr>
                <w:color w:val="000000" w:themeColor="text1"/>
                <w:sz w:val="20"/>
                <w:szCs w:val="20"/>
              </w:rPr>
              <w:t>:</w:t>
            </w:r>
            <w:r w:rsidRPr="00B433E8">
              <w:rPr>
                <w:color w:val="000000" w:themeColor="text1"/>
                <w:sz w:val="20"/>
                <w:szCs w:val="20"/>
              </w:rPr>
              <w:t xml:space="preserve"> (3)</w:t>
            </w:r>
          </w:p>
        </w:tc>
      </w:tr>
      <w:tr w:rsidR="00B71A1B" w14:paraId="03F6A5E0" w14:textId="77777777" w:rsidTr="00D84907">
        <w:trPr>
          <w:trHeight w:val="300"/>
        </w:trPr>
        <w:tc>
          <w:tcPr>
            <w:tcW w:w="2625" w:type="dxa"/>
          </w:tcPr>
          <w:p w14:paraId="68FC4923" w14:textId="77777777" w:rsidR="00B71A1B" w:rsidRPr="00B433E8" w:rsidRDefault="00B71A1B" w:rsidP="00B77E72">
            <w:pPr>
              <w:pStyle w:val="Corpotesto"/>
              <w:numPr>
                <w:ilvl w:val="0"/>
                <w:numId w:val="194"/>
              </w:numPr>
              <w:ind w:left="306" w:hanging="219"/>
              <w:rPr>
                <w:color w:val="000000" w:themeColor="text1"/>
                <w:sz w:val="20"/>
                <w:szCs w:val="20"/>
              </w:rPr>
            </w:pPr>
            <w:r w:rsidRPr="00B433E8">
              <w:rPr>
                <w:sz w:val="20"/>
                <w:szCs w:val="20"/>
              </w:rPr>
              <w:t>Capacità</w:t>
            </w:r>
            <w:r w:rsidRPr="00B433E8">
              <w:rPr>
                <w:color w:val="000000" w:themeColor="text1"/>
                <w:sz w:val="20"/>
                <w:szCs w:val="20"/>
              </w:rPr>
              <w:t xml:space="preserve"> di riduzione o prevenzione delle dipendenze strategiche dell’unione;</w:t>
            </w:r>
          </w:p>
        </w:tc>
        <w:tc>
          <w:tcPr>
            <w:tcW w:w="2708" w:type="dxa"/>
          </w:tcPr>
          <w:p w14:paraId="318EB934"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Capacità di riduzione o prevenzione delle dipendenze strategiche dell’</w:t>
            </w:r>
            <w:r>
              <w:rPr>
                <w:color w:val="000000" w:themeColor="text1"/>
                <w:sz w:val="20"/>
                <w:szCs w:val="20"/>
              </w:rPr>
              <w:t>U</w:t>
            </w:r>
            <w:r w:rsidRPr="00B433E8">
              <w:rPr>
                <w:color w:val="000000" w:themeColor="text1"/>
                <w:sz w:val="20"/>
                <w:szCs w:val="20"/>
              </w:rPr>
              <w:t>nione;</w:t>
            </w:r>
          </w:p>
        </w:tc>
        <w:tc>
          <w:tcPr>
            <w:tcW w:w="1080" w:type="dxa"/>
          </w:tcPr>
          <w:p w14:paraId="4B63D289"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0-24</w:t>
            </w:r>
          </w:p>
          <w:p w14:paraId="4F90B905" w14:textId="77777777" w:rsidR="00B71A1B" w:rsidRPr="00B433E8" w:rsidRDefault="00B71A1B" w:rsidP="00D84907">
            <w:pPr>
              <w:pStyle w:val="Corpotesto"/>
              <w:jc w:val="both"/>
              <w:rPr>
                <w:color w:val="000000" w:themeColor="text1"/>
                <w:sz w:val="20"/>
                <w:szCs w:val="20"/>
              </w:rPr>
            </w:pPr>
          </w:p>
          <w:p w14:paraId="7E16DA31" w14:textId="77777777" w:rsidR="00B71A1B" w:rsidRPr="00B433E8" w:rsidRDefault="00B71A1B" w:rsidP="00D84907">
            <w:pPr>
              <w:pStyle w:val="Corpotesto"/>
              <w:jc w:val="both"/>
              <w:rPr>
                <w:color w:val="000000" w:themeColor="text1"/>
                <w:sz w:val="20"/>
                <w:szCs w:val="20"/>
              </w:rPr>
            </w:pPr>
          </w:p>
        </w:tc>
        <w:tc>
          <w:tcPr>
            <w:tcW w:w="3215" w:type="dxa"/>
          </w:tcPr>
          <w:p w14:paraId="4DBD80C9"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 xml:space="preserve">Limitata: </w:t>
            </w:r>
            <w:r>
              <w:rPr>
                <w:color w:val="000000" w:themeColor="text1"/>
                <w:sz w:val="20"/>
                <w:szCs w:val="20"/>
              </w:rPr>
              <w:t>(</w:t>
            </w:r>
            <w:r w:rsidRPr="00B433E8">
              <w:rPr>
                <w:color w:val="000000" w:themeColor="text1"/>
                <w:sz w:val="20"/>
                <w:szCs w:val="20"/>
              </w:rPr>
              <w:t>0-6</w:t>
            </w:r>
            <w:r>
              <w:rPr>
                <w:color w:val="000000" w:themeColor="text1"/>
                <w:sz w:val="20"/>
                <w:szCs w:val="20"/>
              </w:rPr>
              <w:t>)</w:t>
            </w:r>
          </w:p>
          <w:p w14:paraId="7A0289F0"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 xml:space="preserve">Media: </w:t>
            </w:r>
            <w:r>
              <w:rPr>
                <w:color w:val="000000" w:themeColor="text1"/>
                <w:sz w:val="20"/>
                <w:szCs w:val="20"/>
              </w:rPr>
              <w:t>(</w:t>
            </w:r>
            <w:r w:rsidRPr="00B433E8">
              <w:rPr>
                <w:color w:val="000000" w:themeColor="text1"/>
                <w:sz w:val="20"/>
                <w:szCs w:val="20"/>
              </w:rPr>
              <w:t>7-12</w:t>
            </w:r>
            <w:r>
              <w:rPr>
                <w:color w:val="000000" w:themeColor="text1"/>
                <w:sz w:val="20"/>
                <w:szCs w:val="20"/>
              </w:rPr>
              <w:t>)</w:t>
            </w:r>
          </w:p>
          <w:p w14:paraId="4E72C41B"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 xml:space="preserve">Elevata: </w:t>
            </w:r>
            <w:r>
              <w:rPr>
                <w:color w:val="000000" w:themeColor="text1"/>
                <w:sz w:val="20"/>
                <w:szCs w:val="20"/>
              </w:rPr>
              <w:t>(</w:t>
            </w:r>
            <w:r w:rsidRPr="00B433E8">
              <w:rPr>
                <w:color w:val="000000" w:themeColor="text1"/>
                <w:sz w:val="20"/>
                <w:szCs w:val="20"/>
              </w:rPr>
              <w:t>13-18</w:t>
            </w:r>
            <w:r>
              <w:rPr>
                <w:color w:val="000000" w:themeColor="text1"/>
                <w:sz w:val="20"/>
                <w:szCs w:val="20"/>
              </w:rPr>
              <w:t>)</w:t>
            </w:r>
          </w:p>
          <w:p w14:paraId="23DA2CD5"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 xml:space="preserve">Molto elevata: </w:t>
            </w:r>
            <w:r>
              <w:rPr>
                <w:color w:val="000000" w:themeColor="text1"/>
                <w:sz w:val="20"/>
                <w:szCs w:val="20"/>
              </w:rPr>
              <w:t>(</w:t>
            </w:r>
            <w:r w:rsidRPr="00B433E8">
              <w:rPr>
                <w:color w:val="000000" w:themeColor="text1"/>
                <w:sz w:val="20"/>
                <w:szCs w:val="20"/>
              </w:rPr>
              <w:t>19-24</w:t>
            </w:r>
            <w:r>
              <w:rPr>
                <w:color w:val="000000" w:themeColor="text1"/>
                <w:sz w:val="20"/>
                <w:szCs w:val="20"/>
              </w:rPr>
              <w:t>)</w:t>
            </w:r>
          </w:p>
        </w:tc>
      </w:tr>
      <w:tr w:rsidR="00B71A1B" w14:paraId="6174C211" w14:textId="77777777" w:rsidTr="00D84907">
        <w:trPr>
          <w:trHeight w:val="300"/>
        </w:trPr>
        <w:tc>
          <w:tcPr>
            <w:tcW w:w="2625" w:type="dxa"/>
          </w:tcPr>
          <w:p w14:paraId="28462239" w14:textId="77777777" w:rsidR="00B71A1B" w:rsidRPr="00B433E8" w:rsidRDefault="00B71A1B" w:rsidP="00D84907">
            <w:pPr>
              <w:pStyle w:val="Corpotesto"/>
              <w:jc w:val="both"/>
              <w:rPr>
                <w:sz w:val="20"/>
                <w:szCs w:val="20"/>
              </w:rPr>
            </w:pPr>
          </w:p>
        </w:tc>
        <w:tc>
          <w:tcPr>
            <w:tcW w:w="2708" w:type="dxa"/>
          </w:tcPr>
          <w:p w14:paraId="259B9FC1"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Capacità del progetto di combinare tecnologie deep tech, tecnologie pulite ed efficienti sotto il profilo delle risorse e biotecnologie</w:t>
            </w:r>
          </w:p>
          <w:p w14:paraId="5E4C67AF" w14:textId="77777777" w:rsidR="00B71A1B" w:rsidRPr="00B433E8" w:rsidRDefault="00B71A1B" w:rsidP="00B77E72">
            <w:pPr>
              <w:pStyle w:val="Corpotesto"/>
              <w:rPr>
                <w:color w:val="000000" w:themeColor="text1"/>
                <w:sz w:val="20"/>
                <w:szCs w:val="20"/>
              </w:rPr>
            </w:pPr>
          </w:p>
        </w:tc>
        <w:tc>
          <w:tcPr>
            <w:tcW w:w="1080" w:type="dxa"/>
          </w:tcPr>
          <w:p w14:paraId="343283BC"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0-6</w:t>
            </w:r>
          </w:p>
        </w:tc>
        <w:tc>
          <w:tcPr>
            <w:tcW w:w="3215" w:type="dxa"/>
          </w:tcPr>
          <w:p w14:paraId="10F49100"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Il progetto non prevede la combinazione di diverse tecnologie rientranti nell’ambito di applicazione STEP</w:t>
            </w:r>
            <w:r>
              <w:rPr>
                <w:color w:val="000000" w:themeColor="text1"/>
                <w:sz w:val="20"/>
                <w:szCs w:val="20"/>
              </w:rPr>
              <w:t>:</w:t>
            </w:r>
            <w:r w:rsidRPr="00B433E8">
              <w:rPr>
                <w:color w:val="000000" w:themeColor="text1"/>
                <w:sz w:val="20"/>
                <w:szCs w:val="20"/>
              </w:rPr>
              <w:t xml:space="preserve"> (0)</w:t>
            </w:r>
          </w:p>
          <w:p w14:paraId="116B6E57"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Il progetto prevede la combinazione di diverse tecnologie rientranti nell’ambito di applicazione STEP</w:t>
            </w:r>
            <w:r>
              <w:rPr>
                <w:color w:val="000000" w:themeColor="text1"/>
                <w:sz w:val="20"/>
                <w:szCs w:val="20"/>
              </w:rPr>
              <w:t>:</w:t>
            </w:r>
            <w:r w:rsidRPr="00B433E8">
              <w:rPr>
                <w:color w:val="000000" w:themeColor="text1"/>
                <w:sz w:val="20"/>
                <w:szCs w:val="20"/>
              </w:rPr>
              <w:t xml:space="preserve"> (6)</w:t>
            </w:r>
          </w:p>
        </w:tc>
      </w:tr>
      <w:tr w:rsidR="00B71A1B" w14:paraId="678571BF" w14:textId="77777777" w:rsidTr="00D84907">
        <w:trPr>
          <w:trHeight w:val="300"/>
        </w:trPr>
        <w:tc>
          <w:tcPr>
            <w:tcW w:w="2625" w:type="dxa"/>
          </w:tcPr>
          <w:p w14:paraId="5745E46F" w14:textId="77777777" w:rsidR="00B71A1B" w:rsidRPr="00B433E8" w:rsidRDefault="00B71A1B" w:rsidP="00B77E72">
            <w:pPr>
              <w:pStyle w:val="Corpotesto"/>
              <w:numPr>
                <w:ilvl w:val="0"/>
                <w:numId w:val="194"/>
              </w:numPr>
              <w:ind w:left="306" w:hanging="219"/>
              <w:rPr>
                <w:color w:val="000000" w:themeColor="text1"/>
                <w:sz w:val="20"/>
                <w:szCs w:val="20"/>
              </w:rPr>
            </w:pPr>
            <w:r w:rsidRPr="00D11439">
              <w:rPr>
                <w:sz w:val="20"/>
                <w:szCs w:val="20"/>
              </w:rPr>
              <w:t>Potenzialità</w:t>
            </w:r>
            <w:r w:rsidRPr="00B433E8">
              <w:rPr>
                <w:color w:val="000000" w:themeColor="text1"/>
                <w:sz w:val="20"/>
                <w:szCs w:val="20"/>
              </w:rPr>
              <w:t xml:space="preserve"> di costruzione di una filiera locale che coinvolga anche PMI;</w:t>
            </w:r>
          </w:p>
        </w:tc>
        <w:tc>
          <w:tcPr>
            <w:tcW w:w="2708" w:type="dxa"/>
          </w:tcPr>
          <w:p w14:paraId="2F59637F" w14:textId="77777777" w:rsidR="00B71A1B" w:rsidRPr="00B433E8" w:rsidRDefault="00B71A1B" w:rsidP="00B77E72">
            <w:pPr>
              <w:pStyle w:val="Corpotesto"/>
              <w:rPr>
                <w:color w:val="000000" w:themeColor="text1"/>
                <w:sz w:val="20"/>
                <w:szCs w:val="20"/>
              </w:rPr>
            </w:pPr>
            <w:r w:rsidRPr="00B433E8">
              <w:rPr>
                <w:color w:val="000000" w:themeColor="text1"/>
                <w:sz w:val="20"/>
                <w:szCs w:val="20"/>
              </w:rPr>
              <w:t>Grado di coinvolgimento di PMI nella filiera</w:t>
            </w:r>
          </w:p>
        </w:tc>
        <w:tc>
          <w:tcPr>
            <w:tcW w:w="1080" w:type="dxa"/>
          </w:tcPr>
          <w:p w14:paraId="134ACB91" w14:textId="77777777" w:rsidR="00B71A1B" w:rsidRPr="00B433E8" w:rsidRDefault="00B71A1B" w:rsidP="00D84907">
            <w:pPr>
              <w:pStyle w:val="Corpotesto"/>
              <w:jc w:val="both"/>
              <w:rPr>
                <w:color w:val="000000" w:themeColor="text1"/>
                <w:sz w:val="20"/>
                <w:szCs w:val="20"/>
              </w:rPr>
            </w:pPr>
            <w:r w:rsidRPr="00B433E8">
              <w:rPr>
                <w:color w:val="000000" w:themeColor="text1"/>
                <w:sz w:val="20"/>
                <w:szCs w:val="20"/>
              </w:rPr>
              <w:t>0-8</w:t>
            </w:r>
          </w:p>
        </w:tc>
        <w:tc>
          <w:tcPr>
            <w:tcW w:w="3215" w:type="dxa"/>
          </w:tcPr>
          <w:p w14:paraId="377037A4"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Non è previsto il coinvolgimento di PMI nella filiera (0)</w:t>
            </w:r>
          </w:p>
          <w:p w14:paraId="671370BB"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È previsto un coinvolgimento di PMI nella filiera, ma non come partner di progetto con quota di contributo (</w:t>
            </w:r>
            <w:r>
              <w:rPr>
                <w:color w:val="000000" w:themeColor="text1"/>
                <w:sz w:val="20"/>
                <w:szCs w:val="20"/>
              </w:rPr>
              <w:t>5</w:t>
            </w:r>
            <w:r w:rsidRPr="00B433E8">
              <w:rPr>
                <w:color w:val="000000" w:themeColor="text1"/>
                <w:sz w:val="20"/>
                <w:szCs w:val="20"/>
              </w:rPr>
              <w:t>)</w:t>
            </w:r>
          </w:p>
          <w:p w14:paraId="6FD8B42F" w14:textId="77777777" w:rsidR="00B71A1B" w:rsidRPr="00B433E8" w:rsidRDefault="00B71A1B" w:rsidP="00B77E72">
            <w:pPr>
              <w:pStyle w:val="Corpotesto"/>
              <w:numPr>
                <w:ilvl w:val="0"/>
                <w:numId w:val="195"/>
              </w:numPr>
              <w:ind w:left="422"/>
              <w:rPr>
                <w:color w:val="000000" w:themeColor="text1"/>
                <w:sz w:val="20"/>
                <w:szCs w:val="20"/>
              </w:rPr>
            </w:pPr>
            <w:r w:rsidRPr="00B433E8">
              <w:rPr>
                <w:color w:val="000000" w:themeColor="text1"/>
                <w:sz w:val="20"/>
                <w:szCs w:val="20"/>
              </w:rPr>
              <w:t xml:space="preserve">È previsto un coinvolgimento di PMI nella filiera, </w:t>
            </w:r>
            <w:r>
              <w:rPr>
                <w:color w:val="000000" w:themeColor="text1"/>
                <w:sz w:val="20"/>
                <w:szCs w:val="20"/>
              </w:rPr>
              <w:t>come richiedente singolo o</w:t>
            </w:r>
            <w:r w:rsidRPr="00B433E8">
              <w:rPr>
                <w:color w:val="000000" w:themeColor="text1"/>
                <w:sz w:val="20"/>
                <w:szCs w:val="20"/>
              </w:rPr>
              <w:t xml:space="preserve"> come partner di progetto con quota di contributo (8)</w:t>
            </w:r>
          </w:p>
        </w:tc>
      </w:tr>
      <w:tr w:rsidR="00B71A1B" w14:paraId="0B82477C" w14:textId="77777777" w:rsidTr="00D84907">
        <w:trPr>
          <w:trHeight w:val="300"/>
        </w:trPr>
        <w:tc>
          <w:tcPr>
            <w:tcW w:w="2625" w:type="dxa"/>
          </w:tcPr>
          <w:p w14:paraId="0569A433" w14:textId="77777777" w:rsidR="00B71A1B" w:rsidRPr="00620CAC" w:rsidRDefault="00B71A1B" w:rsidP="00B77E72">
            <w:pPr>
              <w:pStyle w:val="Corpotesto"/>
              <w:numPr>
                <w:ilvl w:val="0"/>
                <w:numId w:val="194"/>
              </w:numPr>
              <w:ind w:left="306" w:hanging="219"/>
              <w:rPr>
                <w:sz w:val="20"/>
                <w:szCs w:val="20"/>
              </w:rPr>
            </w:pPr>
            <w:r w:rsidRPr="00B433E8">
              <w:rPr>
                <w:sz w:val="20"/>
                <w:szCs w:val="20"/>
              </w:rPr>
              <w:t>Quantificazione dei risultati attesi in termini di aumento del riciclaggio di rifiuti contenenti materie prime critiche o di riduzione dell’utilizzo di materie prime critiche.</w:t>
            </w:r>
          </w:p>
        </w:tc>
        <w:tc>
          <w:tcPr>
            <w:tcW w:w="2708" w:type="dxa"/>
          </w:tcPr>
          <w:p w14:paraId="40CCFD03" w14:textId="77777777" w:rsidR="00B71A1B" w:rsidRPr="00B433E8" w:rsidRDefault="00B71A1B" w:rsidP="00B77E72">
            <w:pPr>
              <w:pStyle w:val="Corpotesto"/>
              <w:rPr>
                <w:sz w:val="20"/>
                <w:szCs w:val="20"/>
              </w:rPr>
            </w:pPr>
            <w:r w:rsidRPr="00B433E8">
              <w:rPr>
                <w:sz w:val="20"/>
                <w:szCs w:val="20"/>
              </w:rPr>
              <w:t>Quantificazione dei risultati attesi in termini di aumento del riciclaggio di rifiuti contenenti materie prime critiche o di riduzione dell’utilizzo di materie prime critiche.</w:t>
            </w:r>
          </w:p>
        </w:tc>
        <w:tc>
          <w:tcPr>
            <w:tcW w:w="1080" w:type="dxa"/>
          </w:tcPr>
          <w:p w14:paraId="131336AE" w14:textId="77777777" w:rsidR="00B71A1B" w:rsidRPr="00620CAC" w:rsidRDefault="00B71A1B" w:rsidP="00D84907">
            <w:pPr>
              <w:pStyle w:val="Corpotesto"/>
              <w:jc w:val="both"/>
              <w:rPr>
                <w:sz w:val="20"/>
                <w:szCs w:val="20"/>
              </w:rPr>
            </w:pPr>
            <w:r w:rsidRPr="00620CAC">
              <w:rPr>
                <w:sz w:val="20"/>
                <w:szCs w:val="20"/>
              </w:rPr>
              <w:t>0-20</w:t>
            </w:r>
          </w:p>
        </w:tc>
        <w:tc>
          <w:tcPr>
            <w:tcW w:w="3215" w:type="dxa"/>
          </w:tcPr>
          <w:p w14:paraId="63257BD6" w14:textId="77777777" w:rsidR="00B71A1B" w:rsidRPr="00620CAC" w:rsidRDefault="00B71A1B" w:rsidP="00B77E72">
            <w:pPr>
              <w:pStyle w:val="Corpotesto"/>
              <w:rPr>
                <w:sz w:val="20"/>
                <w:szCs w:val="20"/>
              </w:rPr>
            </w:pPr>
            <w:r w:rsidRPr="00620CAC">
              <w:rPr>
                <w:sz w:val="20"/>
                <w:szCs w:val="20"/>
              </w:rPr>
              <w:t>Quantificazione di almeno un risultato atteso per quanto riguarda le tonnellate di rifiuti riciclati o di riduzione dell’utilizzo di materie prime critiche:</w:t>
            </w:r>
          </w:p>
          <w:p w14:paraId="300CBDA6" w14:textId="77777777" w:rsidR="00B71A1B" w:rsidRPr="00562769" w:rsidRDefault="00B71A1B" w:rsidP="00B77E72">
            <w:pPr>
              <w:pStyle w:val="Corpotesto"/>
              <w:numPr>
                <w:ilvl w:val="0"/>
                <w:numId w:val="195"/>
              </w:numPr>
              <w:ind w:left="422"/>
              <w:rPr>
                <w:color w:val="000000" w:themeColor="text1"/>
                <w:sz w:val="20"/>
                <w:szCs w:val="20"/>
              </w:rPr>
            </w:pPr>
            <w:r w:rsidRPr="00562769">
              <w:rPr>
                <w:color w:val="000000" w:themeColor="text1"/>
                <w:sz w:val="20"/>
                <w:szCs w:val="20"/>
              </w:rPr>
              <w:t>poco significativa (0-6)</w:t>
            </w:r>
          </w:p>
          <w:p w14:paraId="73D45B46" w14:textId="77777777" w:rsidR="00B71A1B" w:rsidRPr="00562769" w:rsidRDefault="00B71A1B" w:rsidP="00B77E72">
            <w:pPr>
              <w:pStyle w:val="Corpotesto"/>
              <w:numPr>
                <w:ilvl w:val="0"/>
                <w:numId w:val="195"/>
              </w:numPr>
              <w:ind w:left="422"/>
              <w:rPr>
                <w:color w:val="000000" w:themeColor="text1"/>
                <w:sz w:val="20"/>
                <w:szCs w:val="20"/>
              </w:rPr>
            </w:pPr>
            <w:r w:rsidRPr="00562769">
              <w:rPr>
                <w:color w:val="000000" w:themeColor="text1"/>
                <w:sz w:val="20"/>
                <w:szCs w:val="20"/>
              </w:rPr>
              <w:t>significativa (7-13)</w:t>
            </w:r>
          </w:p>
          <w:p w14:paraId="34BE81B2" w14:textId="77777777" w:rsidR="00B71A1B" w:rsidRPr="00620CAC" w:rsidRDefault="00B71A1B" w:rsidP="00B77E72">
            <w:pPr>
              <w:pStyle w:val="Corpotesto"/>
              <w:numPr>
                <w:ilvl w:val="0"/>
                <w:numId w:val="195"/>
              </w:numPr>
              <w:ind w:left="422"/>
              <w:rPr>
                <w:sz w:val="20"/>
                <w:szCs w:val="20"/>
              </w:rPr>
            </w:pPr>
            <w:r w:rsidRPr="00562769">
              <w:rPr>
                <w:color w:val="000000" w:themeColor="text1"/>
                <w:sz w:val="20"/>
                <w:szCs w:val="20"/>
              </w:rPr>
              <w:t>eccellente (14-20)</w:t>
            </w:r>
          </w:p>
        </w:tc>
      </w:tr>
    </w:tbl>
    <w:p w14:paraId="1FFD0DE8" w14:textId="77777777" w:rsidR="00B71A1B" w:rsidRDefault="00B71A1B" w:rsidP="00975430">
      <w:pPr>
        <w:pStyle w:val="Corpotesto"/>
        <w:spacing w:line="360" w:lineRule="auto"/>
        <w:jc w:val="both"/>
        <w:rPr>
          <w:sz w:val="20"/>
          <w:szCs w:val="20"/>
        </w:rPr>
      </w:pPr>
    </w:p>
    <w:p w14:paraId="149D5F2C" w14:textId="77777777" w:rsidR="00804F01" w:rsidRDefault="00804F01" w:rsidP="00975430">
      <w:pPr>
        <w:pStyle w:val="Corpotesto"/>
        <w:spacing w:line="360" w:lineRule="auto"/>
        <w:jc w:val="both"/>
        <w:rPr>
          <w:sz w:val="20"/>
          <w:szCs w:val="20"/>
        </w:rPr>
      </w:pPr>
    </w:p>
    <w:p w14:paraId="0F70C579" w14:textId="77777777" w:rsidR="00804F01" w:rsidRPr="00620CAC" w:rsidRDefault="00804F01" w:rsidP="00975430">
      <w:pPr>
        <w:pStyle w:val="Corpotesto"/>
        <w:spacing w:line="360" w:lineRule="auto"/>
        <w:jc w:val="both"/>
        <w:rPr>
          <w:sz w:val="20"/>
          <w:szCs w:val="20"/>
        </w:rPr>
      </w:pPr>
    </w:p>
    <w:tbl>
      <w:tblPr>
        <w:tblStyle w:val="Grigliatabella"/>
        <w:tblW w:w="0" w:type="auto"/>
        <w:tblLook w:val="04A0" w:firstRow="1" w:lastRow="0" w:firstColumn="1" w:lastColumn="0" w:noHBand="0" w:noVBand="1"/>
      </w:tblPr>
      <w:tblGrid>
        <w:gridCol w:w="7319"/>
        <w:gridCol w:w="2309"/>
      </w:tblGrid>
      <w:tr w:rsidR="00B71A1B" w:rsidRPr="0082784C" w14:paraId="2B4BC949" w14:textId="77777777" w:rsidTr="00804F01">
        <w:tc>
          <w:tcPr>
            <w:tcW w:w="9628" w:type="dxa"/>
            <w:gridSpan w:val="2"/>
            <w:tcBorders>
              <w:bottom w:val="single" w:sz="4" w:space="0" w:color="000000" w:themeColor="text1"/>
            </w:tcBorders>
            <w:vAlign w:val="center"/>
          </w:tcPr>
          <w:p w14:paraId="4A0B370D" w14:textId="77777777" w:rsidR="00B71A1B" w:rsidRPr="00620CAC" w:rsidRDefault="00B71A1B" w:rsidP="00804F01">
            <w:pPr>
              <w:pStyle w:val="Corpotesto"/>
              <w:jc w:val="center"/>
              <w:rPr>
                <w:sz w:val="20"/>
                <w:szCs w:val="20"/>
              </w:rPr>
            </w:pPr>
            <w:r w:rsidRPr="00B828FA">
              <w:rPr>
                <w:b/>
                <w:sz w:val="20"/>
                <w:szCs w:val="20"/>
              </w:rPr>
              <w:lastRenderedPageBreak/>
              <w:t>PREMIALITA’</w:t>
            </w:r>
          </w:p>
        </w:tc>
      </w:tr>
      <w:tr w:rsidR="00B71A1B" w:rsidRPr="0082784C" w14:paraId="6A1BD613" w14:textId="77777777" w:rsidTr="00804F01">
        <w:trPr>
          <w:trHeight w:val="300"/>
        </w:trPr>
        <w:tc>
          <w:tcPr>
            <w:tcW w:w="7319" w:type="dxa"/>
            <w:tcBorders>
              <w:top w:val="single" w:sz="4" w:space="0" w:color="000000" w:themeColor="text1"/>
            </w:tcBorders>
            <w:vAlign w:val="center"/>
          </w:tcPr>
          <w:p w14:paraId="1575CE03" w14:textId="77777777" w:rsidR="00B71A1B" w:rsidRPr="00785435" w:rsidRDefault="00B71A1B" w:rsidP="00804F01">
            <w:pPr>
              <w:pStyle w:val="Corpotesto"/>
              <w:rPr>
                <w:b/>
                <w:sz w:val="20"/>
                <w:szCs w:val="20"/>
              </w:rPr>
            </w:pPr>
            <w:r w:rsidRPr="00785435">
              <w:rPr>
                <w:b/>
                <w:sz w:val="20"/>
                <w:szCs w:val="20"/>
              </w:rPr>
              <w:t>Criteri di premialità</w:t>
            </w:r>
          </w:p>
        </w:tc>
        <w:tc>
          <w:tcPr>
            <w:tcW w:w="2309" w:type="dxa"/>
            <w:tcBorders>
              <w:top w:val="single" w:sz="4" w:space="0" w:color="000000" w:themeColor="text1"/>
            </w:tcBorders>
            <w:vAlign w:val="center"/>
          </w:tcPr>
          <w:p w14:paraId="636D106B" w14:textId="77777777" w:rsidR="00B71A1B" w:rsidRPr="00785435" w:rsidRDefault="00B71A1B" w:rsidP="00804F01">
            <w:pPr>
              <w:pStyle w:val="Corpotesto"/>
              <w:jc w:val="center"/>
              <w:rPr>
                <w:b/>
                <w:sz w:val="20"/>
                <w:szCs w:val="20"/>
              </w:rPr>
            </w:pPr>
            <w:r w:rsidRPr="00785435">
              <w:rPr>
                <w:b/>
                <w:sz w:val="20"/>
                <w:szCs w:val="20"/>
              </w:rPr>
              <w:t>Punteggio</w:t>
            </w:r>
          </w:p>
        </w:tc>
      </w:tr>
      <w:tr w:rsidR="00B71A1B" w:rsidRPr="0082784C" w14:paraId="750BC8DC" w14:textId="77777777" w:rsidTr="00804F01">
        <w:trPr>
          <w:trHeight w:val="300"/>
        </w:trPr>
        <w:tc>
          <w:tcPr>
            <w:tcW w:w="7319" w:type="dxa"/>
            <w:tcBorders>
              <w:top w:val="single" w:sz="4" w:space="0" w:color="000000" w:themeColor="text1"/>
            </w:tcBorders>
            <w:vAlign w:val="center"/>
          </w:tcPr>
          <w:p w14:paraId="48F084BF" w14:textId="77777777" w:rsidR="00B71A1B" w:rsidRPr="00591C3F" w:rsidRDefault="00B71A1B" w:rsidP="00804F01">
            <w:pPr>
              <w:pStyle w:val="Corpotesto"/>
              <w:numPr>
                <w:ilvl w:val="0"/>
                <w:numId w:val="224"/>
              </w:numPr>
              <w:rPr>
                <w:sz w:val="20"/>
                <w:szCs w:val="20"/>
              </w:rPr>
            </w:pPr>
            <w:r w:rsidRPr="00591C3F">
              <w:rPr>
                <w:sz w:val="20"/>
                <w:szCs w:val="20"/>
              </w:rPr>
              <w:t xml:space="preserve">Partecipazione dell’impresa ad accordi con enti di ricerca in ambiti inerenti al progetto </w:t>
            </w:r>
          </w:p>
        </w:tc>
        <w:tc>
          <w:tcPr>
            <w:tcW w:w="2309" w:type="dxa"/>
            <w:tcBorders>
              <w:top w:val="single" w:sz="4" w:space="0" w:color="000000" w:themeColor="text1"/>
            </w:tcBorders>
            <w:vAlign w:val="center"/>
          </w:tcPr>
          <w:p w14:paraId="4E21782A" w14:textId="77777777" w:rsidR="00B71A1B" w:rsidRPr="00F52BB1" w:rsidRDefault="00B71A1B" w:rsidP="00804F01">
            <w:pPr>
              <w:pStyle w:val="Corpotesto"/>
              <w:jc w:val="center"/>
              <w:rPr>
                <w:color w:val="000000" w:themeColor="text1"/>
                <w:sz w:val="20"/>
                <w:szCs w:val="20"/>
              </w:rPr>
            </w:pPr>
            <w:r w:rsidRPr="00F52BB1">
              <w:rPr>
                <w:color w:val="000000" w:themeColor="text1"/>
                <w:sz w:val="20"/>
                <w:szCs w:val="20"/>
              </w:rPr>
              <w:t>3</w:t>
            </w:r>
          </w:p>
        </w:tc>
      </w:tr>
      <w:tr w:rsidR="00B71A1B" w:rsidRPr="0082784C" w14:paraId="588E84CB" w14:textId="77777777" w:rsidTr="00804F01">
        <w:tc>
          <w:tcPr>
            <w:tcW w:w="7319" w:type="dxa"/>
            <w:vAlign w:val="center"/>
          </w:tcPr>
          <w:p w14:paraId="60258573" w14:textId="77777777" w:rsidR="00B71A1B" w:rsidRPr="00591C3F" w:rsidRDefault="00B71A1B" w:rsidP="00804F01">
            <w:pPr>
              <w:pStyle w:val="Corpotesto"/>
              <w:numPr>
                <w:ilvl w:val="0"/>
                <w:numId w:val="224"/>
              </w:numPr>
              <w:rPr>
                <w:sz w:val="20"/>
                <w:szCs w:val="20"/>
              </w:rPr>
            </w:pPr>
            <w:r w:rsidRPr="00591C3F">
              <w:rPr>
                <w:sz w:val="20"/>
                <w:szCs w:val="20"/>
              </w:rPr>
              <w:t xml:space="preserve">Presenza di studi quantitativi per valutare e gestire le performance ambientali e l’utilizzo di energia e materia nel ciclo di vita dell’intervento, ad esempio Life </w:t>
            </w:r>
            <w:proofErr w:type="spellStart"/>
            <w:r w:rsidRPr="00591C3F">
              <w:rPr>
                <w:sz w:val="20"/>
                <w:szCs w:val="20"/>
              </w:rPr>
              <w:t>Cycle</w:t>
            </w:r>
            <w:proofErr w:type="spellEnd"/>
            <w:r w:rsidRPr="00591C3F">
              <w:rPr>
                <w:sz w:val="20"/>
                <w:szCs w:val="20"/>
              </w:rPr>
              <w:t xml:space="preserve"> </w:t>
            </w:r>
            <w:proofErr w:type="spellStart"/>
            <w:r w:rsidRPr="00591C3F">
              <w:rPr>
                <w:sz w:val="20"/>
                <w:szCs w:val="20"/>
              </w:rPr>
              <w:t>Assessment</w:t>
            </w:r>
            <w:proofErr w:type="spellEnd"/>
            <w:r w:rsidRPr="00591C3F">
              <w:rPr>
                <w:sz w:val="20"/>
                <w:szCs w:val="20"/>
              </w:rPr>
              <w:t xml:space="preserve"> (LCA), Product </w:t>
            </w:r>
            <w:proofErr w:type="spellStart"/>
            <w:r w:rsidRPr="00591C3F">
              <w:rPr>
                <w:sz w:val="20"/>
                <w:szCs w:val="20"/>
              </w:rPr>
              <w:t>Environmental</w:t>
            </w:r>
            <w:proofErr w:type="spellEnd"/>
            <w:r w:rsidRPr="00591C3F">
              <w:rPr>
                <w:sz w:val="20"/>
                <w:szCs w:val="20"/>
              </w:rPr>
              <w:t xml:space="preserve"> Footprint (PEF), carbon footprint, ecc. a supporto del progetto</w:t>
            </w:r>
          </w:p>
        </w:tc>
        <w:tc>
          <w:tcPr>
            <w:tcW w:w="2309" w:type="dxa"/>
            <w:vAlign w:val="center"/>
          </w:tcPr>
          <w:p w14:paraId="1A7D6B6A" w14:textId="77777777" w:rsidR="00B71A1B" w:rsidRPr="00F52BB1" w:rsidRDefault="00B71A1B" w:rsidP="00804F01">
            <w:pPr>
              <w:pStyle w:val="Corpotesto"/>
              <w:jc w:val="center"/>
              <w:rPr>
                <w:color w:val="000000" w:themeColor="text1"/>
                <w:sz w:val="20"/>
                <w:szCs w:val="20"/>
              </w:rPr>
            </w:pPr>
            <w:r w:rsidRPr="00F52BB1">
              <w:rPr>
                <w:color w:val="000000" w:themeColor="text1"/>
                <w:sz w:val="20"/>
                <w:szCs w:val="20"/>
              </w:rPr>
              <w:t>3</w:t>
            </w:r>
          </w:p>
        </w:tc>
      </w:tr>
      <w:tr w:rsidR="00B71A1B" w:rsidRPr="0082784C" w14:paraId="4FF47F4E" w14:textId="77777777" w:rsidTr="00804F01">
        <w:tc>
          <w:tcPr>
            <w:tcW w:w="7319" w:type="dxa"/>
            <w:vAlign w:val="center"/>
          </w:tcPr>
          <w:p w14:paraId="6E893DEE" w14:textId="77777777" w:rsidR="00B71A1B" w:rsidRPr="00591C3F" w:rsidRDefault="00B71A1B" w:rsidP="00804F01">
            <w:pPr>
              <w:pStyle w:val="Corpotesto"/>
              <w:numPr>
                <w:ilvl w:val="0"/>
                <w:numId w:val="224"/>
              </w:numPr>
              <w:rPr>
                <w:sz w:val="20"/>
                <w:szCs w:val="20"/>
              </w:rPr>
            </w:pPr>
            <w:r w:rsidRPr="00591C3F">
              <w:rPr>
                <w:sz w:val="20"/>
                <w:szCs w:val="20"/>
              </w:rPr>
              <w:t>Presenza di certificazioni riferite all’organizzazione ed ai siti produttivi ottenute mediante l’accreditamento ISO 14001, ISO 50001 e/o la registrazione EMAS</w:t>
            </w:r>
          </w:p>
        </w:tc>
        <w:tc>
          <w:tcPr>
            <w:tcW w:w="2309" w:type="dxa"/>
            <w:vAlign w:val="center"/>
          </w:tcPr>
          <w:p w14:paraId="2219B9AA" w14:textId="77777777" w:rsidR="00B71A1B" w:rsidRPr="00F52BB1" w:rsidRDefault="00B71A1B" w:rsidP="00804F01">
            <w:pPr>
              <w:pStyle w:val="Corpotesto"/>
              <w:jc w:val="center"/>
              <w:rPr>
                <w:color w:val="000000" w:themeColor="text1"/>
                <w:sz w:val="20"/>
                <w:szCs w:val="20"/>
              </w:rPr>
            </w:pPr>
            <w:r w:rsidRPr="00F52BB1">
              <w:rPr>
                <w:color w:val="000000" w:themeColor="text1"/>
                <w:sz w:val="20"/>
                <w:szCs w:val="20"/>
              </w:rPr>
              <w:t>2</w:t>
            </w:r>
          </w:p>
        </w:tc>
      </w:tr>
      <w:tr w:rsidR="00B71A1B" w:rsidRPr="0082784C" w14:paraId="19CF9586" w14:textId="77777777" w:rsidTr="00804F01">
        <w:trPr>
          <w:trHeight w:val="322"/>
        </w:trPr>
        <w:tc>
          <w:tcPr>
            <w:tcW w:w="7319" w:type="dxa"/>
            <w:vAlign w:val="center"/>
          </w:tcPr>
          <w:p w14:paraId="71C4B74A" w14:textId="77777777" w:rsidR="00B71A1B" w:rsidRPr="00591C3F" w:rsidRDefault="00B71A1B" w:rsidP="00804F01">
            <w:pPr>
              <w:pStyle w:val="Corpotesto"/>
              <w:numPr>
                <w:ilvl w:val="0"/>
                <w:numId w:val="224"/>
              </w:numPr>
              <w:rPr>
                <w:sz w:val="20"/>
                <w:szCs w:val="20"/>
              </w:rPr>
            </w:pPr>
            <w:r w:rsidRPr="00591C3F">
              <w:rPr>
                <w:sz w:val="20"/>
                <w:szCs w:val="20"/>
              </w:rPr>
              <w:t xml:space="preserve">Soggetto proponente nella forma di start up innovativa e/o PMI innovativa </w:t>
            </w:r>
          </w:p>
        </w:tc>
        <w:tc>
          <w:tcPr>
            <w:tcW w:w="2309" w:type="dxa"/>
            <w:vAlign w:val="center"/>
          </w:tcPr>
          <w:p w14:paraId="22B87790" w14:textId="77777777" w:rsidR="00B71A1B" w:rsidRPr="00F52BB1" w:rsidRDefault="00B71A1B" w:rsidP="00804F01">
            <w:pPr>
              <w:pStyle w:val="Corpotesto"/>
              <w:jc w:val="center"/>
              <w:rPr>
                <w:color w:val="000000" w:themeColor="text1"/>
                <w:sz w:val="20"/>
                <w:szCs w:val="20"/>
              </w:rPr>
            </w:pPr>
            <w:r w:rsidRPr="00F52BB1">
              <w:rPr>
                <w:color w:val="000000" w:themeColor="text1"/>
                <w:sz w:val="20"/>
                <w:szCs w:val="20"/>
              </w:rPr>
              <w:t>2</w:t>
            </w:r>
          </w:p>
        </w:tc>
      </w:tr>
      <w:tr w:rsidR="00B71A1B" w:rsidRPr="0082784C" w14:paraId="726CEC3C" w14:textId="77777777" w:rsidTr="00804F01">
        <w:trPr>
          <w:trHeight w:val="442"/>
        </w:trPr>
        <w:tc>
          <w:tcPr>
            <w:tcW w:w="7319" w:type="dxa"/>
            <w:vAlign w:val="center"/>
          </w:tcPr>
          <w:p w14:paraId="4BA7F0B9" w14:textId="77777777" w:rsidR="00B71A1B" w:rsidRPr="00591C3F" w:rsidRDefault="00B71A1B" w:rsidP="00804F01">
            <w:pPr>
              <w:pStyle w:val="Corpotesto"/>
              <w:numPr>
                <w:ilvl w:val="0"/>
                <w:numId w:val="224"/>
              </w:numPr>
              <w:rPr>
                <w:sz w:val="20"/>
                <w:szCs w:val="20"/>
              </w:rPr>
            </w:pPr>
            <w:r w:rsidRPr="00591C3F">
              <w:rPr>
                <w:sz w:val="20"/>
                <w:szCs w:val="20"/>
              </w:rPr>
              <w:t xml:space="preserve">Rilevanza della componente femminile </w:t>
            </w:r>
            <w:proofErr w:type="gramStart"/>
            <w:r w:rsidRPr="00591C3F">
              <w:rPr>
                <w:sz w:val="20"/>
                <w:szCs w:val="20"/>
              </w:rPr>
              <w:t>nel team</w:t>
            </w:r>
            <w:proofErr w:type="gramEnd"/>
            <w:r w:rsidRPr="00591C3F">
              <w:rPr>
                <w:sz w:val="20"/>
                <w:szCs w:val="20"/>
              </w:rPr>
              <w:t xml:space="preserve"> di progetto consistente nella presenza di almeno il 30% di lavoratori di sesso femminile </w:t>
            </w:r>
            <w:proofErr w:type="gramStart"/>
            <w:r w:rsidRPr="00591C3F">
              <w:rPr>
                <w:sz w:val="20"/>
                <w:szCs w:val="20"/>
              </w:rPr>
              <w:t>nel team</w:t>
            </w:r>
            <w:proofErr w:type="gramEnd"/>
            <w:r w:rsidRPr="00591C3F">
              <w:rPr>
                <w:sz w:val="20"/>
                <w:szCs w:val="20"/>
              </w:rPr>
              <w:t xml:space="preserve"> di progetto</w:t>
            </w:r>
          </w:p>
        </w:tc>
        <w:tc>
          <w:tcPr>
            <w:tcW w:w="2309" w:type="dxa"/>
            <w:vAlign w:val="center"/>
          </w:tcPr>
          <w:p w14:paraId="04CAC825" w14:textId="77777777" w:rsidR="00B71A1B" w:rsidRPr="00F52BB1" w:rsidRDefault="00B71A1B" w:rsidP="00804F01">
            <w:pPr>
              <w:pStyle w:val="Corpotesto"/>
              <w:jc w:val="center"/>
              <w:rPr>
                <w:color w:val="000000" w:themeColor="text1"/>
                <w:sz w:val="20"/>
                <w:szCs w:val="20"/>
              </w:rPr>
            </w:pPr>
            <w:r w:rsidRPr="00F52BB1">
              <w:rPr>
                <w:color w:val="000000" w:themeColor="text1"/>
                <w:sz w:val="20"/>
                <w:szCs w:val="20"/>
              </w:rPr>
              <w:t>1</w:t>
            </w:r>
          </w:p>
        </w:tc>
      </w:tr>
      <w:tr w:rsidR="00B71A1B" w:rsidRPr="0082784C" w14:paraId="68937474" w14:textId="77777777" w:rsidTr="00804F01">
        <w:trPr>
          <w:trHeight w:val="442"/>
        </w:trPr>
        <w:tc>
          <w:tcPr>
            <w:tcW w:w="7319" w:type="dxa"/>
            <w:vAlign w:val="center"/>
          </w:tcPr>
          <w:p w14:paraId="57AFADDC" w14:textId="77777777" w:rsidR="00B71A1B" w:rsidRPr="00591C3F" w:rsidRDefault="00B71A1B" w:rsidP="00804F01">
            <w:pPr>
              <w:pStyle w:val="Corpotesto"/>
              <w:numPr>
                <w:ilvl w:val="0"/>
                <w:numId w:val="224"/>
              </w:numPr>
              <w:rPr>
                <w:sz w:val="20"/>
                <w:szCs w:val="20"/>
              </w:rPr>
            </w:pPr>
            <w:r w:rsidRPr="00591C3F">
              <w:rPr>
                <w:sz w:val="20"/>
                <w:szCs w:val="20"/>
              </w:rPr>
              <w:t xml:space="preserve">Rilevanza della componente giovanile </w:t>
            </w:r>
            <w:proofErr w:type="gramStart"/>
            <w:r w:rsidRPr="00591C3F">
              <w:rPr>
                <w:sz w:val="20"/>
                <w:szCs w:val="20"/>
              </w:rPr>
              <w:t>nel team</w:t>
            </w:r>
            <w:proofErr w:type="gramEnd"/>
            <w:r w:rsidRPr="00591C3F">
              <w:rPr>
                <w:sz w:val="20"/>
                <w:szCs w:val="20"/>
              </w:rPr>
              <w:t xml:space="preserve"> di progetto consistente nella presenza di almeno il 30% di lavoratori giovani (</w:t>
            </w:r>
            <w:r w:rsidRPr="77CE9FD6">
              <w:rPr>
                <w:sz w:val="20"/>
                <w:szCs w:val="20"/>
              </w:rPr>
              <w:t>inferiore o pari a 35 anni alla</w:t>
            </w:r>
            <w:r w:rsidRPr="00591C3F">
              <w:rPr>
                <w:sz w:val="20"/>
                <w:szCs w:val="20"/>
              </w:rPr>
              <w:t xml:space="preserve"> data di presentazione della domanda) </w:t>
            </w:r>
            <w:proofErr w:type="gramStart"/>
            <w:r w:rsidRPr="00591C3F">
              <w:rPr>
                <w:sz w:val="20"/>
                <w:szCs w:val="20"/>
              </w:rPr>
              <w:t>nel team</w:t>
            </w:r>
            <w:proofErr w:type="gramEnd"/>
            <w:r w:rsidRPr="00591C3F">
              <w:rPr>
                <w:sz w:val="20"/>
                <w:szCs w:val="20"/>
              </w:rPr>
              <w:t xml:space="preserve"> di progetto</w:t>
            </w:r>
          </w:p>
        </w:tc>
        <w:tc>
          <w:tcPr>
            <w:tcW w:w="2309" w:type="dxa"/>
            <w:vAlign w:val="center"/>
          </w:tcPr>
          <w:p w14:paraId="09ADB8B4" w14:textId="77777777" w:rsidR="00B71A1B" w:rsidRPr="00F52BB1" w:rsidRDefault="00B71A1B" w:rsidP="00804F01">
            <w:pPr>
              <w:pStyle w:val="Corpotesto"/>
              <w:jc w:val="center"/>
              <w:rPr>
                <w:color w:val="000000" w:themeColor="text1"/>
                <w:sz w:val="20"/>
                <w:szCs w:val="20"/>
              </w:rPr>
            </w:pPr>
            <w:r w:rsidRPr="00F52BB1">
              <w:rPr>
                <w:color w:val="000000" w:themeColor="text1"/>
                <w:sz w:val="20"/>
                <w:szCs w:val="20"/>
              </w:rPr>
              <w:t>1</w:t>
            </w:r>
          </w:p>
        </w:tc>
      </w:tr>
    </w:tbl>
    <w:p w14:paraId="6E6B16A7" w14:textId="77777777" w:rsidR="00706456" w:rsidRDefault="00706456" w:rsidP="00706456">
      <w:pPr>
        <w:pStyle w:val="Corpotesto"/>
        <w:spacing w:line="360" w:lineRule="auto"/>
        <w:ind w:left="720"/>
        <w:jc w:val="both"/>
        <w:rPr>
          <w:color w:val="000000" w:themeColor="text1"/>
          <w:sz w:val="20"/>
          <w:szCs w:val="20"/>
        </w:rPr>
      </w:pPr>
    </w:p>
    <w:p w14:paraId="7BE786A4" w14:textId="4129749A" w:rsidR="00B71A1B" w:rsidRPr="00FA1DD3" w:rsidRDefault="00B71A1B" w:rsidP="00975430">
      <w:pPr>
        <w:pStyle w:val="Corpotesto"/>
        <w:numPr>
          <w:ilvl w:val="0"/>
          <w:numId w:val="193"/>
        </w:numPr>
        <w:spacing w:line="360" w:lineRule="auto"/>
        <w:jc w:val="both"/>
        <w:rPr>
          <w:color w:val="000000" w:themeColor="text1"/>
          <w:sz w:val="20"/>
          <w:szCs w:val="20"/>
        </w:rPr>
      </w:pPr>
      <w:r w:rsidRPr="00FA1DD3">
        <w:rPr>
          <w:color w:val="000000" w:themeColor="text1"/>
          <w:sz w:val="20"/>
          <w:szCs w:val="20"/>
        </w:rPr>
        <w:t xml:space="preserve">Il punteggio massimo attribuibile a ciascun progetto in base ai criteri di valutazione è pari a </w:t>
      </w:r>
      <w:proofErr w:type="gramStart"/>
      <w:r w:rsidRPr="00FA1DD3">
        <w:rPr>
          <w:color w:val="000000" w:themeColor="text1"/>
          <w:sz w:val="20"/>
          <w:szCs w:val="20"/>
        </w:rPr>
        <w:t>100</w:t>
      </w:r>
      <w:proofErr w:type="gramEnd"/>
      <w:r w:rsidRPr="00FA1DD3">
        <w:rPr>
          <w:color w:val="000000" w:themeColor="text1"/>
          <w:sz w:val="20"/>
          <w:szCs w:val="20"/>
        </w:rPr>
        <w:t xml:space="preserve"> punti, al netto delle premialità. Sono ammissibili al contributo i progetti che abbiano conseguito un punteggio minimo pari ad almeno </w:t>
      </w:r>
      <w:r>
        <w:rPr>
          <w:color w:val="000000" w:themeColor="text1"/>
          <w:sz w:val="20"/>
          <w:szCs w:val="20"/>
        </w:rPr>
        <w:t>50</w:t>
      </w:r>
      <w:r w:rsidRPr="00FA1DD3">
        <w:rPr>
          <w:color w:val="000000" w:themeColor="text1"/>
          <w:sz w:val="20"/>
          <w:szCs w:val="20"/>
        </w:rPr>
        <w:t xml:space="preserve"> punti. </w:t>
      </w:r>
    </w:p>
    <w:p w14:paraId="7C252F1F" w14:textId="3EA4B0F4" w:rsidR="00B71A1B" w:rsidRPr="003C2D9C" w:rsidRDefault="00B71A1B" w:rsidP="00975430">
      <w:pPr>
        <w:pStyle w:val="Corpotesto"/>
        <w:numPr>
          <w:ilvl w:val="0"/>
          <w:numId w:val="193"/>
        </w:numPr>
        <w:spacing w:line="360" w:lineRule="auto"/>
        <w:jc w:val="both"/>
        <w:rPr>
          <w:color w:val="000000" w:themeColor="text1"/>
          <w:sz w:val="20"/>
          <w:szCs w:val="20"/>
        </w:rPr>
      </w:pPr>
      <w:r w:rsidRPr="00C85AFF">
        <w:rPr>
          <w:color w:val="000000" w:themeColor="text1"/>
          <w:sz w:val="20"/>
          <w:szCs w:val="20"/>
        </w:rPr>
        <w:t xml:space="preserve">Le domande che abbiano conseguito il punteggio minimo di cui al punto 3 potranno accedere all’attribuzione del </w:t>
      </w:r>
      <w:r w:rsidRPr="003C2D9C">
        <w:rPr>
          <w:color w:val="000000" w:themeColor="text1"/>
          <w:sz w:val="20"/>
          <w:szCs w:val="20"/>
        </w:rPr>
        <w:t>punteggio aggiuntivo sulla base dei “criteri di premialità” che devono essere in possesso dell’impresa o dell’aggregazione in fase di presentazione della domanda.</w:t>
      </w:r>
    </w:p>
    <w:p w14:paraId="55D01794" w14:textId="77777777" w:rsidR="00D11439" w:rsidRDefault="00B71A1B" w:rsidP="00975430">
      <w:pPr>
        <w:pStyle w:val="Corpotesto"/>
        <w:numPr>
          <w:ilvl w:val="0"/>
          <w:numId w:val="193"/>
        </w:numPr>
        <w:spacing w:line="360" w:lineRule="auto"/>
        <w:jc w:val="both"/>
        <w:rPr>
          <w:color w:val="000000" w:themeColor="text1"/>
          <w:sz w:val="20"/>
          <w:szCs w:val="20"/>
        </w:rPr>
      </w:pPr>
      <w:r w:rsidRPr="00387A9E">
        <w:rPr>
          <w:color w:val="000000" w:themeColor="text1"/>
          <w:sz w:val="20"/>
          <w:szCs w:val="20"/>
        </w:rPr>
        <w:t>Nel caso di aggregazione:</w:t>
      </w:r>
    </w:p>
    <w:p w14:paraId="0A669BF3" w14:textId="1EBD0E08" w:rsidR="00B71A1B" w:rsidRPr="00D11439" w:rsidRDefault="00B71A1B" w:rsidP="00975430">
      <w:pPr>
        <w:pStyle w:val="Corpotesto"/>
        <w:numPr>
          <w:ilvl w:val="1"/>
          <w:numId w:val="197"/>
        </w:numPr>
        <w:spacing w:line="360" w:lineRule="auto"/>
        <w:ind w:left="1134"/>
        <w:jc w:val="both"/>
        <w:rPr>
          <w:color w:val="000000" w:themeColor="text1"/>
          <w:sz w:val="20"/>
          <w:szCs w:val="20"/>
        </w:rPr>
      </w:pPr>
      <w:r w:rsidRPr="00D11439">
        <w:rPr>
          <w:color w:val="000000" w:themeColor="text1"/>
          <w:sz w:val="20"/>
          <w:szCs w:val="20"/>
        </w:rPr>
        <w:t>le premialità individuate alle lettere a) e b) sono attribuite se almeno un’impresa possiede i requisiti;</w:t>
      </w:r>
    </w:p>
    <w:p w14:paraId="1D7975AC" w14:textId="77777777" w:rsidR="00B71A1B" w:rsidRPr="00387A9E" w:rsidRDefault="00B71A1B" w:rsidP="00975430">
      <w:pPr>
        <w:pStyle w:val="Corpotesto"/>
        <w:numPr>
          <w:ilvl w:val="1"/>
          <w:numId w:val="197"/>
        </w:numPr>
        <w:spacing w:line="360" w:lineRule="auto"/>
        <w:ind w:left="1134"/>
        <w:jc w:val="both"/>
        <w:rPr>
          <w:color w:val="000000" w:themeColor="text1"/>
          <w:sz w:val="20"/>
          <w:szCs w:val="20"/>
        </w:rPr>
      </w:pPr>
      <w:r w:rsidRPr="00387A9E">
        <w:rPr>
          <w:color w:val="000000" w:themeColor="text1"/>
          <w:sz w:val="20"/>
          <w:szCs w:val="20"/>
        </w:rPr>
        <w:t>le premialità individuate alle lettere c) e d) sono attribuite se almeno un’impresa possiede i requisiti e purché le imprese in possesso dei requisiti sostenga</w:t>
      </w:r>
      <w:r w:rsidRPr="00387A9E" w:rsidDel="49871F4A">
        <w:rPr>
          <w:color w:val="000000" w:themeColor="text1"/>
          <w:sz w:val="20"/>
          <w:szCs w:val="20"/>
        </w:rPr>
        <w:t xml:space="preserve">no </w:t>
      </w:r>
      <w:r w:rsidRPr="00387A9E">
        <w:rPr>
          <w:color w:val="000000" w:themeColor="text1"/>
          <w:sz w:val="20"/>
          <w:szCs w:val="20"/>
        </w:rPr>
        <w:t xml:space="preserve">complessivamente almeno il 20% della spesa totale ammissibile del progetto; </w:t>
      </w:r>
    </w:p>
    <w:p w14:paraId="57A40A65" w14:textId="77777777" w:rsidR="00B71A1B" w:rsidRPr="00387A9E" w:rsidRDefault="00B71A1B" w:rsidP="00975430">
      <w:pPr>
        <w:pStyle w:val="Corpotesto"/>
        <w:numPr>
          <w:ilvl w:val="1"/>
          <w:numId w:val="197"/>
        </w:numPr>
        <w:spacing w:line="360" w:lineRule="auto"/>
        <w:ind w:left="1134"/>
        <w:jc w:val="both"/>
        <w:rPr>
          <w:color w:val="000000" w:themeColor="text1"/>
          <w:sz w:val="20"/>
          <w:szCs w:val="20"/>
        </w:rPr>
      </w:pPr>
      <w:r w:rsidRPr="00387A9E">
        <w:rPr>
          <w:color w:val="000000" w:themeColor="text1"/>
          <w:sz w:val="20"/>
          <w:szCs w:val="20"/>
        </w:rPr>
        <w:t xml:space="preserve">le premialità riguardanti la rilevanza delle componenti femminile e giovanile, lettere e) ed f) devono essere riferite </w:t>
      </w:r>
      <w:proofErr w:type="gramStart"/>
      <w:r w:rsidRPr="00387A9E">
        <w:rPr>
          <w:color w:val="000000" w:themeColor="text1"/>
          <w:sz w:val="20"/>
          <w:szCs w:val="20"/>
        </w:rPr>
        <w:t>al team</w:t>
      </w:r>
      <w:proofErr w:type="gramEnd"/>
      <w:r w:rsidRPr="00387A9E">
        <w:rPr>
          <w:color w:val="000000" w:themeColor="text1"/>
          <w:sz w:val="20"/>
          <w:szCs w:val="20"/>
        </w:rPr>
        <w:t xml:space="preserve"> di progetto complessivo dell’aggregazione.</w:t>
      </w:r>
    </w:p>
    <w:p w14:paraId="4B2FA666" w14:textId="4A65731E" w:rsidR="00B71A1B" w:rsidRPr="00387A9E" w:rsidRDefault="00B71A1B" w:rsidP="00975430">
      <w:pPr>
        <w:pStyle w:val="Corpotesto"/>
        <w:numPr>
          <w:ilvl w:val="0"/>
          <w:numId w:val="193"/>
        </w:numPr>
        <w:spacing w:line="360" w:lineRule="auto"/>
        <w:jc w:val="both"/>
        <w:rPr>
          <w:color w:val="000000" w:themeColor="text1"/>
          <w:sz w:val="20"/>
          <w:szCs w:val="20"/>
        </w:rPr>
      </w:pPr>
      <w:r w:rsidRPr="00387A9E">
        <w:rPr>
          <w:color w:val="000000" w:themeColor="text1"/>
          <w:sz w:val="20"/>
          <w:szCs w:val="20"/>
        </w:rPr>
        <w:t>La graduatoria finale sarà stilata sulla base del punteggio complessivo conseguito da ciascun progetto sulla base dei criteri di valutazione e di premialità, fermo restando quanto previsto dai precedenti punti 3 e 4.</w:t>
      </w:r>
    </w:p>
    <w:p w14:paraId="7E0F6B7F" w14:textId="77777777" w:rsidR="00B71A1B" w:rsidRPr="000D070A" w:rsidRDefault="00B71A1B" w:rsidP="00975430">
      <w:pPr>
        <w:pStyle w:val="Corpotesto"/>
        <w:spacing w:line="360" w:lineRule="auto"/>
        <w:jc w:val="both"/>
        <w:rPr>
          <w:sz w:val="20"/>
          <w:szCs w:val="20"/>
        </w:rPr>
      </w:pPr>
    </w:p>
    <w:p w14:paraId="309BDC2D" w14:textId="77777777" w:rsidR="00B71A1B" w:rsidRPr="000D070A" w:rsidRDefault="00B71A1B" w:rsidP="00975430">
      <w:pPr>
        <w:pStyle w:val="Titolo3"/>
        <w:spacing w:before="0" w:after="0" w:line="360" w:lineRule="auto"/>
        <w:jc w:val="both"/>
        <w:rPr>
          <w:w w:val="90"/>
        </w:rPr>
      </w:pPr>
      <w:bookmarkStart w:id="60" w:name="_Toc194499842"/>
      <w:bookmarkStart w:id="61" w:name="_Toc194918658"/>
      <w:r w:rsidRPr="000D070A">
        <w:rPr>
          <w:w w:val="90"/>
        </w:rPr>
        <w:t>C.3.e Concessione dell’agevolazione e comunicazione degli esiti dell’istruttoria</w:t>
      </w:r>
      <w:bookmarkEnd w:id="60"/>
      <w:bookmarkEnd w:id="61"/>
    </w:p>
    <w:p w14:paraId="665A79B2" w14:textId="1F42496B" w:rsidR="00B71A1B" w:rsidRPr="00987F9E" w:rsidRDefault="00B71A1B" w:rsidP="00975430">
      <w:pPr>
        <w:pStyle w:val="Corpotesto"/>
        <w:numPr>
          <w:ilvl w:val="0"/>
          <w:numId w:val="198"/>
        </w:numPr>
        <w:spacing w:line="360" w:lineRule="auto"/>
        <w:jc w:val="both"/>
        <w:rPr>
          <w:sz w:val="20"/>
          <w:szCs w:val="20"/>
        </w:rPr>
      </w:pPr>
      <w:bookmarkStart w:id="62" w:name="_Hlk189761118"/>
      <w:r w:rsidRPr="00987F9E">
        <w:rPr>
          <w:sz w:val="20"/>
          <w:szCs w:val="20"/>
        </w:rPr>
        <w:t>A seguito delle risultanze delle istruttorie approvate dal Nucleo Tecnico di valutazione, il responsabile del procedimento procede alla verifica in tema di antimafia secondo la normativa vigente e</w:t>
      </w:r>
      <w:bookmarkEnd w:id="62"/>
      <w:r w:rsidRPr="00987F9E">
        <w:rPr>
          <w:sz w:val="20"/>
          <w:szCs w:val="20"/>
        </w:rPr>
        <w:t xml:space="preserve"> verifica che il contributo richiesto e ritenuto ammissibile a fronte di istruttoria, non comporti il superamento dell’intensità di aiuto o dell’importo di aiuto applicabili in base alle norme pertinenti. </w:t>
      </w:r>
    </w:p>
    <w:p w14:paraId="37FB8937" w14:textId="77777777" w:rsidR="00B71A1B" w:rsidRDefault="00B71A1B" w:rsidP="00975430">
      <w:pPr>
        <w:pStyle w:val="Corpotesto"/>
        <w:spacing w:line="360" w:lineRule="auto"/>
        <w:ind w:left="708"/>
        <w:jc w:val="both"/>
        <w:rPr>
          <w:sz w:val="20"/>
          <w:szCs w:val="20"/>
        </w:rPr>
      </w:pPr>
      <w:r w:rsidRPr="00540335">
        <w:rPr>
          <w:sz w:val="20"/>
          <w:szCs w:val="20"/>
        </w:rPr>
        <w:t xml:space="preserve">Nel caso di superamenti, il responsabile del procedimento procederà a rideterminare il contributo nei limiti del massimale ancora disponibile al momento della concessione. </w:t>
      </w:r>
    </w:p>
    <w:p w14:paraId="47CBDDDE" w14:textId="77777777" w:rsidR="00B71A1B" w:rsidRPr="00540335" w:rsidRDefault="00B71A1B" w:rsidP="00975430">
      <w:pPr>
        <w:pStyle w:val="Corpotesto"/>
        <w:spacing w:line="360" w:lineRule="auto"/>
        <w:ind w:left="708"/>
        <w:jc w:val="both"/>
        <w:rPr>
          <w:sz w:val="20"/>
          <w:szCs w:val="20"/>
        </w:rPr>
      </w:pPr>
      <w:r w:rsidRPr="31C98D7C">
        <w:rPr>
          <w:sz w:val="20"/>
          <w:szCs w:val="20"/>
        </w:rPr>
        <w:t xml:space="preserve">È inoltre fatta salva la facoltà di proporre una modifica dell’inquadramento scelto dall’impresa </w:t>
      </w:r>
      <w:r w:rsidRPr="679210E5">
        <w:rPr>
          <w:sz w:val="20"/>
          <w:szCs w:val="20"/>
        </w:rPr>
        <w:t xml:space="preserve">(da GBER a de </w:t>
      </w:r>
      <w:proofErr w:type="spellStart"/>
      <w:r w:rsidRPr="679210E5">
        <w:rPr>
          <w:sz w:val="20"/>
          <w:szCs w:val="20"/>
        </w:rPr>
        <w:t>minimis</w:t>
      </w:r>
      <w:proofErr w:type="spellEnd"/>
      <w:r w:rsidRPr="679210E5">
        <w:rPr>
          <w:sz w:val="20"/>
          <w:szCs w:val="20"/>
        </w:rPr>
        <w:t xml:space="preserve"> o viceversa)</w:t>
      </w:r>
      <w:r w:rsidRPr="31C98D7C">
        <w:rPr>
          <w:sz w:val="20"/>
          <w:szCs w:val="20"/>
        </w:rPr>
        <w:t xml:space="preserve"> nel caso in cui tale inquadramento non fosse di fatto percorribile, ad </w:t>
      </w:r>
      <w:r w:rsidRPr="31C98D7C">
        <w:rPr>
          <w:sz w:val="20"/>
          <w:szCs w:val="20"/>
        </w:rPr>
        <w:lastRenderedPageBreak/>
        <w:t xml:space="preserve">esempio, nel caso si verificasse che il soggetto che ha fatto domanda sulla linea in “de </w:t>
      </w:r>
      <w:proofErr w:type="spellStart"/>
      <w:r w:rsidRPr="31C98D7C">
        <w:rPr>
          <w:sz w:val="20"/>
          <w:szCs w:val="20"/>
        </w:rPr>
        <w:t>minimis</w:t>
      </w:r>
      <w:proofErr w:type="spellEnd"/>
      <w:r w:rsidRPr="31C98D7C">
        <w:rPr>
          <w:sz w:val="20"/>
          <w:szCs w:val="20"/>
        </w:rPr>
        <w:t xml:space="preserve">” abbia già il plafond esaurito, sebbene la progettualità sia ammissibile dal punto di vista tecnico e </w:t>
      </w:r>
      <w:proofErr w:type="spellStart"/>
      <w:r w:rsidRPr="31C98D7C">
        <w:rPr>
          <w:sz w:val="20"/>
          <w:szCs w:val="20"/>
        </w:rPr>
        <w:t>purchè</w:t>
      </w:r>
      <w:proofErr w:type="spellEnd"/>
      <w:r w:rsidRPr="31C98D7C">
        <w:rPr>
          <w:sz w:val="20"/>
          <w:szCs w:val="20"/>
        </w:rPr>
        <w:t xml:space="preserve"> il progetto non preveda la determinazione dei costi ammissibili con perizia tecnica asseverata, come meglio precisato al paragrafo B.3.a.</w:t>
      </w:r>
    </w:p>
    <w:p w14:paraId="730B7426" w14:textId="77777777" w:rsidR="00B71A1B" w:rsidRPr="00D04B67" w:rsidRDefault="00B71A1B" w:rsidP="00975430">
      <w:pPr>
        <w:pStyle w:val="Corpotesto"/>
        <w:spacing w:line="360" w:lineRule="auto"/>
        <w:ind w:left="708"/>
        <w:jc w:val="both"/>
        <w:rPr>
          <w:sz w:val="20"/>
          <w:szCs w:val="20"/>
        </w:rPr>
      </w:pPr>
      <w:r w:rsidRPr="00D04B67">
        <w:rPr>
          <w:sz w:val="20"/>
          <w:szCs w:val="20"/>
        </w:rPr>
        <w:t xml:space="preserve">In caso di aggregazione, il massimale previsto dal regime di aiuto viene valutato a livello di singolo partner. Pertanto, il contributo può essere concesso al singolo partner in funzione della propria capienza disponibile indipendentemente dall’eventuale esaurimento della capienza da parte degli altri partner. </w:t>
      </w:r>
    </w:p>
    <w:p w14:paraId="1973C23B" w14:textId="689313D7" w:rsidR="00B71A1B" w:rsidRPr="001254D0" w:rsidRDefault="00B71A1B" w:rsidP="00975430">
      <w:pPr>
        <w:pStyle w:val="Corpotesto"/>
        <w:numPr>
          <w:ilvl w:val="0"/>
          <w:numId w:val="198"/>
        </w:numPr>
        <w:spacing w:line="360" w:lineRule="auto"/>
        <w:jc w:val="both"/>
        <w:rPr>
          <w:sz w:val="20"/>
          <w:szCs w:val="20"/>
        </w:rPr>
      </w:pPr>
      <w:r w:rsidRPr="00C03F9B">
        <w:rPr>
          <w:color w:val="000000" w:themeColor="text1"/>
          <w:sz w:val="20"/>
          <w:szCs w:val="20"/>
        </w:rPr>
        <w:t xml:space="preserve">A seguito del combinato disposto degli esiti delle risultanze istruttorie del Nucleo Tecnico di valutazione e dei controlli espletati dal responsabile del procedimento ai fini della concessione, il responsabile del procedimento, entro 120 giorni solari consecutivi successivi alla data di chiusura dei termini per la presentazione delle domande, approva con proprio decreto la graduatoria con contestuale indicazione dei codici CUP. </w:t>
      </w:r>
      <w:r w:rsidRPr="001254D0">
        <w:rPr>
          <w:color w:val="000000" w:themeColor="text1"/>
          <w:sz w:val="20"/>
          <w:szCs w:val="20"/>
        </w:rPr>
        <w:t xml:space="preserve">In caso di parità di punteggio in graduatoria, prevale, ai fini della concessione del contributo nell’ambito </w:t>
      </w:r>
      <w:r w:rsidRPr="001254D0">
        <w:rPr>
          <w:sz w:val="20"/>
          <w:szCs w:val="20"/>
        </w:rPr>
        <w:t>della dotazione finanziaria stanziata, la domanda che ha ottenuto il maggior punteggio relativo al criterio “Capacità di riduzione o prevenzione delle dipendenze strategiche dell’unione” e successivamente, a parità di punteggio, si considererà l’ordine cronologico di presentazione della domanda.</w:t>
      </w:r>
    </w:p>
    <w:p w14:paraId="08EEFE9E" w14:textId="77777777" w:rsidR="00B71A1B" w:rsidRPr="005C459F" w:rsidRDefault="00B71A1B" w:rsidP="00975430">
      <w:pPr>
        <w:pStyle w:val="Corpotesto"/>
        <w:spacing w:line="360" w:lineRule="auto"/>
        <w:ind w:left="708"/>
        <w:jc w:val="both"/>
        <w:rPr>
          <w:color w:val="000000" w:themeColor="text1"/>
          <w:sz w:val="20"/>
          <w:szCs w:val="20"/>
        </w:rPr>
      </w:pPr>
      <w:r w:rsidRPr="005C459F">
        <w:rPr>
          <w:color w:val="000000" w:themeColor="text1"/>
          <w:sz w:val="20"/>
          <w:szCs w:val="20"/>
        </w:rPr>
        <w:t>Qualora la dotazione finanziaria risulti incapiente con riferimento all’ultimo progetto ammesso e finanziabile, per quest’ultimo si procederà alla concessione parziale del contributo sulla base del residuo disponibile. In caso di aggregazione il contributo sarà rideterminato proporzionalmente tra i partner.</w:t>
      </w:r>
    </w:p>
    <w:p w14:paraId="53AABB2E" w14:textId="39E16D89" w:rsidR="00B71A1B" w:rsidRPr="005C459F" w:rsidRDefault="00B71A1B" w:rsidP="00975430">
      <w:pPr>
        <w:pStyle w:val="Corpotesto"/>
        <w:numPr>
          <w:ilvl w:val="0"/>
          <w:numId w:val="198"/>
        </w:numPr>
        <w:spacing w:line="360" w:lineRule="auto"/>
        <w:jc w:val="both"/>
        <w:rPr>
          <w:color w:val="000000" w:themeColor="text1"/>
          <w:sz w:val="20"/>
          <w:szCs w:val="20"/>
        </w:rPr>
      </w:pPr>
      <w:r w:rsidRPr="005C459F">
        <w:rPr>
          <w:color w:val="000000" w:themeColor="text1"/>
          <w:sz w:val="20"/>
          <w:szCs w:val="20"/>
        </w:rPr>
        <w:t>I termini indicati dal presente bando, qualora ricadano in un giorno festivo, si intendono automaticamente prorogati al primo giorno feriale successivo.</w:t>
      </w:r>
    </w:p>
    <w:p w14:paraId="57DBAE00" w14:textId="4563BC41" w:rsidR="00B71A1B" w:rsidRPr="005C459F" w:rsidRDefault="00B71A1B" w:rsidP="00975430">
      <w:pPr>
        <w:pStyle w:val="Corpotesto"/>
        <w:numPr>
          <w:ilvl w:val="0"/>
          <w:numId w:val="198"/>
        </w:numPr>
        <w:spacing w:line="360" w:lineRule="auto"/>
        <w:jc w:val="both"/>
        <w:rPr>
          <w:color w:val="000000" w:themeColor="text1"/>
          <w:sz w:val="20"/>
          <w:szCs w:val="20"/>
        </w:rPr>
      </w:pPr>
      <w:r w:rsidRPr="005C459F">
        <w:rPr>
          <w:color w:val="000000" w:themeColor="text1"/>
          <w:sz w:val="20"/>
          <w:szCs w:val="20"/>
        </w:rPr>
        <w:t xml:space="preserve">La graduatoria sarà pubblicata </w:t>
      </w:r>
      <w:r w:rsidRPr="005C459F" w:rsidDel="00E86D37">
        <w:rPr>
          <w:color w:val="000000" w:themeColor="text1"/>
          <w:sz w:val="20"/>
          <w:szCs w:val="20"/>
        </w:rPr>
        <w:t xml:space="preserve">sul </w:t>
      </w:r>
      <w:r w:rsidRPr="005C459F">
        <w:rPr>
          <w:color w:val="000000" w:themeColor="text1"/>
          <w:sz w:val="20"/>
          <w:szCs w:val="20"/>
        </w:rPr>
        <w:t xml:space="preserve">sito </w:t>
      </w:r>
      <w:hyperlink r:id="rId12" w:history="1">
        <w:r w:rsidRPr="005C459F">
          <w:rPr>
            <w:rStyle w:val="Collegamentoipertestuale"/>
            <w:color w:val="000000" w:themeColor="text1"/>
            <w:sz w:val="20"/>
            <w:szCs w:val="20"/>
          </w:rPr>
          <w:t>www.bandi.regione.lombardia.it</w:t>
        </w:r>
      </w:hyperlink>
      <w:r w:rsidRPr="005C459F">
        <w:rPr>
          <w:color w:val="000000" w:themeColor="text1"/>
          <w:sz w:val="20"/>
          <w:szCs w:val="20"/>
        </w:rPr>
        <w:t>.</w:t>
      </w:r>
    </w:p>
    <w:p w14:paraId="21AF0B1F" w14:textId="77777777" w:rsidR="00B71A1B" w:rsidRPr="001E56E5" w:rsidRDefault="00B71A1B" w:rsidP="00975430">
      <w:pPr>
        <w:pStyle w:val="Corpotesto"/>
        <w:spacing w:line="360" w:lineRule="auto"/>
        <w:jc w:val="both"/>
        <w:rPr>
          <w:color w:val="000000" w:themeColor="text1"/>
          <w:sz w:val="20"/>
          <w:szCs w:val="20"/>
        </w:rPr>
      </w:pPr>
    </w:p>
    <w:p w14:paraId="534A64ED" w14:textId="77777777" w:rsidR="00B71A1B" w:rsidRPr="001E56E5" w:rsidRDefault="00B71A1B" w:rsidP="00975430">
      <w:pPr>
        <w:pStyle w:val="Corpotesto"/>
        <w:spacing w:line="360" w:lineRule="auto"/>
        <w:jc w:val="both"/>
        <w:rPr>
          <w:color w:val="000000" w:themeColor="text1"/>
          <w:sz w:val="20"/>
          <w:szCs w:val="20"/>
        </w:rPr>
      </w:pPr>
    </w:p>
    <w:p w14:paraId="1565C607" w14:textId="77777777" w:rsidR="00B71A1B" w:rsidRPr="005C459F" w:rsidRDefault="00B71A1B" w:rsidP="00975430">
      <w:pPr>
        <w:pStyle w:val="Titolo2"/>
        <w:spacing w:before="0" w:after="0" w:line="360" w:lineRule="auto"/>
        <w:jc w:val="both"/>
        <w:rPr>
          <w:rFonts w:hint="eastAsia"/>
          <w:w w:val="90"/>
        </w:rPr>
      </w:pPr>
      <w:bookmarkStart w:id="63" w:name="_TOC_250008"/>
      <w:bookmarkStart w:id="64" w:name="_Toc194499843"/>
      <w:bookmarkStart w:id="65" w:name="_Toc194918659"/>
      <w:r w:rsidRPr="005C459F">
        <w:rPr>
          <w:w w:val="90"/>
        </w:rPr>
        <w:t xml:space="preserve">C4. Modalità e tempi per l’erogazione </w:t>
      </w:r>
      <w:bookmarkEnd w:id="63"/>
      <w:r w:rsidRPr="005C459F">
        <w:rPr>
          <w:w w:val="90"/>
        </w:rPr>
        <w:t>dell’agevolazione</w:t>
      </w:r>
      <w:bookmarkEnd w:id="64"/>
      <w:bookmarkEnd w:id="65"/>
    </w:p>
    <w:p w14:paraId="7C6ABDFA" w14:textId="77777777" w:rsidR="00B71A1B" w:rsidRPr="005C459F" w:rsidRDefault="00B71A1B" w:rsidP="00975430">
      <w:pPr>
        <w:pStyle w:val="Titolo3"/>
        <w:spacing w:before="0" w:after="0" w:line="360" w:lineRule="auto"/>
        <w:jc w:val="both"/>
        <w:rPr>
          <w:w w:val="90"/>
        </w:rPr>
      </w:pPr>
      <w:bookmarkStart w:id="66" w:name="_Toc194499844"/>
      <w:bookmarkStart w:id="67" w:name="_Toc194918660"/>
      <w:r w:rsidRPr="005C459F">
        <w:rPr>
          <w:w w:val="90"/>
        </w:rPr>
        <w:t>C.4.a Adempimenti post concessione</w:t>
      </w:r>
      <w:bookmarkEnd w:id="66"/>
      <w:bookmarkEnd w:id="67"/>
    </w:p>
    <w:p w14:paraId="26070BF2" w14:textId="1075118E" w:rsidR="00B71A1B" w:rsidRPr="005C459F" w:rsidRDefault="00B71A1B" w:rsidP="00975430">
      <w:pPr>
        <w:pStyle w:val="Corpotesto"/>
        <w:numPr>
          <w:ilvl w:val="0"/>
          <w:numId w:val="200"/>
        </w:numPr>
        <w:spacing w:line="360" w:lineRule="auto"/>
        <w:jc w:val="both"/>
        <w:rPr>
          <w:color w:val="000000" w:themeColor="text1"/>
          <w:sz w:val="20"/>
          <w:szCs w:val="20"/>
        </w:rPr>
      </w:pPr>
      <w:r w:rsidRPr="005C459F">
        <w:rPr>
          <w:color w:val="000000" w:themeColor="text1"/>
          <w:sz w:val="20"/>
          <w:szCs w:val="20"/>
        </w:rPr>
        <w:t>Entro 20 (venti) giorni naturali e consecutivi dalla data di pubblicazione</w:t>
      </w:r>
      <w:r w:rsidRPr="005C459F" w:rsidDel="00E86D37">
        <w:rPr>
          <w:color w:val="000000" w:themeColor="text1"/>
          <w:sz w:val="20"/>
          <w:szCs w:val="20"/>
        </w:rPr>
        <w:t xml:space="preserve"> </w:t>
      </w:r>
      <w:r w:rsidRPr="005C459F">
        <w:rPr>
          <w:color w:val="000000" w:themeColor="text1"/>
          <w:sz w:val="20"/>
          <w:szCs w:val="20"/>
        </w:rPr>
        <w:t>della graduatoria, il soggetto beneficiario (o il capofila in caso di aggregazione) deve comunicare l’accettazione del contributo assegnato accedendo all’apposita sezione del sistema informatico Bandi e Servizi.</w:t>
      </w:r>
    </w:p>
    <w:p w14:paraId="7761FA95" w14:textId="79C3441F" w:rsidR="00B71A1B" w:rsidRPr="0082784C" w:rsidRDefault="00B71A1B" w:rsidP="00975430">
      <w:pPr>
        <w:pStyle w:val="Corpotesto"/>
        <w:numPr>
          <w:ilvl w:val="0"/>
          <w:numId w:val="200"/>
        </w:numPr>
        <w:spacing w:line="360" w:lineRule="auto"/>
        <w:jc w:val="both"/>
        <w:rPr>
          <w:color w:val="000000" w:themeColor="text1"/>
          <w:sz w:val="20"/>
          <w:szCs w:val="20"/>
        </w:rPr>
      </w:pPr>
      <w:r w:rsidRPr="005C459F">
        <w:rPr>
          <w:color w:val="000000" w:themeColor="text1"/>
          <w:sz w:val="20"/>
          <w:szCs w:val="20"/>
        </w:rPr>
        <w:t>La mancata accettazione entro i termini previsti comporta l’automatica decadenza dal diritto al contributo.</w:t>
      </w:r>
    </w:p>
    <w:p w14:paraId="04D724C3" w14:textId="77777777" w:rsidR="00B71A1B" w:rsidRDefault="00B71A1B" w:rsidP="00975430">
      <w:pPr>
        <w:pStyle w:val="Corpotesto"/>
        <w:spacing w:line="360" w:lineRule="auto"/>
        <w:jc w:val="both"/>
        <w:rPr>
          <w:color w:val="000000" w:themeColor="text1"/>
          <w:sz w:val="20"/>
          <w:szCs w:val="20"/>
        </w:rPr>
      </w:pPr>
    </w:p>
    <w:p w14:paraId="4CA9FF6A" w14:textId="77777777" w:rsidR="00B71A1B" w:rsidRPr="005C459F" w:rsidRDefault="00B71A1B" w:rsidP="00975430">
      <w:pPr>
        <w:pStyle w:val="Titolo3"/>
        <w:spacing w:before="0" w:after="0" w:line="360" w:lineRule="auto"/>
        <w:jc w:val="both"/>
      </w:pPr>
      <w:bookmarkStart w:id="68" w:name="_Toc194499845"/>
      <w:bookmarkStart w:id="69" w:name="_Toc194918661"/>
      <w:r w:rsidRPr="005C459F">
        <w:rPr>
          <w:w w:val="90"/>
        </w:rPr>
        <w:t>C.4.b Erogazione dell’agevolazione</w:t>
      </w:r>
      <w:bookmarkEnd w:id="68"/>
      <w:bookmarkEnd w:id="69"/>
    </w:p>
    <w:p w14:paraId="3AB3BDFD" w14:textId="77777777" w:rsidR="00D11439" w:rsidRDefault="00B71A1B" w:rsidP="00975430">
      <w:pPr>
        <w:pStyle w:val="Corpotesto"/>
        <w:numPr>
          <w:ilvl w:val="0"/>
          <w:numId w:val="202"/>
        </w:numPr>
        <w:spacing w:line="360" w:lineRule="auto"/>
        <w:jc w:val="both"/>
        <w:rPr>
          <w:color w:val="000000" w:themeColor="text1"/>
          <w:sz w:val="20"/>
          <w:szCs w:val="20"/>
        </w:rPr>
      </w:pPr>
      <w:r w:rsidRPr="005C459F">
        <w:rPr>
          <w:color w:val="000000" w:themeColor="text1"/>
          <w:sz w:val="20"/>
          <w:szCs w:val="20"/>
        </w:rPr>
        <w:t>L’agevolazione viene erogata al soggetto beneficiario in due tranche:</w:t>
      </w:r>
    </w:p>
    <w:p w14:paraId="113ACE9F" w14:textId="77777777" w:rsidR="00D11439" w:rsidRDefault="00B71A1B" w:rsidP="00975430">
      <w:pPr>
        <w:pStyle w:val="Corpotesto"/>
        <w:numPr>
          <w:ilvl w:val="1"/>
          <w:numId w:val="202"/>
        </w:numPr>
        <w:spacing w:line="360" w:lineRule="auto"/>
        <w:jc w:val="both"/>
        <w:rPr>
          <w:color w:val="000000" w:themeColor="text1"/>
          <w:sz w:val="20"/>
          <w:szCs w:val="20"/>
        </w:rPr>
      </w:pPr>
      <w:r w:rsidRPr="00D11439">
        <w:rPr>
          <w:color w:val="000000" w:themeColor="text1"/>
          <w:sz w:val="20"/>
          <w:szCs w:val="20"/>
          <w:u w:val="single"/>
        </w:rPr>
        <w:t>un anticipo – facoltativo - pari al 30%</w:t>
      </w:r>
      <w:r w:rsidRPr="00D11439">
        <w:rPr>
          <w:color w:val="000000" w:themeColor="text1"/>
          <w:sz w:val="20"/>
          <w:szCs w:val="20"/>
        </w:rPr>
        <w:t xml:space="preserve"> dell’agevolazione ammessa a fronte di richiesta di erogazione dell’anticipazione presentata dal soggetto beneficiario (o capofila in caso di aggregazione) entro 60 giorni dalla data del decreto di concessione del contributo e presentazione di regolare fideiussione bancaria o assicurativa [da caricare sull’apposito </w:t>
      </w:r>
      <w:r w:rsidRPr="00D11439">
        <w:rPr>
          <w:color w:val="000000" w:themeColor="text1"/>
          <w:sz w:val="20"/>
          <w:szCs w:val="20"/>
        </w:rPr>
        <w:lastRenderedPageBreak/>
        <w:t xml:space="preserve">portale Bandi e Servizi], così come previsto dalla </w:t>
      </w:r>
      <w:proofErr w:type="spellStart"/>
      <w:r w:rsidRPr="00D11439">
        <w:rPr>
          <w:color w:val="000000" w:themeColor="text1"/>
          <w:sz w:val="20"/>
          <w:szCs w:val="20"/>
        </w:rPr>
        <w:t>L.r</w:t>
      </w:r>
      <w:proofErr w:type="spellEnd"/>
      <w:r w:rsidRPr="00D11439">
        <w:rPr>
          <w:color w:val="000000" w:themeColor="text1"/>
          <w:sz w:val="20"/>
          <w:szCs w:val="20"/>
        </w:rPr>
        <w:t>. 34/1978, prestata a favore di Regione Lombardia da enti bancari e assicurativi abilitati ai sensi della normativa vigente ovvero dagli intermediari finanziari sottoposti a vigilanza ai sensi dell'articolo 106 del decreto legislativo 1° settembre 1993, n. 385;</w:t>
      </w:r>
    </w:p>
    <w:p w14:paraId="0CEDC2C1" w14:textId="2BC0744F" w:rsidR="00B71A1B" w:rsidRPr="00D11439" w:rsidRDefault="00B71A1B" w:rsidP="00975430">
      <w:pPr>
        <w:pStyle w:val="Corpotesto"/>
        <w:numPr>
          <w:ilvl w:val="1"/>
          <w:numId w:val="202"/>
        </w:numPr>
        <w:spacing w:line="360" w:lineRule="auto"/>
        <w:jc w:val="both"/>
        <w:rPr>
          <w:color w:val="000000" w:themeColor="text1"/>
          <w:sz w:val="20"/>
          <w:szCs w:val="20"/>
        </w:rPr>
      </w:pPr>
      <w:r w:rsidRPr="00D11439">
        <w:rPr>
          <w:color w:val="000000" w:themeColor="text1"/>
          <w:sz w:val="20"/>
          <w:szCs w:val="20"/>
          <w:u w:val="single"/>
        </w:rPr>
        <w:t>a saldo</w:t>
      </w:r>
      <w:r w:rsidRPr="00D11439">
        <w:rPr>
          <w:color w:val="000000" w:themeColor="text1"/>
          <w:sz w:val="20"/>
          <w:szCs w:val="20"/>
        </w:rPr>
        <w:t xml:space="preserve"> entro 80 giorni dalla data della presentazione della rendicontazione finale del progetto, fatti salvi eventuali tempi necessari per il ricevimento di documentazione integrativa.</w:t>
      </w:r>
    </w:p>
    <w:p w14:paraId="18550F67" w14:textId="2A910B47" w:rsidR="00B71A1B" w:rsidRPr="005C459F" w:rsidRDefault="00B71A1B" w:rsidP="00975430">
      <w:pPr>
        <w:pStyle w:val="Corpotesto"/>
        <w:numPr>
          <w:ilvl w:val="0"/>
          <w:numId w:val="202"/>
        </w:numPr>
        <w:spacing w:line="360" w:lineRule="auto"/>
        <w:jc w:val="both"/>
        <w:rPr>
          <w:color w:val="000000" w:themeColor="text1"/>
          <w:sz w:val="20"/>
          <w:szCs w:val="20"/>
        </w:rPr>
      </w:pPr>
      <w:r w:rsidRPr="005C459F">
        <w:rPr>
          <w:color w:val="000000" w:themeColor="text1"/>
          <w:sz w:val="20"/>
          <w:szCs w:val="20"/>
        </w:rPr>
        <w:t xml:space="preserve">Nel caso in cui il beneficiario (o il capofila in caso di aggregazione) non presenti richiesta di anticipo (secondo le modalità di cui al par. C.4.b.1) entro e non oltre il </w:t>
      </w:r>
      <w:r w:rsidRPr="005C459F">
        <w:rPr>
          <w:color w:val="000000" w:themeColor="text1"/>
          <w:sz w:val="20"/>
          <w:szCs w:val="20"/>
          <w:u w:val="single"/>
        </w:rPr>
        <w:t>60° giorno</w:t>
      </w:r>
      <w:r w:rsidRPr="005C459F">
        <w:rPr>
          <w:color w:val="000000" w:themeColor="text1"/>
          <w:sz w:val="20"/>
          <w:szCs w:val="20"/>
        </w:rPr>
        <w:t xml:space="preserve"> solare e consecutivo </w:t>
      </w:r>
      <w:r w:rsidRPr="003F5155">
        <w:rPr>
          <w:color w:val="000000" w:themeColor="text1"/>
          <w:sz w:val="20"/>
          <w:szCs w:val="20"/>
        </w:rPr>
        <w:t xml:space="preserve">dalla data del decreto di </w:t>
      </w:r>
      <w:r>
        <w:rPr>
          <w:color w:val="000000" w:themeColor="text1"/>
          <w:sz w:val="20"/>
          <w:szCs w:val="20"/>
        </w:rPr>
        <w:t xml:space="preserve">concessione </w:t>
      </w:r>
      <w:r w:rsidRPr="00532A14">
        <w:rPr>
          <w:color w:val="000000" w:themeColor="text1"/>
          <w:sz w:val="20"/>
          <w:szCs w:val="20"/>
        </w:rPr>
        <w:t>del contributo</w:t>
      </w:r>
      <w:r w:rsidRPr="005C459F">
        <w:rPr>
          <w:color w:val="000000" w:themeColor="text1"/>
          <w:sz w:val="20"/>
          <w:szCs w:val="20"/>
        </w:rPr>
        <w:t>, l’erogazione avviene in un'unica soluzione a seguito della conclusione del progetto e della verifica della rendicontazione finale del progetto.</w:t>
      </w:r>
    </w:p>
    <w:p w14:paraId="123C991E" w14:textId="196A67BB" w:rsidR="00B71A1B" w:rsidRPr="005C459F" w:rsidRDefault="00B71A1B" w:rsidP="00975430">
      <w:pPr>
        <w:pStyle w:val="Corpotesto"/>
        <w:numPr>
          <w:ilvl w:val="0"/>
          <w:numId w:val="202"/>
        </w:numPr>
        <w:spacing w:line="360" w:lineRule="auto"/>
        <w:jc w:val="both"/>
        <w:rPr>
          <w:color w:val="000000" w:themeColor="text1"/>
          <w:sz w:val="20"/>
          <w:szCs w:val="20"/>
        </w:rPr>
      </w:pPr>
      <w:r w:rsidRPr="005C459F">
        <w:rPr>
          <w:color w:val="000000" w:themeColor="text1"/>
          <w:sz w:val="20"/>
          <w:szCs w:val="20"/>
        </w:rPr>
        <w:t xml:space="preserve">Tutti i giustificativi di spesa devono essere emessi e quietanzati nel periodo che intercorre tra la data di presentazione della domanda ed il termine di </w:t>
      </w:r>
      <w:r w:rsidRPr="00532A14">
        <w:rPr>
          <w:color w:val="000000" w:themeColor="text1"/>
          <w:sz w:val="20"/>
          <w:szCs w:val="20"/>
        </w:rPr>
        <w:t>30 mesi</w:t>
      </w:r>
      <w:r w:rsidRPr="005C459F">
        <w:rPr>
          <w:color w:val="000000" w:themeColor="text1"/>
          <w:sz w:val="20"/>
          <w:szCs w:val="20"/>
        </w:rPr>
        <w:t xml:space="preserve"> decorrenti </w:t>
      </w:r>
      <w:r w:rsidRPr="00532A14">
        <w:rPr>
          <w:color w:val="000000" w:themeColor="text1"/>
          <w:sz w:val="20"/>
          <w:szCs w:val="20"/>
        </w:rPr>
        <w:t>dalla data del decreto di concessione del contributo</w:t>
      </w:r>
      <w:r w:rsidRPr="005C459F">
        <w:rPr>
          <w:color w:val="000000" w:themeColor="text1"/>
          <w:sz w:val="20"/>
          <w:szCs w:val="20"/>
        </w:rPr>
        <w:t xml:space="preserve">, salvo eventuale proroga concessa ai sensi del successivo punto </w:t>
      </w:r>
      <w:r w:rsidRPr="002D358F">
        <w:rPr>
          <w:color w:val="000000" w:themeColor="text1"/>
          <w:sz w:val="20"/>
          <w:szCs w:val="20"/>
        </w:rPr>
        <w:t>D.3</w:t>
      </w:r>
      <w:r>
        <w:rPr>
          <w:color w:val="000000" w:themeColor="text1"/>
          <w:sz w:val="20"/>
          <w:szCs w:val="20"/>
        </w:rPr>
        <w:t>.</w:t>
      </w:r>
    </w:p>
    <w:p w14:paraId="39CADE4E" w14:textId="77777777" w:rsidR="00B71A1B" w:rsidRPr="005C459F" w:rsidRDefault="00B71A1B" w:rsidP="00975430">
      <w:pPr>
        <w:pStyle w:val="Corpotesto"/>
        <w:spacing w:line="360" w:lineRule="auto"/>
        <w:ind w:left="708"/>
        <w:jc w:val="both"/>
        <w:rPr>
          <w:color w:val="000000" w:themeColor="text1"/>
          <w:sz w:val="20"/>
          <w:szCs w:val="20"/>
        </w:rPr>
      </w:pPr>
      <w:r w:rsidRPr="005C459F">
        <w:rPr>
          <w:color w:val="000000" w:themeColor="text1"/>
          <w:sz w:val="20"/>
          <w:szCs w:val="20"/>
        </w:rPr>
        <w:t>In caso di proroga, tutti i giustificativi di spesa devono essere emessi e quietanzati nel periodo che intercorre tra la data di presentazione della domanda ed il termine della proroga autorizzata.</w:t>
      </w:r>
    </w:p>
    <w:p w14:paraId="36BF17F9" w14:textId="77777777" w:rsidR="00B71A1B" w:rsidRPr="00CC2A8E" w:rsidRDefault="00B71A1B" w:rsidP="00975430">
      <w:pPr>
        <w:pStyle w:val="Corpotesto"/>
        <w:spacing w:line="360" w:lineRule="auto"/>
        <w:jc w:val="both"/>
        <w:rPr>
          <w:sz w:val="20"/>
          <w:szCs w:val="20"/>
        </w:rPr>
      </w:pPr>
    </w:p>
    <w:p w14:paraId="5C0789CA" w14:textId="77777777" w:rsidR="00B71A1B" w:rsidRPr="005C459F" w:rsidRDefault="00B71A1B" w:rsidP="00975430">
      <w:pPr>
        <w:pStyle w:val="Titolo4"/>
        <w:spacing w:before="0" w:after="0" w:line="360" w:lineRule="auto"/>
        <w:jc w:val="both"/>
        <w:rPr>
          <w:w w:val="90"/>
        </w:rPr>
      </w:pPr>
      <w:bookmarkStart w:id="70" w:name="_Toc194918662"/>
      <w:r w:rsidRPr="005C459F">
        <w:rPr>
          <w:w w:val="90"/>
        </w:rPr>
        <w:t>C.4.b.1 Erogazione dell’agevolazione in anticipo</w:t>
      </w:r>
      <w:bookmarkEnd w:id="70"/>
    </w:p>
    <w:p w14:paraId="588C0465" w14:textId="77777777" w:rsidR="00D11439" w:rsidRDefault="00B71A1B" w:rsidP="00975430">
      <w:pPr>
        <w:pStyle w:val="Corpotesto"/>
        <w:numPr>
          <w:ilvl w:val="0"/>
          <w:numId w:val="203"/>
        </w:numPr>
        <w:spacing w:line="360" w:lineRule="auto"/>
        <w:ind w:left="426"/>
        <w:jc w:val="both"/>
        <w:rPr>
          <w:color w:val="000000" w:themeColor="text1"/>
          <w:sz w:val="20"/>
          <w:szCs w:val="20"/>
        </w:rPr>
      </w:pPr>
      <w:r w:rsidRPr="005C459F">
        <w:rPr>
          <w:color w:val="000000" w:themeColor="text1"/>
          <w:sz w:val="20"/>
          <w:szCs w:val="20"/>
        </w:rPr>
        <w:t xml:space="preserve">La richiesta di erogazione dell’anticipazione deve essere presentata dal soggetto beneficiario (o capofila in caso di aggregazione) entro 60 giorni </w:t>
      </w:r>
      <w:r w:rsidRPr="00B347AE">
        <w:rPr>
          <w:color w:val="000000" w:themeColor="text1"/>
          <w:sz w:val="20"/>
          <w:szCs w:val="20"/>
        </w:rPr>
        <w:t xml:space="preserve">dalla data del decreto di concessione </w:t>
      </w:r>
      <w:r w:rsidRPr="00532A14">
        <w:rPr>
          <w:color w:val="000000" w:themeColor="text1"/>
          <w:sz w:val="20"/>
          <w:szCs w:val="20"/>
        </w:rPr>
        <w:t>del contributo</w:t>
      </w:r>
      <w:r w:rsidRPr="005C459F">
        <w:rPr>
          <w:color w:val="000000" w:themeColor="text1"/>
          <w:sz w:val="20"/>
          <w:szCs w:val="20"/>
        </w:rPr>
        <w:t xml:space="preserve"> attraverso il sistema informativo Bandi e Servizi (www.bandi.regione.lombardia.it) tramite l’invio della seguente documentazione:</w:t>
      </w:r>
    </w:p>
    <w:p w14:paraId="6D5A22FC" w14:textId="61E2E585" w:rsidR="00B71A1B" w:rsidRPr="00D11439" w:rsidRDefault="00B71A1B" w:rsidP="00975430">
      <w:pPr>
        <w:pStyle w:val="Corpotesto"/>
        <w:numPr>
          <w:ilvl w:val="1"/>
          <w:numId w:val="203"/>
        </w:numPr>
        <w:spacing w:line="360" w:lineRule="auto"/>
        <w:ind w:left="851"/>
        <w:jc w:val="both"/>
        <w:rPr>
          <w:color w:val="000000" w:themeColor="text1"/>
          <w:sz w:val="20"/>
          <w:szCs w:val="20"/>
        </w:rPr>
      </w:pPr>
      <w:r w:rsidRPr="00D11439">
        <w:rPr>
          <w:color w:val="000000" w:themeColor="text1"/>
          <w:sz w:val="20"/>
          <w:szCs w:val="20"/>
        </w:rPr>
        <w:t>Richiesta di anticipazione, secondo il modulo disponibile sul Sistema Informativo Bandi e Servizi, con l’indicazione, nel caso di aggregazioni, dei soggetti beneficiari per i quali è richiesta l’anticipazione e il relativo importo, pari al 30% del contributo concesso al singolo beneficiario, debitamente sottoscritta mediante apposizione di firma elettronica di ciascun soggetto beneficiario;</w:t>
      </w:r>
    </w:p>
    <w:p w14:paraId="35FD0240" w14:textId="77777777" w:rsidR="00B71A1B" w:rsidRPr="005C459F" w:rsidRDefault="00B71A1B" w:rsidP="00975430">
      <w:pPr>
        <w:pStyle w:val="Corpotesto"/>
        <w:numPr>
          <w:ilvl w:val="1"/>
          <w:numId w:val="203"/>
        </w:numPr>
        <w:spacing w:line="360" w:lineRule="auto"/>
        <w:ind w:left="851"/>
        <w:jc w:val="both"/>
        <w:rPr>
          <w:color w:val="000000" w:themeColor="text1"/>
          <w:sz w:val="20"/>
          <w:szCs w:val="20"/>
        </w:rPr>
      </w:pPr>
      <w:r w:rsidRPr="005C459F">
        <w:rPr>
          <w:color w:val="000000" w:themeColor="text1"/>
          <w:sz w:val="20"/>
          <w:szCs w:val="20"/>
        </w:rPr>
        <w:t xml:space="preserve">Garanzia Fidejussoria, rilasciata da soggetti abilitati (enti bancari e assicurativi abilitati ai sensi della normativa vigente ovvero intermediari finanziari sottoposti a vigilanza ai sensi dell'articolo 106 del decreto legislativo 1° settembre 1993, n. 385, Testo unico delle leggi in materia bancaria e creditizia), di importo pari alla quota di contributo richiesta quale anticipo e corredata dalle copie del documento di identità dei sottoscrittori. </w:t>
      </w:r>
    </w:p>
    <w:p w14:paraId="464C2FE2" w14:textId="77777777" w:rsidR="00B71A1B" w:rsidRPr="005C459F" w:rsidRDefault="00B71A1B" w:rsidP="00975430">
      <w:pPr>
        <w:pStyle w:val="Corpotesto"/>
        <w:numPr>
          <w:ilvl w:val="1"/>
          <w:numId w:val="203"/>
        </w:numPr>
        <w:spacing w:line="360" w:lineRule="auto"/>
        <w:ind w:left="851"/>
        <w:jc w:val="both"/>
        <w:rPr>
          <w:color w:val="000000" w:themeColor="text1"/>
          <w:sz w:val="20"/>
          <w:szCs w:val="20"/>
        </w:rPr>
      </w:pPr>
      <w:r w:rsidRPr="005C459F">
        <w:rPr>
          <w:color w:val="000000" w:themeColor="text1"/>
          <w:sz w:val="20"/>
          <w:szCs w:val="20"/>
        </w:rPr>
        <w:t>ove necessario e in caso di variazioni rispetto alla documentazione presentata in fase di adesione, aggiornamento delle informazioni necessarie alla verifica della documentazione antimafia ai sensi di quanto disposto dal d.lgs. 6 settembre 2011, n. 159.</w:t>
      </w:r>
    </w:p>
    <w:p w14:paraId="73D5DABF" w14:textId="77777777" w:rsidR="00B71A1B" w:rsidRPr="005C459F" w:rsidRDefault="00B71A1B" w:rsidP="00975430">
      <w:pPr>
        <w:pStyle w:val="Corpotesto"/>
        <w:numPr>
          <w:ilvl w:val="0"/>
          <w:numId w:val="203"/>
        </w:numPr>
        <w:spacing w:line="360" w:lineRule="auto"/>
        <w:ind w:left="426"/>
        <w:jc w:val="both"/>
        <w:rPr>
          <w:color w:val="000000" w:themeColor="text1"/>
          <w:sz w:val="20"/>
          <w:szCs w:val="20"/>
        </w:rPr>
      </w:pPr>
      <w:r w:rsidRPr="005C459F">
        <w:rPr>
          <w:color w:val="000000" w:themeColor="text1"/>
          <w:sz w:val="20"/>
          <w:szCs w:val="20"/>
        </w:rPr>
        <w:t>La durata minima della fideiussione deve essere pari ad almeno 36 mesi dalla data di richiesta dell’anticipo.</w:t>
      </w:r>
    </w:p>
    <w:p w14:paraId="129DED18" w14:textId="44959352" w:rsidR="00D11439" w:rsidRPr="00D11439" w:rsidRDefault="00B71A1B" w:rsidP="00975430">
      <w:pPr>
        <w:pStyle w:val="Corpotesto"/>
        <w:numPr>
          <w:ilvl w:val="0"/>
          <w:numId w:val="203"/>
        </w:numPr>
        <w:spacing w:line="360" w:lineRule="auto"/>
        <w:ind w:left="426"/>
        <w:jc w:val="both"/>
        <w:rPr>
          <w:color w:val="000000" w:themeColor="text1"/>
          <w:sz w:val="20"/>
          <w:szCs w:val="20"/>
        </w:rPr>
      </w:pPr>
      <w:r w:rsidRPr="005C459F">
        <w:rPr>
          <w:color w:val="000000" w:themeColor="text1"/>
          <w:sz w:val="20"/>
          <w:szCs w:val="20"/>
        </w:rPr>
        <w:t>La fideiussione potrà essere svincolata solo alla liquidazione del saldo e non è prevista in caso di erogazione del contributo in un’unica soluzione.</w:t>
      </w:r>
    </w:p>
    <w:p w14:paraId="679C7042" w14:textId="77777777" w:rsidR="00D11439" w:rsidRDefault="00B71A1B" w:rsidP="00975430">
      <w:pPr>
        <w:pStyle w:val="Corpotesto"/>
        <w:numPr>
          <w:ilvl w:val="0"/>
          <w:numId w:val="203"/>
        </w:numPr>
        <w:spacing w:line="360" w:lineRule="auto"/>
        <w:ind w:left="426"/>
        <w:jc w:val="both"/>
        <w:rPr>
          <w:color w:val="000000" w:themeColor="text1"/>
          <w:sz w:val="20"/>
          <w:szCs w:val="20"/>
        </w:rPr>
      </w:pPr>
      <w:r w:rsidRPr="005C459F">
        <w:rPr>
          <w:color w:val="000000" w:themeColor="text1"/>
          <w:sz w:val="20"/>
          <w:szCs w:val="20"/>
        </w:rPr>
        <w:t>La garanzia, redatta secondo lo schema di cui alla D.G.R. n. 1770 del 24 maggio 2011, deve prevedere:</w:t>
      </w:r>
    </w:p>
    <w:p w14:paraId="7BF4EF77" w14:textId="77777777" w:rsidR="00D11439" w:rsidRDefault="00B71A1B" w:rsidP="00975430">
      <w:pPr>
        <w:pStyle w:val="Corpotesto"/>
        <w:numPr>
          <w:ilvl w:val="2"/>
          <w:numId w:val="203"/>
        </w:numPr>
        <w:spacing w:line="360" w:lineRule="auto"/>
        <w:ind w:left="993"/>
        <w:jc w:val="both"/>
        <w:rPr>
          <w:color w:val="000000" w:themeColor="text1"/>
          <w:sz w:val="20"/>
          <w:szCs w:val="20"/>
        </w:rPr>
      </w:pPr>
      <w:r w:rsidRPr="00D11439">
        <w:rPr>
          <w:color w:val="000000" w:themeColor="text1"/>
          <w:sz w:val="20"/>
          <w:szCs w:val="20"/>
        </w:rPr>
        <w:t>riferimenti agli atti di approvazione del Bando per la concessione di contributi a valere sulla iniziativa “</w:t>
      </w:r>
      <w:proofErr w:type="spellStart"/>
      <w:proofErr w:type="gramStart"/>
      <w:r w:rsidRPr="00D11439">
        <w:rPr>
          <w:color w:val="000000" w:themeColor="text1"/>
          <w:sz w:val="20"/>
          <w:szCs w:val="20"/>
        </w:rPr>
        <w:t>Ri.Circo.Lo</w:t>
      </w:r>
      <w:proofErr w:type="spellEnd"/>
      <w:proofErr w:type="gramEnd"/>
      <w:r w:rsidRPr="00D11439">
        <w:rPr>
          <w:color w:val="000000" w:themeColor="text1"/>
          <w:sz w:val="20"/>
          <w:szCs w:val="20"/>
        </w:rPr>
        <w:t>.  STEP Risorse Circolari in Lombardia per ridurre le dipendenze strategiche da materie prime critiche” e alla graduatoria dei progetti ammessi e finanziabili in base alle risorse disponibili;</w:t>
      </w:r>
    </w:p>
    <w:p w14:paraId="0A00C113" w14:textId="19520E22" w:rsidR="00B71A1B" w:rsidRPr="00D11439" w:rsidRDefault="00B71A1B" w:rsidP="00975430">
      <w:pPr>
        <w:pStyle w:val="Corpotesto"/>
        <w:numPr>
          <w:ilvl w:val="2"/>
          <w:numId w:val="203"/>
        </w:numPr>
        <w:spacing w:line="360" w:lineRule="auto"/>
        <w:ind w:left="993"/>
        <w:jc w:val="both"/>
        <w:rPr>
          <w:color w:val="000000" w:themeColor="text1"/>
          <w:sz w:val="20"/>
          <w:szCs w:val="20"/>
        </w:rPr>
      </w:pPr>
      <w:r w:rsidRPr="00D11439">
        <w:rPr>
          <w:color w:val="000000" w:themeColor="text1"/>
          <w:sz w:val="20"/>
          <w:szCs w:val="20"/>
        </w:rPr>
        <w:lastRenderedPageBreak/>
        <w:t>riferimento al Progetto (con indicazione dello specifico titolo e codice ID Bandi e Servizi);</w:t>
      </w:r>
    </w:p>
    <w:p w14:paraId="59FBB178" w14:textId="77777777" w:rsidR="00B71A1B" w:rsidRPr="005C459F" w:rsidRDefault="00B71A1B" w:rsidP="00975430">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t>riferimenti del Soggetto Beneficiario (inserire nominativo soggetto/denominazione societario, ragione sociale, CF, sede legale);</w:t>
      </w:r>
    </w:p>
    <w:p w14:paraId="27D431F2" w14:textId="77777777" w:rsidR="00B71A1B" w:rsidRPr="005C459F" w:rsidRDefault="00B71A1B" w:rsidP="00975430">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t xml:space="preserve">riferimenti </w:t>
      </w:r>
      <w:r w:rsidRPr="5F169923">
        <w:rPr>
          <w:color w:val="000000" w:themeColor="text1"/>
          <w:sz w:val="20"/>
          <w:szCs w:val="20"/>
        </w:rPr>
        <w:t>dell’Istituto</w:t>
      </w:r>
      <w:r w:rsidRPr="005C459F">
        <w:rPr>
          <w:color w:val="000000" w:themeColor="text1"/>
          <w:sz w:val="20"/>
          <w:szCs w:val="20"/>
        </w:rPr>
        <w:t xml:space="preserve"> bancario o assicurativo/Intermediario Finanziario, (tipologia della sede emittente: Filiale/Agenzia*, Sede Centrale, Filiale con poteri analoghi a quelli della Sede Centrale) autorizzato al rilascio di fidejussione bancaria/polizza assicurativa ai sensi della normativa vigente</w:t>
      </w:r>
      <w:r w:rsidRPr="5F169923">
        <w:rPr>
          <w:color w:val="000000" w:themeColor="text1"/>
          <w:sz w:val="20"/>
          <w:szCs w:val="20"/>
        </w:rPr>
        <w:t>;</w:t>
      </w:r>
    </w:p>
    <w:p w14:paraId="128CD33B" w14:textId="77777777" w:rsidR="00B71A1B" w:rsidRPr="005C459F" w:rsidRDefault="00B71A1B" w:rsidP="00975430">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t xml:space="preserve">dichiarazione di costituzione di “GARANTE” </w:t>
      </w:r>
      <w:proofErr w:type="spellStart"/>
      <w:r w:rsidRPr="005C459F">
        <w:rPr>
          <w:color w:val="000000" w:themeColor="text1"/>
          <w:sz w:val="20"/>
          <w:szCs w:val="20"/>
        </w:rPr>
        <w:t>fidejussore</w:t>
      </w:r>
      <w:proofErr w:type="spellEnd"/>
      <w:r w:rsidRPr="005C459F">
        <w:rPr>
          <w:color w:val="000000" w:themeColor="text1"/>
          <w:sz w:val="20"/>
          <w:szCs w:val="20"/>
        </w:rPr>
        <w:t xml:space="preserve"> da parte dell’Istituto bancario o assicurativo/Intermediario Finanziario, nell’interesse del Soggetto Beneficiario del contributo (inserire nominativo soggetto/denominazione societario, ragione sociale, CF, sede legale) a favore della Giunta Regionale della Lombardia sino alla concorrenza di Euro ……… (inserire importo richiesto in anticipo) oltre ad interessi legali maturati, a garanzia della realizzazione dell’investimento di progetto, impegnandosi irrevocabilmente ed incondizionatamente, nei limiti della somma garantita, al pagamento delle somme dovute in conseguenza del mancato o inesatto adempimento del Soggetto Beneficiario degli obblighi/delle obbligazioni nascenti dalla partecipazione al Bando approvato, ivi incluse le maggiori somme erogate dalla Giunta Regionale della Lombardia rispetto alle risultanze della liquidazione finale dell’intervento; l’ammontare del rimborso da parte del GARANTE sarà automaticamente maggiorato degli interessi legali decorrenti nel periodo compreso tra la data di erogazione del contributo e quella del rimborso calcolati in ragione del tasso ufficiale in vigore nello stesso periodo;</w:t>
      </w:r>
    </w:p>
    <w:p w14:paraId="0425293C" w14:textId="77777777" w:rsidR="00D11439" w:rsidRDefault="00B71A1B" w:rsidP="00975430">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t xml:space="preserve">efficacia della garanzia fidejussoria decorrente dalla data coincidente (o antecedente) la data di protocollo della richiesta dell’anticipo e cessazione della garanzia </w:t>
      </w:r>
      <w:r>
        <w:rPr>
          <w:color w:val="000000" w:themeColor="text1"/>
          <w:sz w:val="20"/>
          <w:szCs w:val="20"/>
        </w:rPr>
        <w:t>al</w:t>
      </w:r>
      <w:r w:rsidRPr="005C459F">
        <w:rPr>
          <w:color w:val="000000" w:themeColor="text1"/>
          <w:sz w:val="20"/>
          <w:szCs w:val="20"/>
        </w:rPr>
        <w:t xml:space="preserve">la data dei </w:t>
      </w:r>
      <w:r w:rsidRPr="00484183">
        <w:rPr>
          <w:color w:val="000000" w:themeColor="text1"/>
          <w:sz w:val="20"/>
          <w:szCs w:val="20"/>
        </w:rPr>
        <w:t>30 mesi</w:t>
      </w:r>
      <w:r w:rsidRPr="005C459F">
        <w:rPr>
          <w:color w:val="000000" w:themeColor="text1"/>
          <w:sz w:val="20"/>
          <w:szCs w:val="20"/>
        </w:rPr>
        <w:t xml:space="preserve"> </w:t>
      </w:r>
      <w:r w:rsidRPr="002B665E">
        <w:rPr>
          <w:color w:val="000000" w:themeColor="text1"/>
          <w:sz w:val="20"/>
          <w:szCs w:val="20"/>
        </w:rPr>
        <w:t xml:space="preserve">dalla data </w:t>
      </w:r>
      <w:r w:rsidRPr="00484183">
        <w:rPr>
          <w:color w:val="000000" w:themeColor="text1"/>
          <w:sz w:val="20"/>
          <w:szCs w:val="20"/>
        </w:rPr>
        <w:t>del decreto di concessione</w:t>
      </w:r>
      <w:r w:rsidRPr="002B665E">
        <w:rPr>
          <w:color w:val="000000" w:themeColor="text1"/>
          <w:sz w:val="20"/>
          <w:szCs w:val="20"/>
        </w:rPr>
        <w:t xml:space="preserve"> </w:t>
      </w:r>
      <w:r w:rsidRPr="005C459F">
        <w:rPr>
          <w:color w:val="000000" w:themeColor="text1"/>
          <w:sz w:val="20"/>
          <w:szCs w:val="20"/>
        </w:rPr>
        <w:t xml:space="preserve">del contributo maggiorata di ulteriori 12 mesi. La </w:t>
      </w:r>
      <w:proofErr w:type="gramStart"/>
      <w:r w:rsidRPr="005C459F">
        <w:rPr>
          <w:color w:val="000000" w:themeColor="text1"/>
          <w:sz w:val="20"/>
          <w:szCs w:val="20"/>
        </w:rPr>
        <w:t>predetta</w:t>
      </w:r>
      <w:proofErr w:type="gramEnd"/>
      <w:r w:rsidRPr="005C459F">
        <w:rPr>
          <w:color w:val="000000" w:themeColor="text1"/>
          <w:sz w:val="20"/>
          <w:szCs w:val="20"/>
        </w:rPr>
        <w:t xml:space="preserve"> data potrà essere oggetto di rinnovo previa apposita richiesta alla Giunta Regionale della Lombardia. La garanzia fidejussoria sarà svincolata a seguito della verifica con esito positivo della rendicontazione finale delle spese di progetto da parte di Regione Lombardia</w:t>
      </w:r>
      <w:r w:rsidRPr="5F169923">
        <w:rPr>
          <w:color w:val="000000" w:themeColor="text1"/>
          <w:sz w:val="20"/>
          <w:szCs w:val="20"/>
        </w:rPr>
        <w:t>;</w:t>
      </w:r>
    </w:p>
    <w:p w14:paraId="186A79BE" w14:textId="13DF9A0A" w:rsidR="00B71A1B" w:rsidRPr="00D11439" w:rsidRDefault="00B71A1B" w:rsidP="00975430">
      <w:pPr>
        <w:pStyle w:val="Corpotesto"/>
        <w:numPr>
          <w:ilvl w:val="2"/>
          <w:numId w:val="203"/>
        </w:numPr>
        <w:spacing w:line="360" w:lineRule="auto"/>
        <w:ind w:left="993"/>
        <w:jc w:val="both"/>
        <w:rPr>
          <w:color w:val="000000" w:themeColor="text1"/>
          <w:sz w:val="20"/>
          <w:szCs w:val="20"/>
        </w:rPr>
      </w:pPr>
      <w:r w:rsidRPr="00D11439">
        <w:rPr>
          <w:color w:val="000000" w:themeColor="text1"/>
          <w:sz w:val="20"/>
          <w:szCs w:val="20"/>
        </w:rPr>
        <w:t>l’impegno da parte del GARANTE del versamento dell’importo dovuto dal Soggetto Beneficiario a prima e semplice richiesta scritta della Giunta Regionale della Lombardia, entro e non oltre trenta giorni dalla ricezione della richiesta stessa, contenente gli elementi in suo possesso per l’escussione della garanzia, inviata per conoscenza anche al Soggetto Beneficiario. Il GARANTE non potrà opporre alcuna eccezione, anche nell’eventualità di opposizione proposta dal Soggetto Beneficiario o da altri soggetti comunque interessati ed anche nel caso in cui il Soggetto Beneficiario sia dichiarato nel frattempo fallito ovvero sottoposto a procedure concorsuali o posto in liquidazione ed anche nel caso di rifiuto a prestare eventuali controgaranzie da parte del Soggetto Beneficiario;</w:t>
      </w:r>
    </w:p>
    <w:p w14:paraId="47CD39B3" w14:textId="77777777" w:rsidR="00B71A1B" w:rsidRPr="005C459F" w:rsidRDefault="00B71A1B" w:rsidP="00975430">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t xml:space="preserve">le modalità di trasmissione di tutte le comunicazioni al GARANTE dipendenti dalla garanzia, per essere valide, devono essere fatte esclusivamente con lettera raccomandata indirizzata alla sede del GARANTE o mediante posta elettronica certificata ai sensi del d.lgs. 28.02.2005 n. 82 “Codice dell’amministrazione digitale” e </w:t>
      </w:r>
      <w:proofErr w:type="spellStart"/>
      <w:r w:rsidRPr="005C459F">
        <w:rPr>
          <w:color w:val="000000" w:themeColor="text1"/>
          <w:sz w:val="20"/>
          <w:szCs w:val="20"/>
        </w:rPr>
        <w:t>succ</w:t>
      </w:r>
      <w:proofErr w:type="spellEnd"/>
      <w:r w:rsidRPr="005C459F">
        <w:rPr>
          <w:color w:val="000000" w:themeColor="text1"/>
          <w:sz w:val="20"/>
          <w:szCs w:val="20"/>
        </w:rPr>
        <w:t xml:space="preserve">. mod. e </w:t>
      </w:r>
      <w:proofErr w:type="spellStart"/>
      <w:r w:rsidRPr="005C459F">
        <w:rPr>
          <w:color w:val="000000" w:themeColor="text1"/>
          <w:sz w:val="20"/>
          <w:szCs w:val="20"/>
        </w:rPr>
        <w:t>int</w:t>
      </w:r>
      <w:proofErr w:type="spellEnd"/>
      <w:r w:rsidRPr="005C459F">
        <w:rPr>
          <w:color w:val="000000" w:themeColor="text1"/>
          <w:sz w:val="20"/>
          <w:szCs w:val="20"/>
        </w:rPr>
        <w:t>. all’indirizzo ……………… (indicare indirizzo di posta elettronica</w:t>
      </w:r>
      <w:r w:rsidRPr="5F169923">
        <w:rPr>
          <w:color w:val="000000" w:themeColor="text1"/>
          <w:sz w:val="20"/>
          <w:szCs w:val="20"/>
        </w:rPr>
        <w:t>);</w:t>
      </w:r>
    </w:p>
    <w:p w14:paraId="272B7367" w14:textId="77777777" w:rsidR="00B71A1B" w:rsidRPr="005C459F" w:rsidRDefault="00B71A1B" w:rsidP="00975430">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t>clausola relativa al mancato pagamento al GARANTE della commissione dovuta dal Soggetto Beneficiario per il rilascio della garanzia che non potrà essere opposto alla Giunta Regionale della Lombardia</w:t>
      </w:r>
      <w:r w:rsidRPr="5F169923">
        <w:rPr>
          <w:color w:val="000000" w:themeColor="text1"/>
          <w:sz w:val="20"/>
          <w:szCs w:val="20"/>
        </w:rPr>
        <w:t>;</w:t>
      </w:r>
    </w:p>
    <w:p w14:paraId="48F6F50F" w14:textId="77777777" w:rsidR="00B71A1B" w:rsidRPr="005C459F" w:rsidRDefault="00B71A1B" w:rsidP="00975430">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lastRenderedPageBreak/>
        <w:t xml:space="preserve">clausola sull’accettazione della garanzia fidejussoria (si intenderà accettata la garanzia fidejussoria dalla Giunta Regionale della Lombardia con l’erogazione al Soggetto Beneficiario dell’anticipo pari al </w:t>
      </w:r>
      <w:r>
        <w:rPr>
          <w:color w:val="000000" w:themeColor="text1"/>
          <w:sz w:val="20"/>
          <w:szCs w:val="20"/>
        </w:rPr>
        <w:t>30</w:t>
      </w:r>
      <w:r w:rsidRPr="005C459F">
        <w:rPr>
          <w:color w:val="000000" w:themeColor="text1"/>
          <w:sz w:val="20"/>
          <w:szCs w:val="20"/>
        </w:rPr>
        <w:t>% del contributo, ai sensi dell’art. C4.b.1 del Bando approvato</w:t>
      </w:r>
      <w:r w:rsidRPr="5F169923">
        <w:rPr>
          <w:color w:val="000000" w:themeColor="text1"/>
          <w:sz w:val="20"/>
          <w:szCs w:val="20"/>
        </w:rPr>
        <w:t>);</w:t>
      </w:r>
    </w:p>
    <w:p w14:paraId="45241498" w14:textId="77777777" w:rsidR="00B71A1B" w:rsidRPr="00D11439" w:rsidRDefault="00B71A1B" w:rsidP="00975430">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t>accettazione</w:t>
      </w:r>
      <w:r>
        <w:rPr>
          <w:color w:val="000000" w:themeColor="text1"/>
          <w:sz w:val="20"/>
          <w:szCs w:val="20"/>
        </w:rPr>
        <w:t>,</w:t>
      </w:r>
      <w:r w:rsidRPr="005C459F">
        <w:rPr>
          <w:color w:val="000000" w:themeColor="text1"/>
          <w:sz w:val="20"/>
          <w:szCs w:val="20"/>
        </w:rPr>
        <w:t xml:space="preserve"> da parte del GARANTE</w:t>
      </w:r>
      <w:r>
        <w:rPr>
          <w:color w:val="000000" w:themeColor="text1"/>
          <w:sz w:val="20"/>
          <w:szCs w:val="20"/>
        </w:rPr>
        <w:t>,</w:t>
      </w:r>
      <w:r w:rsidRPr="005C459F">
        <w:rPr>
          <w:color w:val="000000" w:themeColor="text1"/>
          <w:sz w:val="20"/>
          <w:szCs w:val="20"/>
        </w:rPr>
        <w:t xml:space="preserve"> che nella richiesta di rimborso effettuata dalla Giunta Regionale della Lombardia venga specificato il numero di conto corrente conto corrente bancario della Tesoreria regionale: IBAN IT58Y0306909790000000001918, sul quale devono essere versate le somme da rimborsare</w:t>
      </w:r>
      <w:r w:rsidRPr="5F169923">
        <w:rPr>
          <w:color w:val="000000" w:themeColor="text1"/>
          <w:sz w:val="20"/>
          <w:szCs w:val="20"/>
        </w:rPr>
        <w:t>:</w:t>
      </w:r>
    </w:p>
    <w:p w14:paraId="1436E463" w14:textId="77777777" w:rsidR="00B71A1B" w:rsidRPr="005C459F" w:rsidRDefault="00B71A1B" w:rsidP="00975430">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t>condizioni per cui il GARANTE conviene che le imposte, tasse, i tributi e gli oneri stabiliti per legge o di qualsiasi natura, presenti e futuri, relativi alla presente garanzia fidejussoria ed agli atti da essa dipendenti o dagli atti derivanti dall’eventuale recupero delle somme siano a carico del Soggetto Beneficiario</w:t>
      </w:r>
      <w:r w:rsidRPr="5F169923">
        <w:rPr>
          <w:color w:val="000000" w:themeColor="text1"/>
          <w:sz w:val="20"/>
          <w:szCs w:val="20"/>
        </w:rPr>
        <w:t>;</w:t>
      </w:r>
    </w:p>
    <w:p w14:paraId="54822F36" w14:textId="605FCFAF" w:rsidR="00D11439" w:rsidRPr="00C53557" w:rsidRDefault="00B71A1B" w:rsidP="00C53557">
      <w:pPr>
        <w:pStyle w:val="Corpotesto"/>
        <w:numPr>
          <w:ilvl w:val="2"/>
          <w:numId w:val="203"/>
        </w:numPr>
        <w:spacing w:line="360" w:lineRule="auto"/>
        <w:ind w:left="993"/>
        <w:jc w:val="both"/>
        <w:rPr>
          <w:color w:val="000000" w:themeColor="text1"/>
          <w:sz w:val="20"/>
          <w:szCs w:val="20"/>
        </w:rPr>
      </w:pPr>
      <w:r w:rsidRPr="005C459F">
        <w:rPr>
          <w:color w:val="000000" w:themeColor="text1"/>
          <w:sz w:val="20"/>
          <w:szCs w:val="20"/>
        </w:rPr>
        <w:t>il foro competente con sottoscrizione specifica della clausola.</w:t>
      </w:r>
    </w:p>
    <w:p w14:paraId="65095583" w14:textId="77777777" w:rsidR="004D6466" w:rsidRDefault="00B71A1B" w:rsidP="00975430">
      <w:pPr>
        <w:pStyle w:val="Corpotesto"/>
        <w:numPr>
          <w:ilvl w:val="0"/>
          <w:numId w:val="203"/>
        </w:numPr>
        <w:spacing w:line="360" w:lineRule="auto"/>
        <w:ind w:left="426"/>
        <w:jc w:val="both"/>
        <w:rPr>
          <w:color w:val="000000" w:themeColor="text1"/>
          <w:sz w:val="20"/>
          <w:szCs w:val="20"/>
        </w:rPr>
      </w:pPr>
      <w:r w:rsidRPr="005C459F">
        <w:rPr>
          <w:color w:val="000000" w:themeColor="text1"/>
          <w:sz w:val="20"/>
          <w:szCs w:val="20"/>
        </w:rPr>
        <w:t>Il responsabile del procedimento per la fase di erogazione effettua la liquidazione dell’anticipo previa verifica:</w:t>
      </w:r>
    </w:p>
    <w:p w14:paraId="7FE19B11" w14:textId="6582C696" w:rsidR="00B71A1B" w:rsidRPr="004D6466" w:rsidRDefault="00B71A1B" w:rsidP="00975430">
      <w:pPr>
        <w:pStyle w:val="Corpotesto"/>
        <w:numPr>
          <w:ilvl w:val="1"/>
          <w:numId w:val="203"/>
        </w:numPr>
        <w:spacing w:line="360" w:lineRule="auto"/>
        <w:jc w:val="both"/>
        <w:rPr>
          <w:color w:val="000000" w:themeColor="text1"/>
          <w:sz w:val="20"/>
          <w:szCs w:val="20"/>
        </w:rPr>
      </w:pPr>
      <w:r w:rsidRPr="004D6466">
        <w:rPr>
          <w:color w:val="000000" w:themeColor="text1"/>
          <w:sz w:val="20"/>
          <w:szCs w:val="20"/>
        </w:rPr>
        <w:t>di esito positivo dei controlli relativi alla fideiussione previsti dalla D.G.R. 1770/2011;</w:t>
      </w:r>
    </w:p>
    <w:p w14:paraId="0D06C6A0" w14:textId="77777777" w:rsidR="00B71A1B" w:rsidRPr="005C459F" w:rsidRDefault="00B71A1B" w:rsidP="00975430">
      <w:pPr>
        <w:pStyle w:val="Corpotesto"/>
        <w:numPr>
          <w:ilvl w:val="1"/>
          <w:numId w:val="203"/>
        </w:numPr>
        <w:spacing w:line="360" w:lineRule="auto"/>
        <w:jc w:val="both"/>
        <w:rPr>
          <w:color w:val="000000" w:themeColor="text1"/>
          <w:sz w:val="20"/>
          <w:szCs w:val="20"/>
        </w:rPr>
      </w:pPr>
      <w:r w:rsidRPr="005C459F">
        <w:rPr>
          <w:color w:val="000000" w:themeColor="text1"/>
          <w:sz w:val="20"/>
          <w:szCs w:val="20"/>
        </w:rPr>
        <w:t>di regolarità rispetto alla verifica ai sensi della normativa in materia di antimafia secondo la normativa vigente;</w:t>
      </w:r>
    </w:p>
    <w:p w14:paraId="57FEADE2" w14:textId="77777777" w:rsidR="00B71A1B" w:rsidRPr="005C459F" w:rsidRDefault="00B71A1B" w:rsidP="00975430">
      <w:pPr>
        <w:pStyle w:val="Corpotesto"/>
        <w:numPr>
          <w:ilvl w:val="1"/>
          <w:numId w:val="203"/>
        </w:numPr>
        <w:spacing w:line="360" w:lineRule="auto"/>
        <w:jc w:val="both"/>
        <w:rPr>
          <w:color w:val="000000" w:themeColor="text1"/>
          <w:sz w:val="20"/>
          <w:szCs w:val="20"/>
        </w:rPr>
      </w:pPr>
      <w:r w:rsidRPr="005C459F">
        <w:rPr>
          <w:color w:val="000000" w:themeColor="text1"/>
          <w:sz w:val="20"/>
          <w:szCs w:val="20"/>
        </w:rPr>
        <w:t>laddove applicabile, di regolarità dei versamenti contributivi (a mezzo DURC) al momento dell’erogazione.</w:t>
      </w:r>
    </w:p>
    <w:p w14:paraId="6061950F" w14:textId="77777777" w:rsidR="00B71A1B" w:rsidRPr="005C459F" w:rsidRDefault="00B71A1B" w:rsidP="00975430">
      <w:pPr>
        <w:pStyle w:val="Corpotesto"/>
        <w:numPr>
          <w:ilvl w:val="0"/>
          <w:numId w:val="203"/>
        </w:numPr>
        <w:spacing w:line="360" w:lineRule="auto"/>
        <w:ind w:left="426"/>
        <w:jc w:val="both"/>
        <w:rPr>
          <w:color w:val="000000" w:themeColor="text1"/>
          <w:sz w:val="20"/>
          <w:szCs w:val="20"/>
        </w:rPr>
      </w:pPr>
      <w:r w:rsidRPr="005C459F">
        <w:rPr>
          <w:color w:val="000000" w:themeColor="text1"/>
          <w:sz w:val="20"/>
          <w:szCs w:val="20"/>
        </w:rPr>
        <w:t>Il responsabile del procedimento per la fase di erogazione provvede ad effettuare la liquidazione dell’anticipo entro il termine di 80 (</w:t>
      </w:r>
      <w:r w:rsidRPr="004D6466">
        <w:rPr>
          <w:color w:val="000000" w:themeColor="text1"/>
          <w:sz w:val="20"/>
          <w:szCs w:val="20"/>
        </w:rPr>
        <w:t>ottanta</w:t>
      </w:r>
      <w:r w:rsidRPr="005C459F">
        <w:rPr>
          <w:color w:val="000000" w:themeColor="text1"/>
          <w:sz w:val="20"/>
          <w:szCs w:val="20"/>
        </w:rPr>
        <w:t>) giorni dall’acquisizione della documentazione completa. In caso di aggregazione, l’anticipo viene erogato ai beneficiari per cui è stata presentata richiesta per tramite del capofila.</w:t>
      </w:r>
    </w:p>
    <w:p w14:paraId="1AA0581D" w14:textId="77777777" w:rsidR="00B71A1B" w:rsidRPr="005C459F" w:rsidRDefault="00B71A1B" w:rsidP="00975430">
      <w:pPr>
        <w:pStyle w:val="Corpotesto"/>
        <w:numPr>
          <w:ilvl w:val="0"/>
          <w:numId w:val="203"/>
        </w:numPr>
        <w:spacing w:line="360" w:lineRule="auto"/>
        <w:ind w:left="426"/>
        <w:jc w:val="both"/>
        <w:rPr>
          <w:color w:val="000000" w:themeColor="text1"/>
          <w:sz w:val="20"/>
          <w:szCs w:val="20"/>
        </w:rPr>
      </w:pPr>
      <w:r w:rsidRPr="005C459F">
        <w:rPr>
          <w:color w:val="000000" w:themeColor="text1"/>
          <w:sz w:val="20"/>
          <w:szCs w:val="20"/>
        </w:rPr>
        <w:t>Eventuali richieste di erogazione dell’anticipo pervenute oltre il termine stabilito non saranno istruite e non daranno luogo ad alcuna erogazione della relativa quota parte di agevolazione; in tal caso, il soggetto beneficiario potrà comunque procedere con la sola richiesta del saldo.</w:t>
      </w:r>
    </w:p>
    <w:p w14:paraId="14610716" w14:textId="77777777" w:rsidR="00B71A1B" w:rsidRDefault="00B71A1B" w:rsidP="00975430">
      <w:pPr>
        <w:pStyle w:val="Corpotesto"/>
        <w:numPr>
          <w:ilvl w:val="0"/>
          <w:numId w:val="203"/>
        </w:numPr>
        <w:spacing w:line="360" w:lineRule="auto"/>
        <w:ind w:left="426"/>
        <w:jc w:val="both"/>
        <w:rPr>
          <w:color w:val="000000" w:themeColor="text1"/>
          <w:sz w:val="20"/>
          <w:szCs w:val="20"/>
        </w:rPr>
      </w:pPr>
      <w:r w:rsidRPr="005C459F">
        <w:rPr>
          <w:color w:val="000000" w:themeColor="text1"/>
          <w:sz w:val="20"/>
          <w:szCs w:val="20"/>
        </w:rPr>
        <w:t>Un eventuale esito negativo dell’istruttoria relativa alla richiesta di anticipo non darà luogo ad alcuna erogazione della relativa quota parte di agevolazione; in tal caso, il soggetto beneficiario potrà comunque procedere con la sola richiesta del saldo in un’unica soluzione.</w:t>
      </w:r>
    </w:p>
    <w:p w14:paraId="41ABCFB3" w14:textId="77777777" w:rsidR="001E56E5" w:rsidRPr="005C459F" w:rsidRDefault="001E56E5" w:rsidP="001E56E5">
      <w:pPr>
        <w:pStyle w:val="Corpotesto"/>
        <w:spacing w:line="360" w:lineRule="auto"/>
        <w:ind w:left="426"/>
        <w:jc w:val="both"/>
        <w:rPr>
          <w:color w:val="000000" w:themeColor="text1"/>
          <w:sz w:val="20"/>
          <w:szCs w:val="20"/>
        </w:rPr>
      </w:pPr>
    </w:p>
    <w:p w14:paraId="69599375" w14:textId="77777777" w:rsidR="00B71A1B" w:rsidRPr="007F6B1E" w:rsidRDefault="00B71A1B" w:rsidP="00975430">
      <w:pPr>
        <w:pStyle w:val="Titolo4"/>
        <w:spacing w:before="0" w:after="0" w:line="360" w:lineRule="auto"/>
        <w:jc w:val="both"/>
      </w:pPr>
      <w:bookmarkStart w:id="71" w:name="_Toc194918663"/>
      <w:r w:rsidRPr="007F6B1E">
        <w:rPr>
          <w:spacing w:val="-1"/>
          <w:w w:val="90"/>
        </w:rPr>
        <w:t xml:space="preserve">C.4.b.2 </w:t>
      </w:r>
      <w:r w:rsidRPr="007F6B1E">
        <w:t>Caratteristiche della fase di rendicontazione con erogazione del contributo a saldo/unica soluzione</w:t>
      </w:r>
      <w:bookmarkEnd w:id="71"/>
    </w:p>
    <w:p w14:paraId="2C7ADFBF" w14:textId="4F7FF689" w:rsidR="00B71A1B" w:rsidRPr="007F6B1E" w:rsidRDefault="00B71A1B" w:rsidP="00975430">
      <w:pPr>
        <w:pStyle w:val="Corpotesto"/>
        <w:numPr>
          <w:ilvl w:val="0"/>
          <w:numId w:val="205"/>
        </w:numPr>
        <w:spacing w:line="360" w:lineRule="auto"/>
        <w:jc w:val="both"/>
        <w:rPr>
          <w:color w:val="000000" w:themeColor="text1"/>
          <w:sz w:val="20"/>
          <w:szCs w:val="20"/>
        </w:rPr>
      </w:pPr>
      <w:bookmarkStart w:id="72" w:name="_Hlk156775756"/>
      <w:r w:rsidRPr="007F6B1E">
        <w:rPr>
          <w:color w:val="000000" w:themeColor="text1"/>
          <w:sz w:val="20"/>
          <w:szCs w:val="20"/>
        </w:rPr>
        <w:t>Il soggetto beneficiario, qualora decida di non avvalersi della facoltà di richiesta anticipo, potrà procedere direttamente alla richiesta di erogazione del contributo in un’unica soluzione.</w:t>
      </w:r>
    </w:p>
    <w:bookmarkEnd w:id="72"/>
    <w:p w14:paraId="00FE4314" w14:textId="77777777" w:rsidR="004D6466" w:rsidRDefault="00B71A1B" w:rsidP="00975430">
      <w:pPr>
        <w:pStyle w:val="Corpotesto"/>
        <w:numPr>
          <w:ilvl w:val="0"/>
          <w:numId w:val="205"/>
        </w:numPr>
        <w:spacing w:line="360" w:lineRule="auto"/>
        <w:jc w:val="both"/>
        <w:rPr>
          <w:color w:val="000000" w:themeColor="text1"/>
          <w:sz w:val="20"/>
          <w:szCs w:val="20"/>
        </w:rPr>
      </w:pPr>
      <w:r w:rsidRPr="007F6B1E">
        <w:rPr>
          <w:color w:val="000000" w:themeColor="text1"/>
          <w:sz w:val="20"/>
          <w:szCs w:val="20"/>
        </w:rPr>
        <w:t xml:space="preserve">Il soggetto beneficiario (o il capofila in caso di aggregazione), ai fini dell’erogazione del saldo o del contributo in un’unica soluzione, è tenuto a trasmettere, al massimo entro </w:t>
      </w:r>
      <w:r>
        <w:rPr>
          <w:color w:val="000000" w:themeColor="text1"/>
          <w:sz w:val="20"/>
          <w:szCs w:val="20"/>
        </w:rPr>
        <w:t>30</w:t>
      </w:r>
      <w:r w:rsidRPr="007F6B1E">
        <w:rPr>
          <w:color w:val="000000" w:themeColor="text1"/>
          <w:sz w:val="20"/>
          <w:szCs w:val="20"/>
        </w:rPr>
        <w:t xml:space="preserve"> mesi decorrenti dalla data del decreto di concessione del contributo, salvo proroga, tramite il sistema informati</w:t>
      </w:r>
      <w:r>
        <w:rPr>
          <w:color w:val="000000" w:themeColor="text1"/>
          <w:sz w:val="20"/>
          <w:szCs w:val="20"/>
        </w:rPr>
        <w:t>v</w:t>
      </w:r>
      <w:r w:rsidRPr="007F6B1E">
        <w:rPr>
          <w:color w:val="000000" w:themeColor="text1"/>
          <w:sz w:val="20"/>
          <w:szCs w:val="20"/>
        </w:rPr>
        <w:t>o Bandi e Servizi (</w:t>
      </w:r>
      <w:hyperlink r:id="rId13" w:history="1">
        <w:r w:rsidR="004D6466" w:rsidRPr="00F05239">
          <w:rPr>
            <w:rStyle w:val="Collegamentoipertestuale"/>
            <w:sz w:val="20"/>
            <w:szCs w:val="20"/>
          </w:rPr>
          <w:t>www.bandi.regione.lombardia.it</w:t>
        </w:r>
      </w:hyperlink>
      <w:r w:rsidR="004D6466">
        <w:rPr>
          <w:color w:val="000000" w:themeColor="text1"/>
          <w:sz w:val="20"/>
          <w:szCs w:val="20"/>
        </w:rPr>
        <w:t xml:space="preserve"> </w:t>
      </w:r>
      <w:r w:rsidRPr="007F6B1E">
        <w:rPr>
          <w:color w:val="000000" w:themeColor="text1"/>
          <w:sz w:val="20"/>
          <w:szCs w:val="20"/>
        </w:rPr>
        <w:t>)</w:t>
      </w:r>
      <w:r>
        <w:rPr>
          <w:color w:val="000000" w:themeColor="text1"/>
          <w:sz w:val="20"/>
          <w:szCs w:val="20"/>
        </w:rPr>
        <w:t>,</w:t>
      </w:r>
      <w:r w:rsidRPr="007F6B1E">
        <w:rPr>
          <w:color w:val="000000" w:themeColor="text1"/>
          <w:sz w:val="20"/>
          <w:szCs w:val="20"/>
        </w:rPr>
        <w:t xml:space="preserve"> la seguente documentazione:</w:t>
      </w:r>
    </w:p>
    <w:p w14:paraId="25C84847" w14:textId="7BF855BE" w:rsidR="00B71A1B" w:rsidRPr="004D6466" w:rsidRDefault="00B71A1B" w:rsidP="009D61BE">
      <w:pPr>
        <w:pStyle w:val="Corpotesto"/>
        <w:numPr>
          <w:ilvl w:val="1"/>
          <w:numId w:val="205"/>
        </w:numPr>
        <w:spacing w:line="360" w:lineRule="auto"/>
        <w:ind w:left="1134"/>
        <w:jc w:val="both"/>
        <w:rPr>
          <w:color w:val="000000" w:themeColor="text1"/>
          <w:sz w:val="20"/>
          <w:szCs w:val="20"/>
        </w:rPr>
      </w:pPr>
      <w:r w:rsidRPr="004D6466">
        <w:rPr>
          <w:color w:val="000000" w:themeColor="text1"/>
          <w:sz w:val="20"/>
          <w:szCs w:val="20"/>
        </w:rPr>
        <w:t>una relazione finale di Progetto contenente i risultati conseguiti dal Progetto realizzato e una descrizione dettagliata delle spese sostenute;</w:t>
      </w:r>
    </w:p>
    <w:p w14:paraId="0F8996F3" w14:textId="77777777" w:rsidR="00B71A1B" w:rsidRPr="0058353A" w:rsidRDefault="00B71A1B" w:rsidP="009D61BE">
      <w:pPr>
        <w:pStyle w:val="Corpotesto"/>
        <w:numPr>
          <w:ilvl w:val="1"/>
          <w:numId w:val="205"/>
        </w:numPr>
        <w:spacing w:line="360" w:lineRule="auto"/>
        <w:ind w:left="1134"/>
        <w:jc w:val="both"/>
        <w:rPr>
          <w:color w:val="000000" w:themeColor="text1"/>
          <w:sz w:val="20"/>
          <w:szCs w:val="20"/>
        </w:rPr>
      </w:pPr>
      <w:r w:rsidRPr="0058353A">
        <w:rPr>
          <w:color w:val="000000" w:themeColor="text1"/>
          <w:sz w:val="20"/>
          <w:szCs w:val="20"/>
        </w:rPr>
        <w:t xml:space="preserve">il prospetto delle spese sostenute [da compilare direttamente sull’applicativo Bandi e Servizi] </w:t>
      </w:r>
      <w:r w:rsidRPr="0058353A">
        <w:rPr>
          <w:color w:val="000000" w:themeColor="text1"/>
          <w:sz w:val="20"/>
          <w:szCs w:val="20"/>
        </w:rPr>
        <w:lastRenderedPageBreak/>
        <w:t>allegando le fatture corredate dalle quietanze di pagamento, o documenti contabili equivalenti, e la documentazione bancaria che attesti l’effettivo trasferimento della somma oggetto del pagamento al fornitore indicato</w:t>
      </w:r>
      <w:r>
        <w:rPr>
          <w:color w:val="000000" w:themeColor="text1"/>
          <w:sz w:val="20"/>
          <w:szCs w:val="20"/>
        </w:rPr>
        <w:t>;</w:t>
      </w:r>
      <w:r w:rsidRPr="0058353A">
        <w:rPr>
          <w:color w:val="000000" w:themeColor="text1"/>
          <w:sz w:val="20"/>
          <w:szCs w:val="20"/>
        </w:rPr>
        <w:t xml:space="preserve"> nel caso di aggregazione, le spese dovranno essere suddivise per ogni singola impresa;</w:t>
      </w:r>
    </w:p>
    <w:p w14:paraId="2C70AE60" w14:textId="77777777" w:rsidR="00B71A1B" w:rsidRPr="00F64196" w:rsidRDefault="00B71A1B" w:rsidP="009D61BE">
      <w:pPr>
        <w:pStyle w:val="Corpotesto"/>
        <w:numPr>
          <w:ilvl w:val="1"/>
          <w:numId w:val="205"/>
        </w:numPr>
        <w:spacing w:line="360" w:lineRule="auto"/>
        <w:ind w:left="1134"/>
        <w:jc w:val="both"/>
        <w:rPr>
          <w:color w:val="000000" w:themeColor="text1"/>
          <w:sz w:val="20"/>
          <w:szCs w:val="20"/>
        </w:rPr>
      </w:pPr>
      <w:r w:rsidRPr="00F64196">
        <w:rPr>
          <w:color w:val="000000" w:themeColor="text1"/>
          <w:sz w:val="20"/>
          <w:szCs w:val="20"/>
        </w:rPr>
        <w:t xml:space="preserve">nell’oggetto delle fatture elettroniche, o documentazione contabile equivalente, dovrà essere riportata la dicitura ““Spesa agevolata a valere sull’Azione 2.9.1 - PR FESR 21-27, Bando </w:t>
      </w:r>
      <w:proofErr w:type="spellStart"/>
      <w:proofErr w:type="gramStart"/>
      <w:r w:rsidRPr="00F64196">
        <w:rPr>
          <w:color w:val="000000" w:themeColor="text1"/>
          <w:sz w:val="20"/>
          <w:szCs w:val="20"/>
        </w:rPr>
        <w:t>Ri.Circo.Lo</w:t>
      </w:r>
      <w:proofErr w:type="spellEnd"/>
      <w:proofErr w:type="gramEnd"/>
      <w:r w:rsidRPr="00F64196">
        <w:rPr>
          <w:color w:val="000000" w:themeColor="text1"/>
          <w:sz w:val="20"/>
          <w:szCs w:val="20"/>
        </w:rPr>
        <w:t xml:space="preserve">. </w:t>
      </w:r>
      <w:r w:rsidRPr="004D6466">
        <w:rPr>
          <w:color w:val="000000" w:themeColor="text1"/>
          <w:sz w:val="20"/>
          <w:szCs w:val="20"/>
        </w:rPr>
        <w:t xml:space="preserve"> </w:t>
      </w:r>
      <w:r w:rsidRPr="00CA5785">
        <w:rPr>
          <w:color w:val="000000" w:themeColor="text1"/>
          <w:sz w:val="20"/>
          <w:szCs w:val="20"/>
        </w:rPr>
        <w:t xml:space="preserve">STEP Risorse Circolari in Lombardia per ridurre le dipendenze </w:t>
      </w:r>
      <w:r>
        <w:rPr>
          <w:color w:val="000000" w:themeColor="text1"/>
          <w:sz w:val="20"/>
          <w:szCs w:val="20"/>
        </w:rPr>
        <w:t xml:space="preserve">strategiche </w:t>
      </w:r>
      <w:r w:rsidRPr="00CA5785">
        <w:rPr>
          <w:color w:val="000000" w:themeColor="text1"/>
          <w:sz w:val="20"/>
          <w:szCs w:val="20"/>
        </w:rPr>
        <w:t xml:space="preserve">da materie prime </w:t>
      </w:r>
      <w:r>
        <w:rPr>
          <w:color w:val="000000" w:themeColor="text1"/>
          <w:sz w:val="20"/>
          <w:szCs w:val="20"/>
        </w:rPr>
        <w:t>criti</w:t>
      </w:r>
      <w:r w:rsidRPr="00CA5785">
        <w:rPr>
          <w:color w:val="000000" w:themeColor="text1"/>
          <w:sz w:val="20"/>
          <w:szCs w:val="20"/>
        </w:rPr>
        <w:t>che</w:t>
      </w:r>
      <w:r w:rsidRPr="004D6466">
        <w:rPr>
          <w:color w:val="000000" w:themeColor="text1"/>
          <w:sz w:val="20"/>
          <w:szCs w:val="20"/>
        </w:rPr>
        <w:t>.</w:t>
      </w:r>
      <w:r w:rsidRPr="00F64196">
        <w:rPr>
          <w:color w:val="000000" w:themeColor="text1"/>
          <w:sz w:val="20"/>
          <w:szCs w:val="20"/>
        </w:rPr>
        <w:t xml:space="preserve"> ID progetto </w:t>
      </w:r>
      <w:proofErr w:type="spellStart"/>
      <w:r w:rsidRPr="00F64196">
        <w:rPr>
          <w:color w:val="000000" w:themeColor="text1"/>
          <w:sz w:val="20"/>
          <w:szCs w:val="20"/>
        </w:rPr>
        <w:t>xxxxxx</w:t>
      </w:r>
      <w:proofErr w:type="spellEnd"/>
      <w:r w:rsidRPr="00F64196">
        <w:rPr>
          <w:color w:val="000000" w:themeColor="text1"/>
          <w:sz w:val="20"/>
          <w:szCs w:val="20"/>
        </w:rPr>
        <w:t xml:space="preserve"> (inserire il codice progetto assegnato dal Sistema informativo in fase di presentazione della domanda)”’ e il codice unico di progetto (CUP) assegnato in fase di concessione; per le fatture emesse prima dell’ottenimento del CUP o fatturate da fornitori esteri</w:t>
      </w:r>
      <w:r>
        <w:rPr>
          <w:color w:val="000000" w:themeColor="text1"/>
          <w:sz w:val="20"/>
          <w:szCs w:val="20"/>
        </w:rPr>
        <w:t>,</w:t>
      </w:r>
      <w:r w:rsidRPr="00F64196">
        <w:rPr>
          <w:color w:val="000000" w:themeColor="text1"/>
          <w:sz w:val="20"/>
          <w:szCs w:val="20"/>
        </w:rPr>
        <w:t xml:space="preserve"> è possibile riportare il CUP nei documenti di pagamento o, nel caso in cui anche i pagamenti siano stati effettuati prima dell’ottenimento del CUP, è possibile omettere il CUP e fare unicamente riferimento all’ID progetto assegnato dal Sistema informativo in fase di presentazione della domanda;</w:t>
      </w:r>
    </w:p>
    <w:p w14:paraId="79DE5CA5" w14:textId="77777777" w:rsidR="00B71A1B" w:rsidRPr="001300F1" w:rsidRDefault="00B71A1B" w:rsidP="009D61BE">
      <w:pPr>
        <w:pStyle w:val="Corpotesto"/>
        <w:numPr>
          <w:ilvl w:val="1"/>
          <w:numId w:val="205"/>
        </w:numPr>
        <w:spacing w:line="360" w:lineRule="auto"/>
        <w:ind w:left="1134"/>
        <w:jc w:val="both"/>
        <w:rPr>
          <w:sz w:val="20"/>
          <w:szCs w:val="20"/>
        </w:rPr>
      </w:pPr>
      <w:r w:rsidRPr="004D6466">
        <w:rPr>
          <w:color w:val="000000" w:themeColor="text1"/>
          <w:sz w:val="20"/>
          <w:szCs w:val="20"/>
        </w:rPr>
        <w:t>scheda per la verifica di conformità al principio del DNSH (Allegato C.3) attestante il rispetto dei requisiti indicati al paragrafo B.3, punto 8. Il soggetto beneficiario deve conservare per un periodo di almeno 10 (dieci) anni presso la propria sede la documentazione giustificativa riportata nella tabella sottostante al fine di renderla disponibile</w:t>
      </w:r>
      <w:r w:rsidRPr="001300F1">
        <w:rPr>
          <w:sz w:val="20"/>
          <w:szCs w:val="20"/>
        </w:rPr>
        <w:t xml:space="preserve"> e consultabile, su richiesta di Regione Lombardia e degli organi competenti, in caso di controlli ex post. </w:t>
      </w:r>
    </w:p>
    <w:tbl>
      <w:tblPr>
        <w:tblStyle w:val="Grigliatabella"/>
        <w:tblW w:w="10485" w:type="dxa"/>
        <w:tblLayout w:type="fixed"/>
        <w:tblLook w:val="04A0" w:firstRow="1" w:lastRow="0" w:firstColumn="1" w:lastColumn="0" w:noHBand="0" w:noVBand="1"/>
      </w:tblPr>
      <w:tblGrid>
        <w:gridCol w:w="1271"/>
        <w:gridCol w:w="1842"/>
        <w:gridCol w:w="1844"/>
        <w:gridCol w:w="2126"/>
        <w:gridCol w:w="1701"/>
        <w:gridCol w:w="1701"/>
      </w:tblGrid>
      <w:tr w:rsidR="00B71A1B" w:rsidRPr="0082784C" w14:paraId="33C0C318" w14:textId="77777777" w:rsidTr="00F1149B">
        <w:trPr>
          <w:trHeight w:val="300"/>
          <w:tblHeader/>
        </w:trPr>
        <w:tc>
          <w:tcPr>
            <w:tcW w:w="1271" w:type="dxa"/>
            <w:shd w:val="clear" w:color="auto" w:fill="C1F0C7" w:themeFill="accent3" w:themeFillTint="33"/>
            <w:vAlign w:val="center"/>
          </w:tcPr>
          <w:p w14:paraId="62951E3D" w14:textId="77777777" w:rsidR="00B71A1B" w:rsidRPr="00BE3C72" w:rsidRDefault="00B71A1B" w:rsidP="002A4D0D">
            <w:pPr>
              <w:pStyle w:val="Corpotesto"/>
              <w:jc w:val="center"/>
              <w:rPr>
                <w:b/>
                <w:sz w:val="18"/>
                <w:szCs w:val="18"/>
              </w:rPr>
            </w:pPr>
            <w:r w:rsidRPr="001300F1">
              <w:rPr>
                <w:rFonts w:asciiTheme="minorHAnsi" w:eastAsiaTheme="minorEastAsia" w:hAnsiTheme="minorHAnsi" w:cstheme="minorBidi"/>
                <w:b/>
                <w:sz w:val="18"/>
                <w:szCs w:val="18"/>
              </w:rPr>
              <w:t>Tipologia interventi/spese pertinenti al DNSH</w:t>
            </w:r>
          </w:p>
        </w:tc>
        <w:tc>
          <w:tcPr>
            <w:tcW w:w="1842" w:type="dxa"/>
            <w:shd w:val="clear" w:color="auto" w:fill="C1F0C7" w:themeFill="accent3" w:themeFillTint="33"/>
            <w:vAlign w:val="center"/>
          </w:tcPr>
          <w:p w14:paraId="0DB5E8CC" w14:textId="77777777" w:rsidR="00B71A1B" w:rsidRPr="001300F1" w:rsidRDefault="00B71A1B" w:rsidP="002A4D0D">
            <w:pPr>
              <w:pStyle w:val="Corpotesto"/>
              <w:jc w:val="center"/>
              <w:rPr>
                <w:rFonts w:asciiTheme="minorHAnsi" w:eastAsiaTheme="minorEastAsia" w:hAnsiTheme="minorHAnsi" w:cstheme="minorBidi" w:hint="eastAsia"/>
                <w:b/>
                <w:sz w:val="18"/>
                <w:szCs w:val="18"/>
              </w:rPr>
            </w:pPr>
            <w:r w:rsidRPr="001300F1">
              <w:rPr>
                <w:rFonts w:asciiTheme="minorHAnsi" w:eastAsiaTheme="minorEastAsia" w:hAnsiTheme="minorHAnsi" w:cstheme="minorBidi"/>
                <w:b/>
                <w:sz w:val="18"/>
                <w:szCs w:val="18"/>
              </w:rPr>
              <w:t>Impatti DNSH da VAS</w:t>
            </w:r>
          </w:p>
        </w:tc>
        <w:tc>
          <w:tcPr>
            <w:tcW w:w="1844" w:type="dxa"/>
            <w:shd w:val="clear" w:color="auto" w:fill="C1F0C7" w:themeFill="accent3" w:themeFillTint="33"/>
            <w:vAlign w:val="center"/>
          </w:tcPr>
          <w:p w14:paraId="16B09D66" w14:textId="77777777" w:rsidR="00B71A1B" w:rsidRPr="001300F1" w:rsidRDefault="00B71A1B" w:rsidP="002A4D0D">
            <w:pPr>
              <w:pStyle w:val="Corpotesto"/>
              <w:jc w:val="center"/>
              <w:rPr>
                <w:rFonts w:asciiTheme="minorHAnsi" w:eastAsiaTheme="minorEastAsia" w:hAnsiTheme="minorHAnsi" w:cstheme="minorBidi" w:hint="eastAsia"/>
                <w:b/>
                <w:sz w:val="18"/>
                <w:szCs w:val="18"/>
              </w:rPr>
            </w:pPr>
            <w:r w:rsidRPr="001300F1">
              <w:rPr>
                <w:rFonts w:asciiTheme="minorHAnsi" w:eastAsiaTheme="minorEastAsia" w:hAnsiTheme="minorHAnsi" w:cstheme="minorBidi"/>
                <w:b/>
                <w:sz w:val="18"/>
                <w:szCs w:val="18"/>
              </w:rPr>
              <w:t>Azioni di mitigazione DNSH</w:t>
            </w:r>
          </w:p>
        </w:tc>
        <w:tc>
          <w:tcPr>
            <w:tcW w:w="2126" w:type="dxa"/>
            <w:shd w:val="clear" w:color="auto" w:fill="C1F0C7" w:themeFill="accent3" w:themeFillTint="33"/>
            <w:vAlign w:val="center"/>
          </w:tcPr>
          <w:p w14:paraId="109309E1" w14:textId="64286291" w:rsidR="00B71A1B" w:rsidRPr="001300F1" w:rsidRDefault="00B71A1B" w:rsidP="002A4D0D">
            <w:pPr>
              <w:pStyle w:val="Corpotesto"/>
              <w:jc w:val="center"/>
              <w:rPr>
                <w:rFonts w:asciiTheme="minorHAnsi" w:eastAsiaTheme="minorEastAsia" w:hAnsiTheme="minorHAnsi" w:cstheme="minorBidi" w:hint="eastAsia"/>
                <w:b/>
                <w:sz w:val="18"/>
                <w:szCs w:val="18"/>
              </w:rPr>
            </w:pPr>
            <w:r w:rsidRPr="001300F1">
              <w:rPr>
                <w:rFonts w:asciiTheme="minorHAnsi" w:eastAsiaTheme="minorEastAsia" w:hAnsiTheme="minorHAnsi" w:cstheme="minorBidi"/>
                <w:b/>
                <w:sz w:val="18"/>
                <w:szCs w:val="18"/>
              </w:rPr>
              <w:t>Documentazione da fornire in sede di rendicontazione su Bandi e Servizi</w:t>
            </w:r>
          </w:p>
        </w:tc>
        <w:tc>
          <w:tcPr>
            <w:tcW w:w="1701" w:type="dxa"/>
            <w:shd w:val="clear" w:color="auto" w:fill="C1F0C7" w:themeFill="accent3" w:themeFillTint="33"/>
            <w:vAlign w:val="center"/>
          </w:tcPr>
          <w:p w14:paraId="73EEBC93" w14:textId="77777777" w:rsidR="00B71A1B" w:rsidRPr="001300F1" w:rsidRDefault="00B71A1B" w:rsidP="002A4D0D">
            <w:pPr>
              <w:pStyle w:val="Corpotesto"/>
              <w:jc w:val="center"/>
              <w:rPr>
                <w:rFonts w:asciiTheme="minorHAnsi" w:eastAsiaTheme="minorEastAsia" w:hAnsiTheme="minorHAnsi" w:cstheme="minorBidi" w:hint="eastAsia"/>
                <w:b/>
                <w:sz w:val="18"/>
                <w:szCs w:val="18"/>
              </w:rPr>
            </w:pPr>
            <w:r w:rsidRPr="001300F1">
              <w:rPr>
                <w:rFonts w:asciiTheme="minorHAnsi" w:eastAsiaTheme="minorEastAsia" w:hAnsiTheme="minorHAnsi" w:cstheme="minorBidi"/>
                <w:b/>
                <w:sz w:val="18"/>
                <w:szCs w:val="18"/>
              </w:rPr>
              <w:t>Documentazione da conservare agli Atti in caso di controllo post liquidazione</w:t>
            </w:r>
          </w:p>
        </w:tc>
        <w:tc>
          <w:tcPr>
            <w:tcW w:w="1701" w:type="dxa"/>
            <w:shd w:val="clear" w:color="auto" w:fill="C1F0C7" w:themeFill="accent3" w:themeFillTint="33"/>
            <w:vAlign w:val="center"/>
          </w:tcPr>
          <w:p w14:paraId="28C54A51" w14:textId="77777777" w:rsidR="00B71A1B" w:rsidRPr="001300F1" w:rsidRDefault="00B71A1B" w:rsidP="002A4D0D">
            <w:pPr>
              <w:pStyle w:val="Corpotesto"/>
              <w:spacing w:line="360" w:lineRule="auto"/>
              <w:jc w:val="center"/>
              <w:rPr>
                <w:rFonts w:asciiTheme="minorHAnsi" w:eastAsiaTheme="minorEastAsia" w:hAnsiTheme="minorHAnsi" w:cstheme="minorBidi" w:hint="eastAsia"/>
                <w:b/>
                <w:sz w:val="18"/>
                <w:szCs w:val="18"/>
              </w:rPr>
            </w:pPr>
            <w:r w:rsidRPr="001300F1">
              <w:rPr>
                <w:rFonts w:asciiTheme="minorHAnsi" w:eastAsiaTheme="minorEastAsia" w:hAnsiTheme="minorHAnsi" w:cstheme="minorBidi"/>
                <w:b/>
                <w:sz w:val="18"/>
                <w:szCs w:val="18"/>
              </w:rPr>
              <w:t>Conseguenza in caso di non conformità DNSH</w:t>
            </w:r>
          </w:p>
        </w:tc>
      </w:tr>
      <w:tr w:rsidR="00B71A1B" w:rsidRPr="0082784C" w14:paraId="7BF3661F" w14:textId="77777777" w:rsidTr="00F1149B">
        <w:tc>
          <w:tcPr>
            <w:tcW w:w="1271" w:type="dxa"/>
          </w:tcPr>
          <w:p w14:paraId="05093601" w14:textId="77777777" w:rsidR="00B71A1B" w:rsidRPr="00BE3C72" w:rsidRDefault="00B71A1B" w:rsidP="00F1149B">
            <w:pPr>
              <w:pStyle w:val="Corpotesto"/>
              <w:rPr>
                <w:rFonts w:asciiTheme="minorHAnsi" w:hAnsiTheme="minorHAnsi" w:cs="Arial"/>
                <w:sz w:val="16"/>
                <w:szCs w:val="16"/>
              </w:rPr>
            </w:pPr>
            <w:r w:rsidRPr="00BE3C72">
              <w:rPr>
                <w:rFonts w:asciiTheme="minorHAnsi" w:hAnsiTheme="minorHAnsi" w:cs="Arial"/>
                <w:sz w:val="16"/>
                <w:szCs w:val="16"/>
              </w:rPr>
              <w:t>Spese ammissibili punto 1 lett. b), del par. B.3</w:t>
            </w:r>
          </w:p>
        </w:tc>
        <w:tc>
          <w:tcPr>
            <w:tcW w:w="1842" w:type="dxa"/>
          </w:tcPr>
          <w:p w14:paraId="4D698660" w14:textId="77777777" w:rsidR="00B71A1B" w:rsidRPr="00BE3C72" w:rsidRDefault="00B71A1B" w:rsidP="00F1149B">
            <w:pPr>
              <w:pStyle w:val="Corpotesto"/>
              <w:rPr>
                <w:rFonts w:asciiTheme="minorHAnsi" w:hAnsiTheme="minorHAnsi" w:cs="Arial"/>
                <w:sz w:val="16"/>
                <w:szCs w:val="16"/>
              </w:rPr>
            </w:pPr>
            <w:r w:rsidRPr="00BE3C72">
              <w:rPr>
                <w:rFonts w:asciiTheme="minorHAnsi" w:hAnsiTheme="minorHAnsi" w:cs="Arial"/>
                <w:sz w:val="16"/>
                <w:szCs w:val="16"/>
              </w:rPr>
              <w:t xml:space="preserve">Acquisizione di nuove apparecchiature elettriche ed elettroniche, come classificate nell’Allegato III del D.lgs. n. 49/2014 e </w:t>
            </w:r>
            <w:proofErr w:type="spellStart"/>
            <w:r w:rsidRPr="00BE3C72">
              <w:rPr>
                <w:rFonts w:asciiTheme="minorHAnsi" w:hAnsiTheme="minorHAnsi" w:cs="Arial"/>
                <w:sz w:val="16"/>
                <w:szCs w:val="16"/>
              </w:rPr>
              <w:t>s.m.i.</w:t>
            </w:r>
            <w:proofErr w:type="spellEnd"/>
            <w:r w:rsidRPr="00BE3C72">
              <w:rPr>
                <w:rFonts w:asciiTheme="minorHAnsi" w:hAnsiTheme="minorHAnsi" w:cs="Arial"/>
                <w:sz w:val="16"/>
                <w:szCs w:val="16"/>
              </w:rPr>
              <w:t>, fatte salve le esclusioni di cui all’articolo 3 del medesimo decreto;</w:t>
            </w:r>
          </w:p>
          <w:p w14:paraId="6454EBB0" w14:textId="77777777" w:rsidR="00B71A1B" w:rsidRPr="00BE3C72" w:rsidRDefault="00B71A1B" w:rsidP="00F1149B">
            <w:pPr>
              <w:pStyle w:val="Corpotesto"/>
              <w:rPr>
                <w:rFonts w:asciiTheme="minorHAnsi" w:hAnsiTheme="minorHAnsi" w:cs="Arial"/>
                <w:sz w:val="16"/>
                <w:szCs w:val="16"/>
              </w:rPr>
            </w:pPr>
          </w:p>
        </w:tc>
        <w:tc>
          <w:tcPr>
            <w:tcW w:w="1844" w:type="dxa"/>
          </w:tcPr>
          <w:p w14:paraId="28E29E79" w14:textId="77777777" w:rsidR="00B71A1B" w:rsidRPr="00BE3C72" w:rsidRDefault="00B71A1B" w:rsidP="00F1149B">
            <w:pPr>
              <w:pStyle w:val="Corpotesto"/>
              <w:rPr>
                <w:rFonts w:asciiTheme="minorHAnsi" w:hAnsiTheme="minorHAnsi" w:cs="Arial"/>
                <w:sz w:val="16"/>
                <w:szCs w:val="16"/>
              </w:rPr>
            </w:pPr>
            <w:r w:rsidRPr="00B51D95">
              <w:rPr>
                <w:rFonts w:asciiTheme="minorHAnsi" w:hAnsiTheme="minorHAnsi" w:cs="Arial"/>
                <w:sz w:val="16"/>
                <w:szCs w:val="16"/>
              </w:rPr>
              <w:t xml:space="preserve">Deve essere verificata l’iscrizione del </w:t>
            </w:r>
            <w:r w:rsidRPr="00BE3C72">
              <w:rPr>
                <w:rFonts w:asciiTheme="minorHAnsi" w:hAnsiTheme="minorHAnsi" w:cs="Arial"/>
                <w:sz w:val="16"/>
                <w:szCs w:val="16"/>
              </w:rPr>
              <w:t>produttore (ai sensi dell’art. 4 del D.lgs. n.49/2014) deve essere iscritto al registro dei Produttori di Apparecchiature Elettriche ed Elettroniche - AEE (https:</w:t>
            </w:r>
          </w:p>
          <w:p w14:paraId="18E65224" w14:textId="77777777" w:rsidR="00B71A1B" w:rsidRPr="00BE3C72" w:rsidRDefault="00B71A1B" w:rsidP="00F1149B">
            <w:pPr>
              <w:pStyle w:val="Corpotesto"/>
              <w:rPr>
                <w:rFonts w:asciiTheme="minorHAnsi" w:hAnsiTheme="minorHAnsi" w:cs="Arial"/>
                <w:sz w:val="16"/>
                <w:szCs w:val="16"/>
              </w:rPr>
            </w:pPr>
            <w:r w:rsidRPr="00BE3C72">
              <w:rPr>
                <w:rFonts w:asciiTheme="minorHAnsi" w:hAnsiTheme="minorHAnsi" w:cs="Arial"/>
                <w:sz w:val="16"/>
                <w:szCs w:val="16"/>
              </w:rPr>
              <w:t>//www.registroaee.it/);</w:t>
            </w:r>
          </w:p>
        </w:tc>
        <w:tc>
          <w:tcPr>
            <w:tcW w:w="2126" w:type="dxa"/>
          </w:tcPr>
          <w:p w14:paraId="56E9DBCF" w14:textId="77777777" w:rsidR="00B71A1B" w:rsidRPr="00BE3C72" w:rsidRDefault="00B71A1B" w:rsidP="00F1149B">
            <w:pPr>
              <w:pStyle w:val="Corpotesto"/>
              <w:rPr>
                <w:rFonts w:asciiTheme="minorHAnsi" w:hAnsiTheme="minorHAnsi" w:cs="Arial"/>
                <w:sz w:val="16"/>
                <w:szCs w:val="16"/>
              </w:rPr>
            </w:pPr>
            <w:r w:rsidRPr="00045299">
              <w:rPr>
                <w:rFonts w:asciiTheme="minorHAnsi" w:hAnsiTheme="minorHAnsi" w:cs="Arial"/>
                <w:sz w:val="16"/>
                <w:szCs w:val="16"/>
              </w:rPr>
              <w:t xml:space="preserve">Scheda per la verifica di conformità al principio del DNSH (Allegato C.3), </w:t>
            </w:r>
            <w:r w:rsidRPr="00BE3C72">
              <w:rPr>
                <w:rFonts w:asciiTheme="minorHAnsi" w:hAnsiTheme="minorHAnsi" w:cs="Arial"/>
                <w:sz w:val="16"/>
                <w:szCs w:val="16"/>
              </w:rPr>
              <w:t>relativo giustificativo di spesa, fattura dedicata alla specifica spesa;</w:t>
            </w:r>
          </w:p>
        </w:tc>
        <w:tc>
          <w:tcPr>
            <w:tcW w:w="1701" w:type="dxa"/>
          </w:tcPr>
          <w:p w14:paraId="64A27EE5" w14:textId="77777777" w:rsidR="00B71A1B" w:rsidRPr="00BE3C72" w:rsidRDefault="00B71A1B" w:rsidP="00F1149B">
            <w:pPr>
              <w:pStyle w:val="Corpotesto"/>
              <w:rPr>
                <w:rFonts w:asciiTheme="minorHAnsi" w:hAnsiTheme="minorHAnsi" w:cs="Arial"/>
                <w:sz w:val="16"/>
                <w:szCs w:val="16"/>
              </w:rPr>
            </w:pPr>
            <w:r w:rsidRPr="00BE3C72">
              <w:rPr>
                <w:rFonts w:asciiTheme="minorHAnsi" w:hAnsiTheme="minorHAnsi" w:cs="Arial"/>
                <w:sz w:val="16"/>
                <w:szCs w:val="16"/>
              </w:rPr>
              <w:t xml:space="preserve">Fattura </w:t>
            </w:r>
            <w:r w:rsidRPr="00357C47">
              <w:rPr>
                <w:rFonts w:asciiTheme="minorHAnsi" w:hAnsiTheme="minorHAnsi" w:cs="Arial"/>
                <w:sz w:val="16"/>
                <w:szCs w:val="16"/>
              </w:rPr>
              <w:t>da cui si evinca il nome del prodotto e del produttore delle apparecchiature elettriche ed elettroniche</w:t>
            </w:r>
          </w:p>
        </w:tc>
        <w:tc>
          <w:tcPr>
            <w:tcW w:w="1701" w:type="dxa"/>
          </w:tcPr>
          <w:p w14:paraId="48EB0A35" w14:textId="77777777" w:rsidR="00B71A1B" w:rsidRPr="00BE3C72" w:rsidRDefault="00B71A1B" w:rsidP="00F1149B">
            <w:pPr>
              <w:pStyle w:val="Corpotesto"/>
              <w:spacing w:line="360" w:lineRule="auto"/>
              <w:rPr>
                <w:rFonts w:asciiTheme="minorHAnsi" w:hAnsiTheme="minorHAnsi" w:cs="Arial"/>
                <w:sz w:val="16"/>
                <w:szCs w:val="16"/>
              </w:rPr>
            </w:pPr>
            <w:r w:rsidRPr="00BE3C72">
              <w:rPr>
                <w:rFonts w:asciiTheme="minorHAnsi" w:hAnsiTheme="minorHAnsi" w:cs="Arial"/>
                <w:sz w:val="16"/>
                <w:szCs w:val="16"/>
              </w:rPr>
              <w:t>Rideterminazione del contributo</w:t>
            </w:r>
          </w:p>
        </w:tc>
      </w:tr>
      <w:tr w:rsidR="00B71A1B" w:rsidRPr="0082784C" w14:paraId="48DF4B97" w14:textId="77777777" w:rsidTr="00F1149B">
        <w:tc>
          <w:tcPr>
            <w:tcW w:w="1271" w:type="dxa"/>
            <w:vMerge w:val="restart"/>
          </w:tcPr>
          <w:p w14:paraId="43A1AF6B" w14:textId="77777777" w:rsidR="00B71A1B" w:rsidRPr="0082784C" w:rsidRDefault="00B71A1B" w:rsidP="00F1149B">
            <w:pPr>
              <w:pStyle w:val="Corpotesto"/>
              <w:rPr>
                <w:rFonts w:asciiTheme="minorHAnsi" w:hAnsiTheme="minorHAnsi" w:cs="Arial"/>
                <w:color w:val="FF0000"/>
                <w:sz w:val="16"/>
                <w:szCs w:val="16"/>
              </w:rPr>
            </w:pPr>
            <w:r w:rsidRPr="00BE3C72">
              <w:rPr>
                <w:rFonts w:asciiTheme="minorHAnsi" w:hAnsiTheme="minorHAnsi" w:cs="Arial"/>
                <w:sz w:val="16"/>
                <w:szCs w:val="16"/>
              </w:rPr>
              <w:t>Spese ammissibili punto 1 lett. a), del par. B.3</w:t>
            </w:r>
          </w:p>
        </w:tc>
        <w:tc>
          <w:tcPr>
            <w:tcW w:w="1842" w:type="dxa"/>
          </w:tcPr>
          <w:p w14:paraId="2CD374F6" w14:textId="77777777" w:rsidR="00B71A1B" w:rsidRPr="005F53B4" w:rsidRDefault="00B71A1B" w:rsidP="00F1149B">
            <w:pPr>
              <w:pStyle w:val="Corpotesto"/>
              <w:rPr>
                <w:rFonts w:asciiTheme="minorHAnsi" w:hAnsiTheme="minorHAnsi" w:cs="Arial"/>
                <w:sz w:val="16"/>
                <w:szCs w:val="16"/>
              </w:rPr>
            </w:pPr>
            <w:r w:rsidRPr="00BE3C72">
              <w:rPr>
                <w:rFonts w:asciiTheme="minorHAnsi" w:hAnsiTheme="minorHAnsi" w:cs="Arial"/>
                <w:sz w:val="16"/>
                <w:szCs w:val="16"/>
              </w:rPr>
              <w:t>Nel caso di dismissione di macchinari</w:t>
            </w:r>
            <w:r w:rsidRPr="005F53B4">
              <w:rPr>
                <w:rFonts w:asciiTheme="minorHAnsi" w:hAnsiTheme="minorHAnsi" w:cs="Arial"/>
                <w:sz w:val="16"/>
                <w:szCs w:val="16"/>
              </w:rPr>
              <w:t xml:space="preserve">, </w:t>
            </w:r>
            <w:r w:rsidRPr="004B6E2A">
              <w:rPr>
                <w:rFonts w:asciiTheme="minorHAnsi" w:hAnsiTheme="minorHAnsi" w:cs="Arial"/>
                <w:sz w:val="16"/>
                <w:szCs w:val="16"/>
              </w:rPr>
              <w:t xml:space="preserve">non classificabile come AEE ai sensi del d.lgs. n. 49/2014, </w:t>
            </w:r>
            <w:r w:rsidRPr="005F53B4">
              <w:rPr>
                <w:rFonts w:asciiTheme="minorHAnsi" w:hAnsiTheme="minorHAnsi" w:cs="Arial"/>
                <w:sz w:val="16"/>
                <w:szCs w:val="16"/>
              </w:rPr>
              <w:t>i macchinari dismessi sono stati indirizzati al riu</w:t>
            </w:r>
            <w:r>
              <w:rPr>
                <w:rFonts w:asciiTheme="minorHAnsi" w:hAnsiTheme="minorHAnsi" w:cs="Arial"/>
                <w:sz w:val="16"/>
                <w:szCs w:val="16"/>
              </w:rPr>
              <w:t>s</w:t>
            </w:r>
            <w:r w:rsidRPr="005F53B4">
              <w:rPr>
                <w:rFonts w:asciiTheme="minorHAnsi" w:hAnsiTheme="minorHAnsi" w:cs="Arial"/>
                <w:sz w:val="16"/>
                <w:szCs w:val="16"/>
              </w:rPr>
              <w:t>o mediante donazione/cessione a terzi;</w:t>
            </w:r>
          </w:p>
        </w:tc>
        <w:tc>
          <w:tcPr>
            <w:tcW w:w="1844" w:type="dxa"/>
          </w:tcPr>
          <w:p w14:paraId="473ADA15" w14:textId="77777777" w:rsidR="00B71A1B" w:rsidRPr="00EF211F" w:rsidRDefault="00B71A1B" w:rsidP="00F1149B">
            <w:pPr>
              <w:pStyle w:val="Corpotesto"/>
              <w:rPr>
                <w:rFonts w:asciiTheme="minorHAnsi" w:hAnsiTheme="minorHAnsi" w:cs="Arial"/>
                <w:sz w:val="16"/>
                <w:szCs w:val="16"/>
              </w:rPr>
            </w:pPr>
            <w:r w:rsidRPr="00EF211F">
              <w:rPr>
                <w:rFonts w:asciiTheme="minorHAnsi" w:hAnsiTheme="minorHAnsi" w:cs="Arial"/>
                <w:sz w:val="16"/>
                <w:szCs w:val="16"/>
              </w:rPr>
              <w:t>Presenza di una dichiarazione di donazione sottoscritta dal donante e dal donatario</w:t>
            </w:r>
          </w:p>
          <w:p w14:paraId="37CD33DE" w14:textId="77777777" w:rsidR="00B71A1B" w:rsidRPr="00EF211F" w:rsidRDefault="00B71A1B" w:rsidP="00F1149B">
            <w:pPr>
              <w:pStyle w:val="Corpotesto"/>
              <w:rPr>
                <w:rFonts w:asciiTheme="minorHAnsi" w:hAnsiTheme="minorHAnsi" w:cs="Arial"/>
                <w:sz w:val="16"/>
                <w:szCs w:val="16"/>
              </w:rPr>
            </w:pPr>
          </w:p>
          <w:p w14:paraId="564B9620" w14:textId="77777777" w:rsidR="00B71A1B" w:rsidRPr="00EF211F" w:rsidRDefault="00B71A1B" w:rsidP="00F1149B">
            <w:pPr>
              <w:pStyle w:val="Corpotesto"/>
              <w:rPr>
                <w:rFonts w:asciiTheme="minorHAnsi" w:hAnsiTheme="minorHAnsi" w:cs="Arial"/>
                <w:sz w:val="16"/>
                <w:szCs w:val="16"/>
              </w:rPr>
            </w:pPr>
            <w:r w:rsidRPr="00EF211F">
              <w:rPr>
                <w:rFonts w:asciiTheme="minorHAnsi" w:hAnsiTheme="minorHAnsi" w:cs="Arial"/>
                <w:sz w:val="16"/>
                <w:szCs w:val="16"/>
              </w:rPr>
              <w:t>oppure</w:t>
            </w:r>
          </w:p>
          <w:p w14:paraId="2CCB3898" w14:textId="77777777" w:rsidR="00B71A1B" w:rsidRPr="00EF211F" w:rsidRDefault="00B71A1B" w:rsidP="00F1149B">
            <w:pPr>
              <w:pStyle w:val="Corpotesto"/>
              <w:rPr>
                <w:rFonts w:asciiTheme="minorHAnsi" w:hAnsiTheme="minorHAnsi" w:cs="Arial"/>
                <w:sz w:val="16"/>
                <w:szCs w:val="16"/>
              </w:rPr>
            </w:pPr>
          </w:p>
          <w:p w14:paraId="0B46F970" w14:textId="77777777" w:rsidR="00B71A1B" w:rsidRPr="005F53B4" w:rsidRDefault="00B71A1B" w:rsidP="00F1149B">
            <w:pPr>
              <w:pStyle w:val="Corpotesto"/>
              <w:rPr>
                <w:rFonts w:asciiTheme="minorHAnsi" w:hAnsiTheme="minorHAnsi" w:cs="Arial"/>
                <w:sz w:val="16"/>
                <w:szCs w:val="16"/>
              </w:rPr>
            </w:pPr>
            <w:r w:rsidRPr="00EF211F">
              <w:rPr>
                <w:rFonts w:asciiTheme="minorHAnsi" w:hAnsiTheme="minorHAnsi" w:cs="Arial"/>
                <w:sz w:val="16"/>
                <w:szCs w:val="16"/>
              </w:rPr>
              <w:t>Presenza della fattura relativa alla vendita del macchinario dismesso</w:t>
            </w:r>
          </w:p>
        </w:tc>
        <w:tc>
          <w:tcPr>
            <w:tcW w:w="2126" w:type="dxa"/>
          </w:tcPr>
          <w:p w14:paraId="3CDBE57A" w14:textId="77777777" w:rsidR="00B71A1B" w:rsidRPr="005F53B4" w:rsidRDefault="00B71A1B" w:rsidP="00F1149B">
            <w:pPr>
              <w:pStyle w:val="Corpotesto"/>
              <w:rPr>
                <w:rFonts w:asciiTheme="minorHAnsi" w:hAnsiTheme="minorHAnsi" w:cs="Arial"/>
                <w:sz w:val="16"/>
                <w:szCs w:val="16"/>
              </w:rPr>
            </w:pPr>
            <w:r w:rsidRPr="002F2ED2">
              <w:rPr>
                <w:rFonts w:asciiTheme="minorHAnsi" w:hAnsiTheme="minorHAnsi" w:cstheme="minorHAnsi"/>
                <w:sz w:val="16"/>
                <w:szCs w:val="16"/>
              </w:rPr>
              <w:t>Scheda per la verifica di conformità al principio del DNSH (Allegato C.3)</w:t>
            </w:r>
          </w:p>
        </w:tc>
        <w:tc>
          <w:tcPr>
            <w:tcW w:w="1701" w:type="dxa"/>
          </w:tcPr>
          <w:p w14:paraId="5AFF3E1A" w14:textId="77777777" w:rsidR="00B71A1B" w:rsidRPr="002F2ED2" w:rsidRDefault="00B71A1B" w:rsidP="00F1149B">
            <w:pPr>
              <w:pStyle w:val="Corpotesto"/>
              <w:rPr>
                <w:rFonts w:asciiTheme="minorHAnsi" w:hAnsiTheme="minorHAnsi" w:cstheme="minorHAnsi"/>
                <w:sz w:val="16"/>
                <w:szCs w:val="16"/>
              </w:rPr>
            </w:pPr>
            <w:r w:rsidRPr="002F2ED2">
              <w:rPr>
                <w:rFonts w:asciiTheme="minorHAnsi" w:hAnsiTheme="minorHAnsi" w:cstheme="minorHAnsi"/>
                <w:sz w:val="16"/>
                <w:szCs w:val="16"/>
              </w:rPr>
              <w:t>Dichiarazione di donazione del macchinario dismesso sottoscritta dal donante e dal donatario</w:t>
            </w:r>
          </w:p>
          <w:p w14:paraId="0CFE61E9" w14:textId="77777777" w:rsidR="00B71A1B" w:rsidRPr="002F2ED2" w:rsidRDefault="00B71A1B" w:rsidP="00F1149B">
            <w:pPr>
              <w:pStyle w:val="Corpotesto"/>
              <w:rPr>
                <w:rFonts w:asciiTheme="minorHAnsi" w:hAnsiTheme="minorHAnsi" w:cstheme="minorHAnsi"/>
                <w:sz w:val="16"/>
                <w:szCs w:val="16"/>
              </w:rPr>
            </w:pPr>
          </w:p>
          <w:p w14:paraId="15FEE1CB" w14:textId="77777777" w:rsidR="00B71A1B" w:rsidRPr="002F2ED2" w:rsidRDefault="00B71A1B" w:rsidP="00F1149B">
            <w:pPr>
              <w:pStyle w:val="Corpotesto"/>
              <w:rPr>
                <w:rFonts w:asciiTheme="minorHAnsi" w:hAnsiTheme="minorHAnsi" w:cstheme="minorHAnsi"/>
                <w:sz w:val="16"/>
                <w:szCs w:val="16"/>
              </w:rPr>
            </w:pPr>
            <w:r w:rsidRPr="002F2ED2">
              <w:rPr>
                <w:rFonts w:asciiTheme="minorHAnsi" w:hAnsiTheme="minorHAnsi" w:cstheme="minorHAnsi"/>
                <w:sz w:val="16"/>
                <w:szCs w:val="16"/>
              </w:rPr>
              <w:t>oppure</w:t>
            </w:r>
          </w:p>
          <w:p w14:paraId="6E28DA6C" w14:textId="77777777" w:rsidR="00B71A1B" w:rsidRPr="002F2ED2" w:rsidRDefault="00B71A1B" w:rsidP="00F1149B">
            <w:pPr>
              <w:pStyle w:val="Corpotesto"/>
              <w:rPr>
                <w:rFonts w:asciiTheme="minorHAnsi" w:hAnsiTheme="minorHAnsi" w:cstheme="minorHAnsi"/>
                <w:sz w:val="16"/>
                <w:szCs w:val="16"/>
              </w:rPr>
            </w:pPr>
          </w:p>
          <w:p w14:paraId="30504B7C" w14:textId="77777777" w:rsidR="00B71A1B" w:rsidRPr="00182481" w:rsidRDefault="00B71A1B" w:rsidP="00F1149B">
            <w:pPr>
              <w:pStyle w:val="Corpotesto"/>
              <w:rPr>
                <w:rFonts w:asciiTheme="minorHAnsi" w:hAnsiTheme="minorHAnsi" w:cs="Arial"/>
                <w:sz w:val="16"/>
                <w:szCs w:val="16"/>
              </w:rPr>
            </w:pPr>
            <w:r w:rsidRPr="002F2ED2">
              <w:rPr>
                <w:rFonts w:asciiTheme="minorHAnsi" w:hAnsiTheme="minorHAnsi" w:cstheme="minorHAnsi"/>
                <w:sz w:val="16"/>
                <w:szCs w:val="16"/>
              </w:rPr>
              <w:t>fattura di vendita del macchinario dismesso</w:t>
            </w:r>
          </w:p>
        </w:tc>
        <w:tc>
          <w:tcPr>
            <w:tcW w:w="1701" w:type="dxa"/>
          </w:tcPr>
          <w:p w14:paraId="136C9D68" w14:textId="77777777" w:rsidR="00B71A1B" w:rsidRPr="00182481" w:rsidRDefault="00B71A1B" w:rsidP="00F1149B">
            <w:pPr>
              <w:pStyle w:val="Corpotesto"/>
              <w:spacing w:line="360" w:lineRule="auto"/>
              <w:rPr>
                <w:rFonts w:asciiTheme="minorHAnsi" w:hAnsiTheme="minorHAnsi" w:cs="Arial"/>
                <w:sz w:val="16"/>
                <w:szCs w:val="16"/>
              </w:rPr>
            </w:pPr>
            <w:r w:rsidRPr="00182481">
              <w:rPr>
                <w:rFonts w:asciiTheme="minorHAnsi" w:hAnsiTheme="minorHAnsi" w:cs="Arial"/>
                <w:sz w:val="16"/>
                <w:szCs w:val="16"/>
              </w:rPr>
              <w:t>Rideterminazione del contributo</w:t>
            </w:r>
          </w:p>
        </w:tc>
      </w:tr>
      <w:tr w:rsidR="00B71A1B" w:rsidRPr="0082784C" w14:paraId="06D484BE" w14:textId="77777777" w:rsidTr="00F1149B">
        <w:tc>
          <w:tcPr>
            <w:tcW w:w="1271" w:type="dxa"/>
            <w:vMerge/>
          </w:tcPr>
          <w:p w14:paraId="3963AB29" w14:textId="77777777" w:rsidR="00B71A1B" w:rsidRPr="0082784C" w:rsidRDefault="00B71A1B" w:rsidP="00F1149B">
            <w:pPr>
              <w:pStyle w:val="Corpotesto"/>
              <w:rPr>
                <w:rFonts w:asciiTheme="minorHAnsi" w:hAnsiTheme="minorHAnsi" w:cs="Arial"/>
                <w:color w:val="FF0000"/>
                <w:sz w:val="16"/>
                <w:szCs w:val="16"/>
              </w:rPr>
            </w:pPr>
          </w:p>
        </w:tc>
        <w:tc>
          <w:tcPr>
            <w:tcW w:w="1842" w:type="dxa"/>
          </w:tcPr>
          <w:p w14:paraId="3FAA0C6D" w14:textId="77777777" w:rsidR="00B71A1B" w:rsidRPr="00BE3C72" w:rsidRDefault="00B71A1B" w:rsidP="00F1149B">
            <w:pPr>
              <w:pStyle w:val="Corpotesto"/>
              <w:rPr>
                <w:rFonts w:asciiTheme="minorHAnsi" w:hAnsiTheme="minorHAnsi" w:cs="Arial"/>
                <w:sz w:val="16"/>
                <w:szCs w:val="16"/>
              </w:rPr>
            </w:pPr>
            <w:r w:rsidRPr="007E5190">
              <w:rPr>
                <w:rFonts w:asciiTheme="minorHAnsi" w:hAnsiTheme="minorHAnsi" w:cs="Arial"/>
                <w:sz w:val="16"/>
                <w:szCs w:val="16"/>
              </w:rPr>
              <w:t xml:space="preserve">Nel caso di dismissione di macchinari, </w:t>
            </w:r>
            <w:r w:rsidRPr="008B31B9">
              <w:rPr>
                <w:rFonts w:asciiTheme="minorHAnsi" w:hAnsiTheme="minorHAnsi" w:cs="Arial"/>
                <w:sz w:val="16"/>
                <w:szCs w:val="16"/>
              </w:rPr>
              <w:t xml:space="preserve">non classificabile come AEE ai sensi del d.lgs. n. 49/2014, </w:t>
            </w:r>
            <w:r w:rsidRPr="007E5190">
              <w:rPr>
                <w:rFonts w:asciiTheme="minorHAnsi" w:hAnsiTheme="minorHAnsi" w:cs="Arial"/>
                <w:sz w:val="16"/>
                <w:szCs w:val="16"/>
              </w:rPr>
              <w:t xml:space="preserve">i macchinari dismessi sono stati indirizzati a </w:t>
            </w:r>
            <w:r w:rsidRPr="007E5190">
              <w:rPr>
                <w:rFonts w:asciiTheme="minorHAnsi" w:hAnsiTheme="minorHAnsi" w:cs="Arial"/>
                <w:sz w:val="16"/>
                <w:szCs w:val="16"/>
              </w:rPr>
              <w:lastRenderedPageBreak/>
              <w:t>recupero/smaltimento mediante corretto conferimento a impianto autorizzato;</w:t>
            </w:r>
          </w:p>
        </w:tc>
        <w:tc>
          <w:tcPr>
            <w:tcW w:w="1844" w:type="dxa"/>
          </w:tcPr>
          <w:p w14:paraId="79AB84D7" w14:textId="77777777" w:rsidR="00B71A1B" w:rsidRPr="002F2ED2" w:rsidRDefault="00B71A1B" w:rsidP="00F1149B">
            <w:pPr>
              <w:pStyle w:val="Corpotesto"/>
              <w:rPr>
                <w:rFonts w:asciiTheme="minorHAnsi" w:hAnsiTheme="minorHAnsi" w:cstheme="minorHAnsi"/>
                <w:sz w:val="16"/>
                <w:szCs w:val="16"/>
              </w:rPr>
            </w:pPr>
            <w:r w:rsidRPr="002F2ED2">
              <w:rPr>
                <w:rFonts w:asciiTheme="minorHAnsi" w:hAnsiTheme="minorHAnsi" w:cstheme="minorHAnsi"/>
                <w:sz w:val="16"/>
                <w:szCs w:val="16"/>
              </w:rPr>
              <w:lastRenderedPageBreak/>
              <w:t xml:space="preserve">Presenza del formulario di identificazione rifiuti (FIR) previsto dall’articolo193 del d.lgs. 152/2006, fatte salve le eccezioni di cui ai commi 7 e 8 del </w:t>
            </w:r>
            <w:r w:rsidRPr="002F2ED2">
              <w:rPr>
                <w:rFonts w:asciiTheme="minorHAnsi" w:hAnsiTheme="minorHAnsi" w:cstheme="minorHAnsi"/>
                <w:sz w:val="16"/>
                <w:szCs w:val="16"/>
              </w:rPr>
              <w:lastRenderedPageBreak/>
              <w:t>medesimo articolo</w:t>
            </w:r>
          </w:p>
          <w:p w14:paraId="441424BD" w14:textId="77777777" w:rsidR="00B71A1B" w:rsidRPr="002F2ED2" w:rsidRDefault="00B71A1B" w:rsidP="00F1149B">
            <w:pPr>
              <w:pStyle w:val="Corpotesto"/>
              <w:rPr>
                <w:rFonts w:asciiTheme="minorHAnsi" w:hAnsiTheme="minorHAnsi" w:cstheme="minorHAnsi"/>
                <w:sz w:val="16"/>
                <w:szCs w:val="16"/>
              </w:rPr>
            </w:pPr>
          </w:p>
          <w:p w14:paraId="53D25195" w14:textId="77777777" w:rsidR="00B71A1B" w:rsidRPr="002F2ED2" w:rsidRDefault="00B71A1B" w:rsidP="00F1149B">
            <w:pPr>
              <w:pStyle w:val="Corpotesto"/>
              <w:rPr>
                <w:rFonts w:asciiTheme="minorHAnsi" w:hAnsiTheme="minorHAnsi" w:cstheme="minorHAnsi"/>
                <w:sz w:val="16"/>
                <w:szCs w:val="16"/>
              </w:rPr>
            </w:pPr>
            <w:r w:rsidRPr="002F2ED2">
              <w:rPr>
                <w:rFonts w:asciiTheme="minorHAnsi" w:hAnsiTheme="minorHAnsi" w:cstheme="minorHAnsi"/>
                <w:sz w:val="16"/>
                <w:szCs w:val="16"/>
              </w:rPr>
              <w:t>oppure</w:t>
            </w:r>
          </w:p>
          <w:p w14:paraId="4690A2AF" w14:textId="77777777" w:rsidR="00B71A1B" w:rsidRPr="002F2ED2" w:rsidRDefault="00B71A1B" w:rsidP="00F1149B">
            <w:pPr>
              <w:pStyle w:val="Corpotesto"/>
              <w:rPr>
                <w:rFonts w:asciiTheme="minorHAnsi" w:hAnsiTheme="minorHAnsi" w:cstheme="minorHAnsi"/>
                <w:sz w:val="16"/>
                <w:szCs w:val="16"/>
              </w:rPr>
            </w:pPr>
          </w:p>
          <w:p w14:paraId="35BE0072" w14:textId="77777777" w:rsidR="00B71A1B" w:rsidRPr="005F53B4" w:rsidRDefault="00B71A1B" w:rsidP="00F1149B">
            <w:pPr>
              <w:pStyle w:val="Corpotesto"/>
              <w:rPr>
                <w:rFonts w:asciiTheme="minorHAnsi" w:hAnsiTheme="minorHAnsi" w:cs="Arial"/>
                <w:sz w:val="16"/>
                <w:szCs w:val="16"/>
              </w:rPr>
            </w:pPr>
            <w:r w:rsidRPr="002F2ED2">
              <w:rPr>
                <w:rFonts w:asciiTheme="minorHAnsi" w:hAnsiTheme="minorHAnsi" w:cstheme="minorHAnsi"/>
                <w:sz w:val="16"/>
                <w:szCs w:val="16"/>
              </w:rPr>
              <w:t>iscrizione del soggetto beneficiario o del trasportatore o del fornitore all'Albo Nazionale Gestori Ambientali di cui all’articolo 212 del d.lgs. 152/2006</w:t>
            </w:r>
          </w:p>
        </w:tc>
        <w:tc>
          <w:tcPr>
            <w:tcW w:w="2126" w:type="dxa"/>
          </w:tcPr>
          <w:p w14:paraId="5523EC54" w14:textId="77777777" w:rsidR="00B71A1B" w:rsidRPr="005F53B4" w:rsidRDefault="00B71A1B" w:rsidP="00F1149B">
            <w:pPr>
              <w:pStyle w:val="Corpotesto"/>
              <w:rPr>
                <w:rFonts w:asciiTheme="minorHAnsi" w:hAnsiTheme="minorHAnsi" w:cs="Arial"/>
                <w:sz w:val="16"/>
                <w:szCs w:val="16"/>
              </w:rPr>
            </w:pPr>
            <w:r w:rsidRPr="002F2ED2">
              <w:rPr>
                <w:rFonts w:asciiTheme="minorHAnsi" w:hAnsiTheme="minorHAnsi" w:cstheme="minorHAnsi"/>
                <w:sz w:val="16"/>
                <w:szCs w:val="16"/>
              </w:rPr>
              <w:lastRenderedPageBreak/>
              <w:t>Scheda per la verifica di conformità al principio del DNSH (Allegato C.3)</w:t>
            </w:r>
          </w:p>
        </w:tc>
        <w:tc>
          <w:tcPr>
            <w:tcW w:w="1701" w:type="dxa"/>
          </w:tcPr>
          <w:p w14:paraId="5E2E4754" w14:textId="77777777" w:rsidR="00B71A1B" w:rsidRPr="00BA0120" w:rsidRDefault="00B71A1B" w:rsidP="00F1149B">
            <w:pPr>
              <w:pStyle w:val="Corpotesto"/>
              <w:rPr>
                <w:rFonts w:asciiTheme="minorHAnsi" w:hAnsiTheme="minorHAnsi" w:cstheme="minorHAnsi"/>
                <w:sz w:val="16"/>
                <w:szCs w:val="16"/>
              </w:rPr>
            </w:pPr>
            <w:r w:rsidRPr="00BA0120">
              <w:rPr>
                <w:rFonts w:asciiTheme="minorHAnsi" w:hAnsiTheme="minorHAnsi" w:cstheme="minorHAnsi"/>
                <w:sz w:val="16"/>
                <w:szCs w:val="16"/>
              </w:rPr>
              <w:t xml:space="preserve">-Formulario di identificazione rifiuti (FIR) </w:t>
            </w:r>
          </w:p>
          <w:p w14:paraId="3073422D" w14:textId="77777777" w:rsidR="00B71A1B" w:rsidRPr="00BA0120" w:rsidRDefault="00B71A1B" w:rsidP="00F1149B">
            <w:pPr>
              <w:pStyle w:val="Corpotesto"/>
              <w:rPr>
                <w:rFonts w:asciiTheme="minorHAnsi" w:hAnsiTheme="minorHAnsi" w:cstheme="minorHAnsi"/>
                <w:sz w:val="16"/>
                <w:szCs w:val="16"/>
              </w:rPr>
            </w:pPr>
          </w:p>
          <w:p w14:paraId="50BE77F6" w14:textId="77777777" w:rsidR="00B71A1B" w:rsidRPr="002F2ED2" w:rsidRDefault="00B71A1B" w:rsidP="00F1149B">
            <w:pPr>
              <w:pStyle w:val="Corpotesto"/>
              <w:rPr>
                <w:rFonts w:asciiTheme="minorHAnsi" w:hAnsiTheme="minorHAnsi" w:cstheme="minorHAnsi"/>
                <w:sz w:val="16"/>
                <w:szCs w:val="16"/>
              </w:rPr>
            </w:pPr>
            <w:r w:rsidRPr="002F2ED2">
              <w:rPr>
                <w:rFonts w:asciiTheme="minorHAnsi" w:hAnsiTheme="minorHAnsi" w:cstheme="minorHAnsi"/>
                <w:sz w:val="16"/>
                <w:szCs w:val="16"/>
              </w:rPr>
              <w:t>oppure</w:t>
            </w:r>
          </w:p>
          <w:p w14:paraId="360CFA60" w14:textId="77777777" w:rsidR="00B71A1B" w:rsidRPr="00BA0120" w:rsidRDefault="00B71A1B" w:rsidP="00F1149B">
            <w:pPr>
              <w:pStyle w:val="Corpotesto"/>
              <w:rPr>
                <w:rFonts w:asciiTheme="minorHAnsi" w:hAnsiTheme="minorHAnsi" w:cstheme="minorHAnsi"/>
                <w:sz w:val="16"/>
                <w:szCs w:val="16"/>
                <w:u w:val="single"/>
              </w:rPr>
            </w:pPr>
          </w:p>
          <w:p w14:paraId="2AEDFED5" w14:textId="77777777" w:rsidR="00B71A1B" w:rsidRPr="005F53B4" w:rsidRDefault="00B71A1B" w:rsidP="00F1149B">
            <w:pPr>
              <w:pStyle w:val="Corpotesto"/>
              <w:rPr>
                <w:rFonts w:asciiTheme="minorHAnsi" w:hAnsiTheme="minorHAnsi" w:cs="Arial"/>
                <w:sz w:val="16"/>
                <w:szCs w:val="16"/>
              </w:rPr>
            </w:pPr>
            <w:r w:rsidRPr="00BA0120">
              <w:rPr>
                <w:rFonts w:asciiTheme="minorHAnsi" w:hAnsiTheme="minorHAnsi" w:cstheme="minorHAnsi"/>
                <w:sz w:val="16"/>
                <w:szCs w:val="16"/>
              </w:rPr>
              <w:t xml:space="preserve">-Fattura contenente le informazioni ai fini </w:t>
            </w:r>
            <w:r w:rsidRPr="00BA0120">
              <w:rPr>
                <w:rFonts w:asciiTheme="minorHAnsi" w:hAnsiTheme="minorHAnsi" w:cstheme="minorHAnsi"/>
                <w:sz w:val="16"/>
                <w:szCs w:val="16"/>
              </w:rPr>
              <w:lastRenderedPageBreak/>
              <w:t>de</w:t>
            </w:r>
            <w:r>
              <w:rPr>
                <w:rFonts w:asciiTheme="minorHAnsi" w:hAnsiTheme="minorHAnsi" w:cstheme="minorHAnsi"/>
                <w:sz w:val="16"/>
                <w:szCs w:val="16"/>
              </w:rPr>
              <w:t xml:space="preserve">l controllo dell’iscrizione </w:t>
            </w:r>
            <w:r w:rsidRPr="00BA0120">
              <w:rPr>
                <w:rFonts w:asciiTheme="minorHAnsi" w:hAnsiTheme="minorHAnsi" w:cstheme="minorHAnsi"/>
                <w:sz w:val="16"/>
                <w:szCs w:val="16"/>
              </w:rPr>
              <w:t xml:space="preserve">del trasportatore </w:t>
            </w:r>
            <w:r>
              <w:rPr>
                <w:rFonts w:asciiTheme="minorHAnsi" w:hAnsiTheme="minorHAnsi" w:cstheme="minorHAnsi"/>
                <w:sz w:val="16"/>
                <w:szCs w:val="16"/>
              </w:rPr>
              <w:t xml:space="preserve">o del fornitore </w:t>
            </w:r>
            <w:r w:rsidRPr="00BA0120">
              <w:rPr>
                <w:rFonts w:asciiTheme="minorHAnsi" w:hAnsiTheme="minorHAnsi" w:cstheme="minorHAnsi"/>
                <w:sz w:val="16"/>
                <w:szCs w:val="16"/>
              </w:rPr>
              <w:t>all’Albo Nazionale Gestori Ambientali</w:t>
            </w:r>
          </w:p>
        </w:tc>
        <w:tc>
          <w:tcPr>
            <w:tcW w:w="1701" w:type="dxa"/>
          </w:tcPr>
          <w:p w14:paraId="0755EF93" w14:textId="77777777" w:rsidR="00B71A1B" w:rsidRPr="00182481" w:rsidRDefault="00B71A1B" w:rsidP="00F1149B">
            <w:pPr>
              <w:pStyle w:val="Corpotesto"/>
              <w:spacing w:line="360" w:lineRule="auto"/>
              <w:rPr>
                <w:rFonts w:asciiTheme="minorHAnsi" w:hAnsiTheme="minorHAnsi" w:cs="Arial"/>
                <w:sz w:val="16"/>
                <w:szCs w:val="16"/>
              </w:rPr>
            </w:pPr>
            <w:r w:rsidRPr="00BA0120">
              <w:rPr>
                <w:rFonts w:asciiTheme="minorHAnsi" w:hAnsiTheme="minorHAnsi" w:cstheme="minorHAnsi"/>
                <w:sz w:val="16"/>
                <w:szCs w:val="16"/>
              </w:rPr>
              <w:lastRenderedPageBreak/>
              <w:t>Rideterminazione del contributo</w:t>
            </w:r>
          </w:p>
        </w:tc>
      </w:tr>
      <w:tr w:rsidR="00B71A1B" w:rsidRPr="0082784C" w14:paraId="7634CC90" w14:textId="77777777" w:rsidTr="00F1149B">
        <w:tc>
          <w:tcPr>
            <w:tcW w:w="1271" w:type="dxa"/>
          </w:tcPr>
          <w:p w14:paraId="21F51231" w14:textId="77777777" w:rsidR="00B71A1B" w:rsidRPr="0082784C" w:rsidRDefault="00B71A1B" w:rsidP="00F1149B">
            <w:pPr>
              <w:pStyle w:val="Corpotesto"/>
              <w:rPr>
                <w:rFonts w:asciiTheme="minorHAnsi" w:hAnsiTheme="minorHAnsi" w:cs="Arial"/>
                <w:color w:val="FF0000"/>
                <w:sz w:val="16"/>
                <w:szCs w:val="16"/>
              </w:rPr>
            </w:pPr>
            <w:r w:rsidRPr="00BE3C72">
              <w:rPr>
                <w:rFonts w:asciiTheme="minorHAnsi" w:hAnsiTheme="minorHAnsi" w:cs="Arial"/>
                <w:sz w:val="16"/>
                <w:szCs w:val="16"/>
              </w:rPr>
              <w:t>Spese ammissibili punto 1 lett. e) del par. B.3</w:t>
            </w:r>
          </w:p>
        </w:tc>
        <w:tc>
          <w:tcPr>
            <w:tcW w:w="1842" w:type="dxa"/>
          </w:tcPr>
          <w:p w14:paraId="51C798DF" w14:textId="77777777" w:rsidR="00B71A1B" w:rsidRPr="00182481" w:rsidRDefault="00B71A1B" w:rsidP="00F1149B">
            <w:pPr>
              <w:pStyle w:val="Corpotesto"/>
              <w:rPr>
                <w:rFonts w:asciiTheme="minorHAnsi" w:hAnsiTheme="minorHAnsi" w:cs="Arial"/>
                <w:sz w:val="16"/>
                <w:szCs w:val="16"/>
              </w:rPr>
            </w:pPr>
            <w:r w:rsidRPr="00182481">
              <w:rPr>
                <w:rFonts w:asciiTheme="minorHAnsi" w:hAnsiTheme="minorHAnsi" w:cs="Arial"/>
                <w:sz w:val="16"/>
                <w:szCs w:val="16"/>
              </w:rPr>
              <w:t>Nel caso di costruzione e/o demolizione, in relazione alle spese per opere edili-murarie e impiantistiche;</w:t>
            </w:r>
          </w:p>
        </w:tc>
        <w:tc>
          <w:tcPr>
            <w:tcW w:w="1844" w:type="dxa"/>
          </w:tcPr>
          <w:p w14:paraId="71409041" w14:textId="77777777" w:rsidR="00B71A1B" w:rsidRDefault="00B71A1B" w:rsidP="00F1149B">
            <w:pPr>
              <w:pStyle w:val="Corpotesto"/>
              <w:rPr>
                <w:rFonts w:asciiTheme="minorHAnsi" w:hAnsiTheme="minorHAnsi" w:cs="Arial"/>
                <w:sz w:val="16"/>
                <w:szCs w:val="16"/>
              </w:rPr>
            </w:pPr>
            <w:r w:rsidRPr="00182481">
              <w:rPr>
                <w:rFonts w:asciiTheme="minorHAnsi" w:hAnsiTheme="minorHAnsi" w:cs="Arial"/>
                <w:sz w:val="16"/>
                <w:szCs w:val="16"/>
              </w:rPr>
              <w:t xml:space="preserve">Presenza del formulario di identificazione rifiuti (FIR) previsto dall’art.193 del D.lgs. 152/2006, fatte salve le eccezioni di cui ai commi 7 e 8 del medesimo articolo; </w:t>
            </w:r>
          </w:p>
          <w:p w14:paraId="54EB075F" w14:textId="77777777" w:rsidR="00B71A1B" w:rsidRDefault="00B71A1B" w:rsidP="00F1149B">
            <w:pPr>
              <w:pStyle w:val="Corpotesto"/>
              <w:rPr>
                <w:rFonts w:asciiTheme="minorHAnsi" w:hAnsiTheme="minorHAnsi" w:cs="Arial"/>
                <w:sz w:val="16"/>
                <w:szCs w:val="16"/>
              </w:rPr>
            </w:pPr>
          </w:p>
          <w:p w14:paraId="5786A7CB" w14:textId="77777777" w:rsidR="00B71A1B" w:rsidRPr="00182481" w:rsidRDefault="00B71A1B" w:rsidP="00F1149B">
            <w:pPr>
              <w:pStyle w:val="Corpotesto"/>
              <w:rPr>
                <w:rFonts w:asciiTheme="minorHAnsi" w:hAnsiTheme="minorHAnsi" w:cs="Arial"/>
                <w:sz w:val="16"/>
                <w:szCs w:val="16"/>
              </w:rPr>
            </w:pPr>
            <w:r>
              <w:rPr>
                <w:rFonts w:asciiTheme="minorHAnsi" w:hAnsiTheme="minorHAnsi" w:cs="Arial"/>
                <w:sz w:val="16"/>
                <w:szCs w:val="16"/>
              </w:rPr>
              <w:t>oppure</w:t>
            </w:r>
          </w:p>
          <w:p w14:paraId="63E0003E" w14:textId="77777777" w:rsidR="00B71A1B" w:rsidRPr="00182481" w:rsidRDefault="00B71A1B" w:rsidP="00F1149B">
            <w:pPr>
              <w:pStyle w:val="Corpotesto"/>
              <w:rPr>
                <w:rFonts w:asciiTheme="minorHAnsi" w:hAnsiTheme="minorHAnsi" w:cs="Arial"/>
                <w:sz w:val="16"/>
                <w:szCs w:val="16"/>
              </w:rPr>
            </w:pPr>
          </w:p>
          <w:p w14:paraId="23764123" w14:textId="77777777" w:rsidR="00B71A1B" w:rsidRPr="00182481" w:rsidRDefault="00B71A1B" w:rsidP="00F1149B">
            <w:pPr>
              <w:pStyle w:val="Corpotesto"/>
              <w:rPr>
                <w:rFonts w:asciiTheme="minorHAnsi" w:hAnsiTheme="minorHAnsi" w:cs="Arial"/>
                <w:sz w:val="16"/>
                <w:szCs w:val="16"/>
              </w:rPr>
            </w:pPr>
            <w:r w:rsidRPr="00182481">
              <w:rPr>
                <w:rFonts w:asciiTheme="minorHAnsi" w:hAnsiTheme="minorHAnsi" w:cs="Arial"/>
                <w:sz w:val="16"/>
                <w:szCs w:val="16"/>
              </w:rPr>
              <w:t>Iscrizione del soggetto beneficiario o del fornitore o del trasportatore all'Albo Nazionale Gestori Ambientali di cui all’art. 212 del D.lgs. 152/2006;</w:t>
            </w:r>
          </w:p>
        </w:tc>
        <w:tc>
          <w:tcPr>
            <w:tcW w:w="2126" w:type="dxa"/>
          </w:tcPr>
          <w:p w14:paraId="0AADA3CD" w14:textId="77777777" w:rsidR="00B71A1B" w:rsidRPr="00182481" w:rsidRDefault="00B71A1B" w:rsidP="00F1149B">
            <w:pPr>
              <w:pStyle w:val="Corpotesto"/>
              <w:rPr>
                <w:rFonts w:asciiTheme="minorHAnsi" w:hAnsiTheme="minorHAnsi" w:cs="Arial"/>
                <w:sz w:val="16"/>
                <w:szCs w:val="16"/>
              </w:rPr>
            </w:pPr>
            <w:r w:rsidRPr="00D5452A">
              <w:rPr>
                <w:rFonts w:asciiTheme="minorHAnsi" w:hAnsiTheme="minorHAnsi" w:cs="Arial"/>
                <w:sz w:val="16"/>
                <w:szCs w:val="16"/>
              </w:rPr>
              <w:t>Scheda per la verifica di conformità al principio del DNSH (Allegato C.3)</w:t>
            </w:r>
            <w:r w:rsidRPr="00182481">
              <w:rPr>
                <w:rFonts w:asciiTheme="minorHAnsi" w:hAnsiTheme="minorHAnsi" w:cs="Arial"/>
                <w:sz w:val="16"/>
                <w:szCs w:val="16"/>
              </w:rPr>
              <w:t>, relativo giustificativo di spesa, fattura dedicata alla specifica spesa;</w:t>
            </w:r>
          </w:p>
          <w:p w14:paraId="427198E8" w14:textId="77777777" w:rsidR="00B71A1B" w:rsidRPr="00182481" w:rsidRDefault="00B71A1B" w:rsidP="00F1149B">
            <w:pPr>
              <w:pStyle w:val="Corpotesto"/>
              <w:rPr>
                <w:rFonts w:asciiTheme="minorHAnsi" w:hAnsiTheme="minorHAnsi" w:cs="Arial"/>
                <w:sz w:val="16"/>
                <w:szCs w:val="16"/>
              </w:rPr>
            </w:pPr>
          </w:p>
        </w:tc>
        <w:tc>
          <w:tcPr>
            <w:tcW w:w="1701" w:type="dxa"/>
          </w:tcPr>
          <w:p w14:paraId="1B03E748" w14:textId="77777777" w:rsidR="00B71A1B" w:rsidRPr="00182481" w:rsidRDefault="00B71A1B" w:rsidP="00F1149B">
            <w:pPr>
              <w:pStyle w:val="Corpotesto"/>
              <w:rPr>
                <w:rFonts w:asciiTheme="minorHAnsi" w:hAnsiTheme="minorHAnsi" w:cs="Arial"/>
                <w:sz w:val="16"/>
                <w:szCs w:val="16"/>
              </w:rPr>
            </w:pPr>
            <w:r w:rsidRPr="00182481">
              <w:rPr>
                <w:rFonts w:asciiTheme="minorHAnsi" w:hAnsiTheme="minorHAnsi" w:cs="Arial"/>
                <w:sz w:val="16"/>
                <w:szCs w:val="16"/>
              </w:rPr>
              <w:t xml:space="preserve">-Fattura contenente le informazioni ai fini del controllo dell’iscrizione </w:t>
            </w:r>
            <w:r w:rsidRPr="009E5F7E">
              <w:rPr>
                <w:rFonts w:asciiTheme="minorHAnsi" w:hAnsiTheme="minorHAnsi" w:cs="Arial"/>
                <w:sz w:val="16"/>
                <w:szCs w:val="16"/>
              </w:rPr>
              <w:t>del fornitore o del trasportatore all’Albo Nazionale Gestori Ambientali</w:t>
            </w:r>
          </w:p>
          <w:p w14:paraId="7FCC7750" w14:textId="77777777" w:rsidR="00B71A1B" w:rsidRDefault="00B71A1B" w:rsidP="00F1149B">
            <w:pPr>
              <w:pStyle w:val="Corpotesto"/>
              <w:rPr>
                <w:rFonts w:asciiTheme="minorHAnsi" w:hAnsiTheme="minorHAnsi" w:cs="Arial"/>
                <w:sz w:val="16"/>
                <w:szCs w:val="16"/>
              </w:rPr>
            </w:pPr>
          </w:p>
          <w:p w14:paraId="620A472C" w14:textId="77777777" w:rsidR="00B71A1B" w:rsidRDefault="00B71A1B" w:rsidP="00F1149B">
            <w:pPr>
              <w:pStyle w:val="Corpotesto"/>
              <w:rPr>
                <w:rFonts w:asciiTheme="minorHAnsi" w:hAnsiTheme="minorHAnsi" w:cs="Arial"/>
                <w:sz w:val="16"/>
                <w:szCs w:val="16"/>
              </w:rPr>
            </w:pPr>
            <w:r>
              <w:rPr>
                <w:rFonts w:asciiTheme="minorHAnsi" w:hAnsiTheme="minorHAnsi" w:cs="Arial"/>
                <w:sz w:val="16"/>
                <w:szCs w:val="16"/>
              </w:rPr>
              <w:t>oppure</w:t>
            </w:r>
          </w:p>
          <w:p w14:paraId="3F5960CA" w14:textId="77777777" w:rsidR="00B71A1B" w:rsidRPr="00182481" w:rsidRDefault="00B71A1B" w:rsidP="00F1149B">
            <w:pPr>
              <w:pStyle w:val="Corpotesto"/>
              <w:rPr>
                <w:rFonts w:asciiTheme="minorHAnsi" w:hAnsiTheme="minorHAnsi" w:cs="Arial"/>
                <w:sz w:val="16"/>
                <w:szCs w:val="16"/>
              </w:rPr>
            </w:pPr>
          </w:p>
          <w:p w14:paraId="62E2FE3F" w14:textId="77777777" w:rsidR="00B71A1B" w:rsidRPr="0082784C" w:rsidRDefault="00B71A1B" w:rsidP="00F1149B">
            <w:pPr>
              <w:pStyle w:val="Corpotesto"/>
              <w:rPr>
                <w:rFonts w:asciiTheme="minorHAnsi" w:hAnsiTheme="minorHAnsi" w:cs="Arial"/>
                <w:sz w:val="16"/>
                <w:szCs w:val="16"/>
              </w:rPr>
            </w:pPr>
            <w:r w:rsidRPr="00182481">
              <w:rPr>
                <w:rFonts w:asciiTheme="minorHAnsi" w:hAnsiTheme="minorHAnsi" w:cs="Arial"/>
                <w:sz w:val="16"/>
                <w:szCs w:val="16"/>
              </w:rPr>
              <w:t xml:space="preserve">-Formulario di identificazione rifiuti (FIR) </w:t>
            </w:r>
          </w:p>
          <w:p w14:paraId="3940A110" w14:textId="77777777" w:rsidR="00B71A1B" w:rsidRPr="00182481" w:rsidRDefault="00B71A1B" w:rsidP="00F1149B">
            <w:pPr>
              <w:pStyle w:val="Corpotesto"/>
              <w:rPr>
                <w:rFonts w:asciiTheme="minorHAnsi" w:hAnsiTheme="minorHAnsi" w:cs="Arial"/>
                <w:sz w:val="16"/>
                <w:szCs w:val="16"/>
              </w:rPr>
            </w:pPr>
          </w:p>
          <w:p w14:paraId="7F6FA50C" w14:textId="77777777" w:rsidR="00B71A1B" w:rsidRPr="00665684" w:rsidRDefault="00B71A1B" w:rsidP="00F1149B">
            <w:pPr>
              <w:pStyle w:val="Corpotesto"/>
              <w:rPr>
                <w:rFonts w:asciiTheme="minorHAnsi" w:hAnsiTheme="minorHAnsi" w:cs="Arial"/>
                <w:b/>
                <w:sz w:val="16"/>
                <w:szCs w:val="16"/>
              </w:rPr>
            </w:pPr>
            <w:r w:rsidRPr="00665684">
              <w:rPr>
                <w:rFonts w:asciiTheme="minorHAnsi" w:hAnsiTheme="minorHAnsi" w:cs="Arial"/>
                <w:sz w:val="16"/>
                <w:szCs w:val="16"/>
              </w:rPr>
              <w:t>oppure</w:t>
            </w:r>
          </w:p>
          <w:p w14:paraId="791BAD13" w14:textId="77777777" w:rsidR="00B71A1B" w:rsidRPr="00182481" w:rsidRDefault="00B71A1B" w:rsidP="00F1149B">
            <w:pPr>
              <w:pStyle w:val="Corpotesto"/>
              <w:rPr>
                <w:rFonts w:asciiTheme="minorHAnsi" w:hAnsiTheme="minorHAnsi" w:cs="Arial"/>
                <w:sz w:val="16"/>
                <w:szCs w:val="16"/>
              </w:rPr>
            </w:pPr>
          </w:p>
          <w:p w14:paraId="35CBAB83" w14:textId="77777777" w:rsidR="00B71A1B" w:rsidRPr="00182481" w:rsidRDefault="00B71A1B" w:rsidP="00F1149B">
            <w:pPr>
              <w:pStyle w:val="Corpotesto"/>
              <w:rPr>
                <w:rFonts w:asciiTheme="minorHAnsi" w:hAnsiTheme="minorHAnsi" w:cs="Arial"/>
                <w:sz w:val="16"/>
                <w:szCs w:val="16"/>
              </w:rPr>
            </w:pPr>
            <w:r w:rsidRPr="00182481">
              <w:rPr>
                <w:rFonts w:asciiTheme="minorHAnsi" w:hAnsiTheme="minorHAnsi" w:cs="Arial"/>
                <w:sz w:val="16"/>
                <w:szCs w:val="16"/>
              </w:rPr>
              <w:t>-Dichiarazione iscrizione del soggetto beneficiario o del fornitore o del trasportatore all’Albo Nazionale Gestori Ambientali</w:t>
            </w:r>
          </w:p>
        </w:tc>
        <w:tc>
          <w:tcPr>
            <w:tcW w:w="1701" w:type="dxa"/>
          </w:tcPr>
          <w:p w14:paraId="617F92EF" w14:textId="77777777" w:rsidR="00B71A1B" w:rsidRPr="00182481" w:rsidRDefault="00B71A1B" w:rsidP="00F1149B">
            <w:pPr>
              <w:pStyle w:val="Corpotesto"/>
              <w:spacing w:line="360" w:lineRule="auto"/>
              <w:rPr>
                <w:rFonts w:asciiTheme="minorHAnsi" w:hAnsiTheme="minorHAnsi" w:cs="Arial"/>
                <w:sz w:val="16"/>
                <w:szCs w:val="16"/>
              </w:rPr>
            </w:pPr>
            <w:r w:rsidRPr="00182481">
              <w:rPr>
                <w:rFonts w:asciiTheme="minorHAnsi" w:hAnsiTheme="minorHAnsi" w:cs="Arial"/>
                <w:sz w:val="16"/>
                <w:szCs w:val="16"/>
              </w:rPr>
              <w:t>Rideterminazione del contributo</w:t>
            </w:r>
          </w:p>
        </w:tc>
      </w:tr>
    </w:tbl>
    <w:p w14:paraId="6298A62C" w14:textId="77777777" w:rsidR="00B71A1B" w:rsidRPr="00A42B56" w:rsidRDefault="00B71A1B" w:rsidP="00975430">
      <w:pPr>
        <w:pStyle w:val="Corpotesto"/>
        <w:spacing w:line="360" w:lineRule="auto"/>
        <w:jc w:val="both"/>
        <w:rPr>
          <w:sz w:val="20"/>
          <w:szCs w:val="20"/>
        </w:rPr>
      </w:pPr>
    </w:p>
    <w:p w14:paraId="152BDB8D" w14:textId="77777777" w:rsidR="00B71A1B" w:rsidRPr="004D6466" w:rsidRDefault="00B71A1B" w:rsidP="009D61BE">
      <w:pPr>
        <w:pStyle w:val="Corpotesto"/>
        <w:numPr>
          <w:ilvl w:val="1"/>
          <w:numId w:val="205"/>
        </w:numPr>
        <w:spacing w:line="360" w:lineRule="auto"/>
        <w:ind w:left="1134"/>
        <w:jc w:val="both"/>
        <w:rPr>
          <w:color w:val="000000" w:themeColor="text1"/>
          <w:sz w:val="20"/>
          <w:szCs w:val="20"/>
        </w:rPr>
      </w:pPr>
      <w:r w:rsidRPr="004D6466">
        <w:rPr>
          <w:color w:val="000000" w:themeColor="text1"/>
          <w:sz w:val="20"/>
          <w:szCs w:val="20"/>
        </w:rPr>
        <w:t>dichiarazione che l’attuazione degli interventi sia avvenuta in linea con quanto stabilito nel formulario della verifica di resilienza climatica (Allegato C.3),</w:t>
      </w:r>
    </w:p>
    <w:p w14:paraId="4E926379" w14:textId="77777777" w:rsidR="00B71A1B" w:rsidRPr="004D6466" w:rsidRDefault="00B71A1B" w:rsidP="009D61BE">
      <w:pPr>
        <w:pStyle w:val="Corpotesto"/>
        <w:numPr>
          <w:ilvl w:val="1"/>
          <w:numId w:val="205"/>
        </w:numPr>
        <w:spacing w:line="360" w:lineRule="auto"/>
        <w:ind w:left="1134"/>
        <w:jc w:val="both"/>
        <w:rPr>
          <w:color w:val="000000" w:themeColor="text1"/>
          <w:sz w:val="20"/>
          <w:szCs w:val="20"/>
        </w:rPr>
      </w:pPr>
      <w:r w:rsidRPr="004D6466">
        <w:rPr>
          <w:color w:val="000000" w:themeColor="text1"/>
          <w:sz w:val="20"/>
          <w:szCs w:val="20"/>
        </w:rPr>
        <w:t>idonea documentazione fotografica atta ad evidenziare che il Progetto sia realizzato con il concorso di risorse dell’Unione europea, dello Stato italiano e della Regione Lombardia;</w:t>
      </w:r>
    </w:p>
    <w:p w14:paraId="60FEFC16" w14:textId="77777777" w:rsidR="00B71A1B" w:rsidRPr="004D6466" w:rsidRDefault="00B71A1B" w:rsidP="009D61BE">
      <w:pPr>
        <w:pStyle w:val="Corpotesto"/>
        <w:numPr>
          <w:ilvl w:val="1"/>
          <w:numId w:val="205"/>
        </w:numPr>
        <w:spacing w:line="360" w:lineRule="auto"/>
        <w:ind w:left="1134"/>
        <w:jc w:val="both"/>
        <w:rPr>
          <w:color w:val="000000" w:themeColor="text1"/>
          <w:sz w:val="20"/>
          <w:szCs w:val="20"/>
        </w:rPr>
      </w:pPr>
      <w:r w:rsidRPr="004D6466">
        <w:rPr>
          <w:color w:val="000000" w:themeColor="text1"/>
          <w:sz w:val="20"/>
          <w:szCs w:val="20"/>
        </w:rPr>
        <w:t>ove applicabile, modulo antimafia da scaricare dal sito internet della Prefettura di competenza, debitamente compilato, ai sensi di quanto disposto dal D.lgs. 6 settembre 2011, n. 159;</w:t>
      </w:r>
    </w:p>
    <w:p w14:paraId="3119BDBF" w14:textId="77777777" w:rsidR="00B71A1B" w:rsidRPr="00530F92" w:rsidRDefault="00B71A1B" w:rsidP="009D61BE">
      <w:pPr>
        <w:pStyle w:val="Corpotesto"/>
        <w:numPr>
          <w:ilvl w:val="1"/>
          <w:numId w:val="205"/>
        </w:numPr>
        <w:spacing w:line="360" w:lineRule="auto"/>
        <w:ind w:left="1134"/>
        <w:jc w:val="both"/>
        <w:rPr>
          <w:sz w:val="20"/>
          <w:szCs w:val="20"/>
        </w:rPr>
      </w:pPr>
      <w:r w:rsidRPr="004D6466">
        <w:rPr>
          <w:color w:val="000000" w:themeColor="text1"/>
          <w:sz w:val="20"/>
          <w:szCs w:val="20"/>
        </w:rPr>
        <w:t>scheda di sintesi del Progetto di cui agli artt. 26 e 27 del D.lgs. n. 33/2013, elaborata seguendo lo schema in allegato H, da pubblicare sulla pagina del sito di Regione Lombardia dedicato al bando e sulla piattaforma regionale</w:t>
      </w:r>
      <w:r w:rsidRPr="00530F92">
        <w:rPr>
          <w:sz w:val="20"/>
          <w:szCs w:val="20"/>
        </w:rPr>
        <w:t xml:space="preserve"> Open Innovation (</w:t>
      </w:r>
      <w:hyperlink r:id="rId14">
        <w:r w:rsidRPr="00530F92">
          <w:rPr>
            <w:rStyle w:val="Collegamentoipertestuale"/>
            <w:sz w:val="20"/>
            <w:szCs w:val="20"/>
          </w:rPr>
          <w:t>www.openinnovation.regione.lombardia.it</w:t>
        </w:r>
      </w:hyperlink>
      <w:r w:rsidRPr="00530F92">
        <w:rPr>
          <w:sz w:val="20"/>
          <w:szCs w:val="20"/>
        </w:rPr>
        <w:t>).</w:t>
      </w:r>
    </w:p>
    <w:p w14:paraId="4391157D" w14:textId="37B3D752" w:rsidR="00B71A1B" w:rsidRPr="004D6466" w:rsidRDefault="00B71A1B" w:rsidP="00975430">
      <w:pPr>
        <w:pStyle w:val="Corpotesto"/>
        <w:numPr>
          <w:ilvl w:val="0"/>
          <w:numId w:val="205"/>
        </w:numPr>
        <w:spacing w:line="360" w:lineRule="auto"/>
        <w:jc w:val="both"/>
        <w:rPr>
          <w:color w:val="000000" w:themeColor="text1"/>
          <w:sz w:val="20"/>
          <w:szCs w:val="20"/>
        </w:rPr>
      </w:pPr>
      <w:r w:rsidRPr="004D6466">
        <w:rPr>
          <w:color w:val="000000" w:themeColor="text1"/>
          <w:sz w:val="20"/>
          <w:szCs w:val="20"/>
        </w:rPr>
        <w:t xml:space="preserve">Il soggetto beneficiario è tenuto ad effettuare la rendicontazione rispettando i criteri generali e specifici per la rendicontazione dei progetti definiti nell’ “ALLEGATO I – Linee guida di rendicontazione” del presente bando. </w:t>
      </w:r>
    </w:p>
    <w:p w14:paraId="2FF232BB" w14:textId="3198B364" w:rsidR="00B71A1B" w:rsidRPr="004D6466" w:rsidRDefault="00B71A1B" w:rsidP="00975430">
      <w:pPr>
        <w:pStyle w:val="Corpotesto"/>
        <w:numPr>
          <w:ilvl w:val="0"/>
          <w:numId w:val="205"/>
        </w:numPr>
        <w:spacing w:line="360" w:lineRule="auto"/>
        <w:jc w:val="both"/>
        <w:rPr>
          <w:color w:val="000000" w:themeColor="text1"/>
          <w:sz w:val="20"/>
          <w:szCs w:val="20"/>
        </w:rPr>
      </w:pPr>
      <w:r w:rsidRPr="004D6466">
        <w:rPr>
          <w:color w:val="000000" w:themeColor="text1"/>
          <w:sz w:val="20"/>
          <w:szCs w:val="20"/>
        </w:rPr>
        <w:t xml:space="preserve">A chiusura della fase di rendicontazione finale, al Soggetto beneficiario viene richiesto di compilare il questionario di valutazione sulle procedure di accesso all’Agevolazione e sulle caratteristiche dell’intervento realizzato (questionario di customer </w:t>
      </w:r>
      <w:proofErr w:type="spellStart"/>
      <w:r w:rsidRPr="004D6466">
        <w:rPr>
          <w:color w:val="000000" w:themeColor="text1"/>
          <w:sz w:val="20"/>
          <w:szCs w:val="20"/>
        </w:rPr>
        <w:t>satisfaction</w:t>
      </w:r>
      <w:proofErr w:type="spellEnd"/>
      <w:r w:rsidRPr="004D6466">
        <w:rPr>
          <w:color w:val="000000" w:themeColor="text1"/>
          <w:sz w:val="20"/>
          <w:szCs w:val="20"/>
        </w:rPr>
        <w:t>) disponibile sul Sistema Informativo.</w:t>
      </w:r>
    </w:p>
    <w:p w14:paraId="7990ECFF" w14:textId="62832F23" w:rsidR="00B71A1B" w:rsidRPr="00936D84" w:rsidRDefault="00B71A1B" w:rsidP="00975430">
      <w:pPr>
        <w:pStyle w:val="Corpotesto"/>
        <w:numPr>
          <w:ilvl w:val="0"/>
          <w:numId w:val="205"/>
        </w:numPr>
        <w:spacing w:line="360" w:lineRule="auto"/>
        <w:jc w:val="both"/>
        <w:rPr>
          <w:color w:val="000000" w:themeColor="text1"/>
          <w:sz w:val="20"/>
          <w:szCs w:val="20"/>
        </w:rPr>
      </w:pPr>
      <w:r w:rsidRPr="00936D84">
        <w:rPr>
          <w:color w:val="000000" w:themeColor="text1"/>
          <w:sz w:val="20"/>
          <w:szCs w:val="20"/>
        </w:rPr>
        <w:t xml:space="preserve">Il Responsabile del procedimento si riserva la facoltà di richiedere ai Soggetti beneficiari, tramite la piattaforma Bandi e Servizi, i chiarimenti e le integrazioni che si rendessero necessari, fissando i </w:t>
      </w:r>
      <w:r w:rsidRPr="00936D84">
        <w:rPr>
          <w:color w:val="000000" w:themeColor="text1"/>
          <w:sz w:val="20"/>
          <w:szCs w:val="20"/>
        </w:rPr>
        <w:lastRenderedPageBreak/>
        <w:t xml:space="preserve">termini per la risposta, che comunque non possono essere superiori a </w:t>
      </w:r>
      <w:proofErr w:type="gramStart"/>
      <w:r w:rsidRPr="00936D84">
        <w:rPr>
          <w:color w:val="000000" w:themeColor="text1"/>
          <w:sz w:val="20"/>
          <w:szCs w:val="20"/>
        </w:rPr>
        <w:t>10</w:t>
      </w:r>
      <w:proofErr w:type="gramEnd"/>
      <w:r w:rsidRPr="00936D84">
        <w:rPr>
          <w:color w:val="000000" w:themeColor="text1"/>
          <w:sz w:val="20"/>
          <w:szCs w:val="20"/>
        </w:rPr>
        <w:t xml:space="preserve"> giorni naturali e consecutivi dalla data della richiesta. In assenza di risposte nei termini sopraindicati, la verifica della documentazione sarà conclusa sulla base dei documenti agli atti.</w:t>
      </w:r>
    </w:p>
    <w:p w14:paraId="47E0F443" w14:textId="58C4A6D1" w:rsidR="00B71A1B" w:rsidRPr="00452BAA" w:rsidRDefault="00B71A1B" w:rsidP="00975430">
      <w:pPr>
        <w:pStyle w:val="Corpotesto"/>
        <w:numPr>
          <w:ilvl w:val="0"/>
          <w:numId w:val="205"/>
        </w:numPr>
        <w:spacing w:line="360" w:lineRule="auto"/>
        <w:jc w:val="both"/>
        <w:rPr>
          <w:color w:val="000000" w:themeColor="text1"/>
          <w:sz w:val="20"/>
          <w:szCs w:val="20"/>
        </w:rPr>
      </w:pPr>
      <w:r w:rsidRPr="00936D84">
        <w:rPr>
          <w:color w:val="000000" w:themeColor="text1"/>
          <w:sz w:val="20"/>
          <w:szCs w:val="20"/>
        </w:rPr>
        <w:t xml:space="preserve">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 In caso di accertata irregolarità in fase di erogazione, viene trattenuto l’importo corrispondente all’inadempienza e versato agli enti previdenziali </w:t>
      </w:r>
      <w:r w:rsidRPr="00452BAA">
        <w:rPr>
          <w:color w:val="000000" w:themeColor="text1"/>
          <w:sz w:val="20"/>
          <w:szCs w:val="20"/>
        </w:rPr>
        <w:t>e assicurativi (L. n. 98/2013, art. 31 co</w:t>
      </w:r>
      <w:r>
        <w:rPr>
          <w:color w:val="000000" w:themeColor="text1"/>
          <w:sz w:val="20"/>
          <w:szCs w:val="20"/>
        </w:rPr>
        <w:t>.</w:t>
      </w:r>
      <w:r w:rsidRPr="00452BAA">
        <w:rPr>
          <w:color w:val="000000" w:themeColor="text1"/>
          <w:sz w:val="20"/>
          <w:szCs w:val="20"/>
        </w:rPr>
        <w:t xml:space="preserve"> 3 e 8-bis). </w:t>
      </w:r>
    </w:p>
    <w:p w14:paraId="1C079179" w14:textId="7FA7DDFF" w:rsidR="00B71A1B" w:rsidRPr="00452BAA" w:rsidRDefault="00B71A1B" w:rsidP="00975430">
      <w:pPr>
        <w:pStyle w:val="Corpotesto"/>
        <w:numPr>
          <w:ilvl w:val="0"/>
          <w:numId w:val="205"/>
        </w:numPr>
        <w:spacing w:line="360" w:lineRule="auto"/>
        <w:jc w:val="both"/>
        <w:rPr>
          <w:color w:val="000000" w:themeColor="text1"/>
          <w:sz w:val="20"/>
          <w:szCs w:val="20"/>
        </w:rPr>
      </w:pPr>
      <w:r w:rsidRPr="00452BAA">
        <w:rPr>
          <w:color w:val="000000" w:themeColor="text1"/>
          <w:sz w:val="20"/>
          <w:szCs w:val="20"/>
        </w:rPr>
        <w:t xml:space="preserve">Ai fini dell’erogazione di contributi pubblici, comunque denominati, il cui valore sia superiore a 150.000,00 euro, il Soggetto richiedente deve essere in regola con la normativa antimafia e presentare le dichiarazioni necessarie per permettere alla Pubblica Amministrazione di effettuare le verifiche attraverso la banca dati nazionale unica del Ministero dell’Interno di cui agli artt. 96 e ss. del D.lgs. n. 159/2011 e </w:t>
      </w:r>
      <w:proofErr w:type="spellStart"/>
      <w:r w:rsidRPr="00452BAA">
        <w:rPr>
          <w:color w:val="000000" w:themeColor="text1"/>
          <w:sz w:val="20"/>
          <w:szCs w:val="20"/>
        </w:rPr>
        <w:t>s.m.i.</w:t>
      </w:r>
      <w:proofErr w:type="spellEnd"/>
      <w:r w:rsidRPr="00452BAA">
        <w:rPr>
          <w:color w:val="000000" w:themeColor="text1"/>
          <w:sz w:val="20"/>
          <w:szCs w:val="20"/>
        </w:rPr>
        <w:t xml:space="preserve"> L’esito positivo delle verifiche antimafia preclude l’erogazione di contributi pubblici.</w:t>
      </w:r>
    </w:p>
    <w:p w14:paraId="0D2C7563" w14:textId="77777777" w:rsidR="004D6466" w:rsidRDefault="00B71A1B" w:rsidP="00975430">
      <w:pPr>
        <w:pStyle w:val="Corpotesto"/>
        <w:numPr>
          <w:ilvl w:val="0"/>
          <w:numId w:val="205"/>
        </w:numPr>
        <w:spacing w:line="360" w:lineRule="auto"/>
        <w:jc w:val="both"/>
        <w:rPr>
          <w:color w:val="000000" w:themeColor="text1"/>
          <w:sz w:val="20"/>
          <w:szCs w:val="20"/>
        </w:rPr>
      </w:pPr>
      <w:r w:rsidRPr="00C055AF">
        <w:rPr>
          <w:color w:val="000000" w:themeColor="text1"/>
          <w:sz w:val="20"/>
          <w:szCs w:val="20"/>
        </w:rPr>
        <w:t>In ogni caso tutte le spese ammissibili devono:</w:t>
      </w:r>
    </w:p>
    <w:p w14:paraId="6D6D792E" w14:textId="77777777" w:rsidR="004D6466" w:rsidRDefault="00B71A1B" w:rsidP="00975430">
      <w:pPr>
        <w:pStyle w:val="Corpotesto"/>
        <w:numPr>
          <w:ilvl w:val="1"/>
          <w:numId w:val="205"/>
        </w:numPr>
        <w:spacing w:line="360" w:lineRule="auto"/>
        <w:jc w:val="both"/>
        <w:rPr>
          <w:color w:val="000000" w:themeColor="text1"/>
          <w:sz w:val="20"/>
          <w:szCs w:val="20"/>
        </w:rPr>
      </w:pPr>
      <w:r w:rsidRPr="004D6466">
        <w:rPr>
          <w:color w:val="000000" w:themeColor="text1"/>
          <w:sz w:val="20"/>
          <w:szCs w:val="20"/>
        </w:rPr>
        <w:t>a) essere effettivamente sostenute dal Soggetto beneficiario nel rispetto di quanto indicato al paragrafo B.3 ed entro e non oltre la scadenza del termine per la conclusione del Progetto stabilito ai sensi del paragrafo B.2, tenendo conto di eventuali proroghe concesse;</w:t>
      </w:r>
    </w:p>
    <w:p w14:paraId="6BE3587B" w14:textId="77777777" w:rsidR="004D6466" w:rsidRDefault="00B71A1B" w:rsidP="00975430">
      <w:pPr>
        <w:pStyle w:val="Corpotesto"/>
        <w:numPr>
          <w:ilvl w:val="1"/>
          <w:numId w:val="205"/>
        </w:numPr>
        <w:spacing w:line="360" w:lineRule="auto"/>
        <w:jc w:val="both"/>
        <w:rPr>
          <w:color w:val="000000" w:themeColor="text1"/>
          <w:sz w:val="20"/>
          <w:szCs w:val="20"/>
        </w:rPr>
      </w:pPr>
      <w:r w:rsidRPr="004D6466">
        <w:rPr>
          <w:color w:val="000000" w:themeColor="text1"/>
          <w:sz w:val="20"/>
          <w:szCs w:val="20"/>
        </w:rPr>
        <w:t>b) essere riconducibili alle sedi operative dichiarate quali sedi di realizzazione del Progetto</w:t>
      </w:r>
      <w:r w:rsidRPr="004D6466">
        <w:rPr>
          <w:color w:val="000000" w:themeColor="text1"/>
        </w:rPr>
        <w:t xml:space="preserve"> </w:t>
      </w:r>
      <w:r w:rsidRPr="004D6466">
        <w:rPr>
          <w:color w:val="000000" w:themeColor="text1"/>
          <w:sz w:val="20"/>
          <w:szCs w:val="20"/>
        </w:rPr>
        <w:t>attive alla presentazione della domanda o attivate entro e non oltre la richiesta di erogazione del saldo;</w:t>
      </w:r>
    </w:p>
    <w:p w14:paraId="2CED5002" w14:textId="3787B2CE" w:rsidR="00B71A1B" w:rsidRDefault="00B71A1B" w:rsidP="00975430">
      <w:pPr>
        <w:pStyle w:val="Corpotesto"/>
        <w:numPr>
          <w:ilvl w:val="1"/>
          <w:numId w:val="205"/>
        </w:numPr>
        <w:spacing w:line="360" w:lineRule="auto"/>
        <w:jc w:val="both"/>
        <w:rPr>
          <w:color w:val="000000" w:themeColor="text1"/>
          <w:sz w:val="20"/>
          <w:szCs w:val="20"/>
        </w:rPr>
      </w:pPr>
      <w:r w:rsidRPr="004D6466">
        <w:rPr>
          <w:color w:val="000000" w:themeColor="text1"/>
          <w:sz w:val="20"/>
          <w:szCs w:val="20"/>
        </w:rPr>
        <w:t>c) essere pertinenti e connessi al Progetto approvato, oltre che conformi ai criteri di ammissibilità delle spese di cui al precedente paragrafo B.3.</w:t>
      </w:r>
    </w:p>
    <w:p w14:paraId="61AEBCF9" w14:textId="77777777" w:rsidR="009D61BE" w:rsidRPr="004D6466" w:rsidRDefault="009D61BE" w:rsidP="009D61BE">
      <w:pPr>
        <w:pStyle w:val="Corpotesto"/>
        <w:spacing w:line="360" w:lineRule="auto"/>
        <w:jc w:val="both"/>
        <w:rPr>
          <w:color w:val="000000" w:themeColor="text1"/>
          <w:sz w:val="20"/>
          <w:szCs w:val="20"/>
        </w:rPr>
      </w:pPr>
    </w:p>
    <w:p w14:paraId="272337FE" w14:textId="77777777" w:rsidR="00B71A1B" w:rsidRPr="00195060" w:rsidRDefault="00B71A1B" w:rsidP="00975430">
      <w:pPr>
        <w:pStyle w:val="Titolo3"/>
        <w:spacing w:before="0" w:after="0" w:line="360" w:lineRule="auto"/>
        <w:jc w:val="both"/>
      </w:pPr>
      <w:bookmarkStart w:id="73" w:name="_TOC_250005"/>
      <w:bookmarkStart w:id="74" w:name="_Toc194499846"/>
      <w:bookmarkStart w:id="75" w:name="_Toc194918664"/>
      <w:r w:rsidRPr="00195060">
        <w:rPr>
          <w:w w:val="90"/>
        </w:rPr>
        <w:t>C.4.c</w:t>
      </w:r>
      <w:r w:rsidRPr="00195060">
        <w:rPr>
          <w:spacing w:val="16"/>
          <w:w w:val="90"/>
        </w:rPr>
        <w:t xml:space="preserve"> </w:t>
      </w:r>
      <w:r w:rsidRPr="00195060">
        <w:rPr>
          <w:w w:val="90"/>
        </w:rPr>
        <w:t>Variazioni</w:t>
      </w:r>
      <w:r w:rsidRPr="00195060">
        <w:rPr>
          <w:spacing w:val="17"/>
          <w:w w:val="90"/>
        </w:rPr>
        <w:t xml:space="preserve"> </w:t>
      </w:r>
      <w:r w:rsidRPr="00195060">
        <w:rPr>
          <w:w w:val="90"/>
        </w:rPr>
        <w:t>progettuali</w:t>
      </w:r>
      <w:r w:rsidRPr="00195060">
        <w:rPr>
          <w:spacing w:val="16"/>
          <w:w w:val="90"/>
        </w:rPr>
        <w:t xml:space="preserve"> </w:t>
      </w:r>
      <w:r w:rsidRPr="00195060">
        <w:rPr>
          <w:w w:val="90"/>
        </w:rPr>
        <w:t>e</w:t>
      </w:r>
      <w:r w:rsidRPr="00195060">
        <w:rPr>
          <w:spacing w:val="17"/>
          <w:w w:val="90"/>
        </w:rPr>
        <w:t xml:space="preserve"> </w:t>
      </w:r>
      <w:r w:rsidRPr="00195060">
        <w:rPr>
          <w:w w:val="90"/>
        </w:rPr>
        <w:t>rideterminazione</w:t>
      </w:r>
      <w:r w:rsidRPr="00195060">
        <w:rPr>
          <w:spacing w:val="16"/>
          <w:w w:val="90"/>
        </w:rPr>
        <w:t xml:space="preserve"> </w:t>
      </w:r>
      <w:r w:rsidRPr="00195060">
        <w:rPr>
          <w:w w:val="90"/>
        </w:rPr>
        <w:t>dei</w:t>
      </w:r>
      <w:r w:rsidRPr="00195060">
        <w:rPr>
          <w:spacing w:val="17"/>
          <w:w w:val="90"/>
        </w:rPr>
        <w:t xml:space="preserve"> </w:t>
      </w:r>
      <w:bookmarkEnd w:id="73"/>
      <w:r w:rsidRPr="00195060">
        <w:rPr>
          <w:w w:val="90"/>
        </w:rPr>
        <w:t>contributi</w:t>
      </w:r>
      <w:bookmarkEnd w:id="74"/>
      <w:bookmarkEnd w:id="75"/>
    </w:p>
    <w:p w14:paraId="0D27C7E5" w14:textId="77777777" w:rsidR="00B71A1B" w:rsidRPr="00195060" w:rsidRDefault="00B71A1B" w:rsidP="00975430">
      <w:pPr>
        <w:pStyle w:val="Corpotesto"/>
        <w:numPr>
          <w:ilvl w:val="0"/>
          <w:numId w:val="206"/>
        </w:numPr>
        <w:spacing w:line="360" w:lineRule="auto"/>
        <w:jc w:val="both"/>
        <w:rPr>
          <w:color w:val="000000" w:themeColor="text1"/>
          <w:sz w:val="20"/>
          <w:szCs w:val="20"/>
        </w:rPr>
      </w:pPr>
      <w:r w:rsidRPr="00195060">
        <w:rPr>
          <w:color w:val="000000" w:themeColor="text1"/>
          <w:sz w:val="20"/>
          <w:szCs w:val="20"/>
        </w:rPr>
        <w:t xml:space="preserve">Eventuali variazioni in aumento </w:t>
      </w:r>
      <w:r>
        <w:rPr>
          <w:color w:val="000000" w:themeColor="text1"/>
          <w:sz w:val="20"/>
          <w:szCs w:val="20"/>
        </w:rPr>
        <w:t xml:space="preserve">dei costi di realizzazione e </w:t>
      </w:r>
      <w:r w:rsidRPr="00195060">
        <w:rPr>
          <w:color w:val="000000" w:themeColor="text1"/>
          <w:sz w:val="20"/>
          <w:szCs w:val="20"/>
        </w:rPr>
        <w:t>delle spese complessive del progetto non determinano</w:t>
      </w:r>
      <w:r>
        <w:rPr>
          <w:color w:val="000000" w:themeColor="text1"/>
          <w:sz w:val="20"/>
          <w:szCs w:val="20"/>
        </w:rPr>
        <w:t>,</w:t>
      </w:r>
      <w:r w:rsidRPr="00195060">
        <w:rPr>
          <w:color w:val="000000" w:themeColor="text1"/>
          <w:sz w:val="20"/>
          <w:szCs w:val="20"/>
        </w:rPr>
        <w:t xml:space="preserve"> in alcun caso</w:t>
      </w:r>
      <w:r>
        <w:rPr>
          <w:color w:val="000000" w:themeColor="text1"/>
          <w:sz w:val="20"/>
          <w:szCs w:val="20"/>
        </w:rPr>
        <w:t>,</w:t>
      </w:r>
      <w:r w:rsidRPr="00195060">
        <w:rPr>
          <w:color w:val="000000" w:themeColor="text1"/>
          <w:sz w:val="20"/>
          <w:szCs w:val="20"/>
        </w:rPr>
        <w:t xml:space="preserve"> incrementi dell’ammontare del contributo concesso</w:t>
      </w:r>
      <w:r>
        <w:rPr>
          <w:color w:val="000000" w:themeColor="text1"/>
          <w:sz w:val="20"/>
          <w:szCs w:val="20"/>
        </w:rPr>
        <w:t xml:space="preserve"> e saranno pertanto a totale carico del beneficiario</w:t>
      </w:r>
      <w:r w:rsidRPr="00195060">
        <w:rPr>
          <w:color w:val="000000" w:themeColor="text1"/>
          <w:sz w:val="20"/>
          <w:szCs w:val="20"/>
        </w:rPr>
        <w:t xml:space="preserve">. </w:t>
      </w:r>
    </w:p>
    <w:p w14:paraId="4A2C4DA5" w14:textId="77777777" w:rsidR="00B71A1B" w:rsidRPr="00195060" w:rsidRDefault="00B71A1B" w:rsidP="00975430">
      <w:pPr>
        <w:pStyle w:val="Corpotesto"/>
        <w:numPr>
          <w:ilvl w:val="0"/>
          <w:numId w:val="206"/>
        </w:numPr>
        <w:spacing w:line="360" w:lineRule="auto"/>
        <w:jc w:val="both"/>
        <w:rPr>
          <w:color w:val="000000" w:themeColor="text1"/>
          <w:sz w:val="20"/>
          <w:szCs w:val="20"/>
        </w:rPr>
      </w:pPr>
      <w:r w:rsidRPr="00195060">
        <w:rPr>
          <w:color w:val="000000" w:themeColor="text1"/>
          <w:sz w:val="20"/>
          <w:szCs w:val="20"/>
        </w:rPr>
        <w:t xml:space="preserve">Qualora le spese approvate a seguito della verifica della rendicontazione finale, tenuto conto anche delle percentuali massime e minime definite per le singole voci di spesa, risultino inferiori all’investimento ritenuto ammissibile in fase di concessione del contributo, si procede alla rideterminazione proporzionale del contributo. </w:t>
      </w:r>
    </w:p>
    <w:p w14:paraId="20AB8849" w14:textId="77777777" w:rsidR="00B71A1B" w:rsidRPr="00195060" w:rsidRDefault="00B71A1B" w:rsidP="00975430">
      <w:pPr>
        <w:pStyle w:val="Corpotesto"/>
        <w:numPr>
          <w:ilvl w:val="0"/>
          <w:numId w:val="206"/>
        </w:numPr>
        <w:spacing w:line="360" w:lineRule="auto"/>
        <w:jc w:val="both"/>
        <w:rPr>
          <w:color w:val="000000" w:themeColor="text1"/>
          <w:sz w:val="20"/>
          <w:szCs w:val="20"/>
        </w:rPr>
      </w:pPr>
      <w:r w:rsidRPr="00195060">
        <w:rPr>
          <w:color w:val="000000" w:themeColor="text1"/>
          <w:sz w:val="20"/>
          <w:szCs w:val="20"/>
        </w:rPr>
        <w:t>In ogni caso</w:t>
      </w:r>
      <w:r>
        <w:rPr>
          <w:color w:val="000000" w:themeColor="text1"/>
          <w:sz w:val="20"/>
          <w:szCs w:val="20"/>
        </w:rPr>
        <w:t>,</w:t>
      </w:r>
      <w:r w:rsidRPr="00195060">
        <w:rPr>
          <w:color w:val="000000" w:themeColor="text1"/>
          <w:sz w:val="20"/>
          <w:szCs w:val="20"/>
        </w:rPr>
        <w:t xml:space="preserve"> deve essere mantenuta la rispondenza alle finalità del Bando e agli obiettivi sostanziali del progetto, pena la decadenza dalla concessione.</w:t>
      </w:r>
    </w:p>
    <w:p w14:paraId="6F982E16" w14:textId="77777777" w:rsidR="00B71A1B" w:rsidRPr="00195060" w:rsidRDefault="00B71A1B" w:rsidP="00975430">
      <w:pPr>
        <w:pStyle w:val="Corpotesto"/>
        <w:numPr>
          <w:ilvl w:val="0"/>
          <w:numId w:val="206"/>
        </w:numPr>
        <w:spacing w:line="360" w:lineRule="auto"/>
        <w:jc w:val="both"/>
        <w:rPr>
          <w:color w:val="000000" w:themeColor="text1"/>
          <w:sz w:val="20"/>
          <w:szCs w:val="20"/>
        </w:rPr>
      </w:pPr>
      <w:r w:rsidRPr="00195060">
        <w:rPr>
          <w:color w:val="000000" w:themeColor="text1"/>
          <w:sz w:val="20"/>
          <w:szCs w:val="20"/>
        </w:rPr>
        <w:t xml:space="preserve">Eventuali varianti agli interventi prospettati in sede di istanza e desumibili dalla rendicontazione sono ammissibili unicamente se non comportano variazioni al ribasso del punteggio assegnato in sede di graduatoria; in caso contrario, l’intervento non potrà essere finanziato e ne consegue la decadenza del contributo. Nel caso in cui siano state finanziate tutte le domande ammissibili, tale verifica non sarà necessaria a meno che tali </w:t>
      </w:r>
      <w:bookmarkStart w:id="76" w:name="_Hlk160122078"/>
      <w:r w:rsidRPr="00195060">
        <w:rPr>
          <w:color w:val="000000" w:themeColor="text1"/>
          <w:sz w:val="20"/>
          <w:szCs w:val="20"/>
        </w:rPr>
        <w:t xml:space="preserve">varianti comportino la riduzione del punteggio al di sotto di </w:t>
      </w:r>
      <w:r>
        <w:rPr>
          <w:color w:val="000000" w:themeColor="text1"/>
          <w:sz w:val="20"/>
          <w:szCs w:val="20"/>
        </w:rPr>
        <w:t>50</w:t>
      </w:r>
      <w:r w:rsidRPr="00195060">
        <w:rPr>
          <w:color w:val="000000" w:themeColor="text1"/>
          <w:sz w:val="20"/>
          <w:szCs w:val="20"/>
        </w:rPr>
        <w:t xml:space="preserve"> punti </w:t>
      </w:r>
      <w:bookmarkEnd w:id="76"/>
      <w:r w:rsidRPr="00195060">
        <w:rPr>
          <w:color w:val="000000" w:themeColor="text1"/>
          <w:sz w:val="20"/>
          <w:szCs w:val="20"/>
        </w:rPr>
        <w:t>(punteggio minimo per l’ammissibilità) con conseguente decadenza del contributo.</w:t>
      </w:r>
    </w:p>
    <w:p w14:paraId="3C2CEC77" w14:textId="77777777" w:rsidR="00B71A1B" w:rsidRPr="00195060" w:rsidRDefault="00B71A1B" w:rsidP="00975430">
      <w:pPr>
        <w:pStyle w:val="Corpotesto"/>
        <w:numPr>
          <w:ilvl w:val="0"/>
          <w:numId w:val="206"/>
        </w:numPr>
        <w:spacing w:line="360" w:lineRule="auto"/>
        <w:jc w:val="both"/>
        <w:rPr>
          <w:color w:val="000000" w:themeColor="text1"/>
          <w:sz w:val="20"/>
          <w:szCs w:val="20"/>
        </w:rPr>
      </w:pPr>
      <w:r w:rsidRPr="00195060">
        <w:rPr>
          <w:color w:val="000000" w:themeColor="text1"/>
          <w:sz w:val="20"/>
          <w:szCs w:val="20"/>
        </w:rPr>
        <w:t xml:space="preserve">Eventuali varianti in corso d’opera rispetto al progetto presentato sono da autorizzarsi da parte di Regione Lombardia, tramite la piattaforma Bandi e Servizi, solo se apportano modifiche sostanziali al </w:t>
      </w:r>
      <w:r w:rsidRPr="00195060">
        <w:rPr>
          <w:color w:val="000000" w:themeColor="text1"/>
          <w:sz w:val="20"/>
          <w:szCs w:val="20"/>
        </w:rPr>
        <w:lastRenderedPageBreak/>
        <w:t>progetto e non potranno, comunque, comportare oneri aggiuntivi a carico della Regione.</w:t>
      </w:r>
    </w:p>
    <w:p w14:paraId="22786F6B" w14:textId="77777777" w:rsidR="00B71A1B" w:rsidRDefault="00B71A1B" w:rsidP="00975430">
      <w:pPr>
        <w:pStyle w:val="Corpotesto"/>
        <w:numPr>
          <w:ilvl w:val="0"/>
          <w:numId w:val="206"/>
        </w:numPr>
        <w:spacing w:line="360" w:lineRule="auto"/>
        <w:jc w:val="both"/>
        <w:rPr>
          <w:color w:val="000000" w:themeColor="text1"/>
          <w:sz w:val="20"/>
          <w:szCs w:val="20"/>
        </w:rPr>
      </w:pPr>
      <w:r w:rsidRPr="00825D33">
        <w:rPr>
          <w:color w:val="000000" w:themeColor="text1"/>
          <w:sz w:val="20"/>
          <w:szCs w:val="20"/>
        </w:rPr>
        <w:t xml:space="preserve">In sede di controlli ex post, si procederà alla rideterminazione del contributo concesso anche nel caso di mancata conformità al principio “Do No </w:t>
      </w:r>
      <w:proofErr w:type="spellStart"/>
      <w:r w:rsidRPr="00825D33">
        <w:rPr>
          <w:color w:val="000000" w:themeColor="text1"/>
          <w:sz w:val="20"/>
          <w:szCs w:val="20"/>
        </w:rPr>
        <w:t>Significant</w:t>
      </w:r>
      <w:proofErr w:type="spellEnd"/>
      <w:r w:rsidRPr="00825D33">
        <w:rPr>
          <w:color w:val="000000" w:themeColor="text1"/>
          <w:sz w:val="20"/>
          <w:szCs w:val="20"/>
        </w:rPr>
        <w:t xml:space="preserve"> </w:t>
      </w:r>
      <w:proofErr w:type="spellStart"/>
      <w:r w:rsidRPr="00825D33">
        <w:rPr>
          <w:color w:val="000000" w:themeColor="text1"/>
          <w:sz w:val="20"/>
          <w:szCs w:val="20"/>
        </w:rPr>
        <w:t>Harm</w:t>
      </w:r>
      <w:proofErr w:type="spellEnd"/>
      <w:r w:rsidRPr="00825D33">
        <w:rPr>
          <w:color w:val="000000" w:themeColor="text1"/>
          <w:sz w:val="20"/>
          <w:szCs w:val="20"/>
        </w:rPr>
        <w:t xml:space="preserve"> – DNSH”.</w:t>
      </w:r>
    </w:p>
    <w:p w14:paraId="01571BB7" w14:textId="77777777" w:rsidR="00B71A1B" w:rsidRDefault="00B71A1B" w:rsidP="00975430">
      <w:pPr>
        <w:pStyle w:val="Corpotesto"/>
        <w:numPr>
          <w:ilvl w:val="0"/>
          <w:numId w:val="206"/>
        </w:numPr>
        <w:spacing w:line="360" w:lineRule="auto"/>
        <w:jc w:val="both"/>
        <w:rPr>
          <w:sz w:val="20"/>
          <w:szCs w:val="20"/>
        </w:rPr>
      </w:pPr>
      <w:r w:rsidRPr="00AD167D">
        <w:rPr>
          <w:color w:val="000000" w:themeColor="text1"/>
          <w:sz w:val="20"/>
          <w:szCs w:val="20"/>
        </w:rPr>
        <w:t xml:space="preserve">Solo nel caso in cui le varianti progettuali comportino una modifica a quanto riportato nell’Allegato </w:t>
      </w:r>
      <w:r w:rsidRPr="00892ED7">
        <w:rPr>
          <w:color w:val="000000" w:themeColor="text1"/>
          <w:sz w:val="20"/>
          <w:szCs w:val="20"/>
        </w:rPr>
        <w:t>C.2</w:t>
      </w:r>
      <w:r w:rsidRPr="005A0633">
        <w:rPr>
          <w:color w:val="000000" w:themeColor="text1"/>
          <w:sz w:val="20"/>
          <w:szCs w:val="20"/>
        </w:rPr>
        <w:t xml:space="preserve"> sulla </w:t>
      </w:r>
      <w:r w:rsidRPr="00892ED7">
        <w:rPr>
          <w:color w:val="000000" w:themeColor="text1"/>
          <w:sz w:val="20"/>
          <w:szCs w:val="20"/>
        </w:rPr>
        <w:t>v</w:t>
      </w:r>
      <w:r w:rsidRPr="00AD167D">
        <w:rPr>
          <w:color w:val="000000" w:themeColor="text1"/>
          <w:sz w:val="20"/>
          <w:szCs w:val="20"/>
        </w:rPr>
        <w:t xml:space="preserve">erifica climatica, sarà necessario ricompilare tale allegato caricandolo in Bandi e </w:t>
      </w:r>
      <w:r w:rsidRPr="00593319">
        <w:rPr>
          <w:sz w:val="20"/>
          <w:szCs w:val="20"/>
        </w:rPr>
        <w:t>Servizi.</w:t>
      </w:r>
    </w:p>
    <w:p w14:paraId="672BE087" w14:textId="77777777" w:rsidR="009D61BE" w:rsidRPr="00593319" w:rsidRDefault="009D61BE" w:rsidP="009D61BE">
      <w:pPr>
        <w:pStyle w:val="Corpotesto"/>
        <w:spacing w:line="360" w:lineRule="auto"/>
        <w:jc w:val="both"/>
        <w:rPr>
          <w:sz w:val="20"/>
          <w:szCs w:val="20"/>
        </w:rPr>
      </w:pPr>
    </w:p>
    <w:p w14:paraId="05CEE5AB" w14:textId="77777777" w:rsidR="00B71A1B" w:rsidRPr="00593319" w:rsidRDefault="00B71A1B" w:rsidP="00975430">
      <w:pPr>
        <w:pStyle w:val="Titolo1"/>
        <w:spacing w:before="0" w:after="0" w:line="360" w:lineRule="auto"/>
        <w:jc w:val="both"/>
        <w:rPr>
          <w:rFonts w:hint="eastAsia"/>
        </w:rPr>
      </w:pPr>
      <w:bookmarkStart w:id="77" w:name="_Toc194499847"/>
      <w:bookmarkStart w:id="78" w:name="_Toc194918665"/>
      <w:r w:rsidRPr="00593319">
        <w:t>D. DISPOSIZIONI FINALI</w:t>
      </w:r>
      <w:bookmarkEnd w:id="77"/>
      <w:bookmarkEnd w:id="78"/>
      <w:r w:rsidRPr="00593319">
        <w:t xml:space="preserve"> </w:t>
      </w:r>
    </w:p>
    <w:p w14:paraId="5368CD4A" w14:textId="77777777" w:rsidR="00B71A1B" w:rsidRPr="001F3FCE" w:rsidRDefault="00B71A1B" w:rsidP="00975430">
      <w:pPr>
        <w:pStyle w:val="Titolo3"/>
        <w:spacing w:before="0" w:after="0" w:line="360" w:lineRule="auto"/>
        <w:jc w:val="both"/>
      </w:pPr>
      <w:bookmarkStart w:id="79" w:name="_Toc194499848"/>
      <w:bookmarkStart w:id="80" w:name="_Toc194918666"/>
      <w:r w:rsidRPr="001F3FCE">
        <w:rPr>
          <w:w w:val="90"/>
        </w:rPr>
        <w:t>D.1.a Obblighi dei soggetti beneficiari</w:t>
      </w:r>
      <w:bookmarkEnd w:id="79"/>
      <w:bookmarkEnd w:id="80"/>
    </w:p>
    <w:p w14:paraId="556D9D55" w14:textId="77777777" w:rsidR="004D6466" w:rsidRDefault="00B71A1B" w:rsidP="00975430">
      <w:pPr>
        <w:pStyle w:val="Corpotesto"/>
        <w:numPr>
          <w:ilvl w:val="0"/>
          <w:numId w:val="208"/>
        </w:numPr>
        <w:spacing w:line="360" w:lineRule="auto"/>
        <w:jc w:val="both"/>
        <w:rPr>
          <w:color w:val="000000" w:themeColor="text1"/>
          <w:sz w:val="20"/>
          <w:szCs w:val="20"/>
        </w:rPr>
      </w:pPr>
      <w:r w:rsidRPr="001F3FCE">
        <w:rPr>
          <w:color w:val="000000" w:themeColor="text1"/>
          <w:sz w:val="20"/>
          <w:szCs w:val="20"/>
        </w:rPr>
        <w:t xml:space="preserve">Fatto salvo il rispetto degli obblighi previsti nei precedenti punti, i Soggetti beneficiari, a pena di decadenza del contributo, sono altresì obbligati a: </w:t>
      </w:r>
    </w:p>
    <w:p w14:paraId="53F98364" w14:textId="7107DB1B" w:rsidR="00B71A1B" w:rsidRPr="004D6466" w:rsidRDefault="00B71A1B" w:rsidP="00975430">
      <w:pPr>
        <w:pStyle w:val="Corpotesto"/>
        <w:numPr>
          <w:ilvl w:val="1"/>
          <w:numId w:val="208"/>
        </w:numPr>
        <w:spacing w:line="360" w:lineRule="auto"/>
        <w:jc w:val="both"/>
        <w:rPr>
          <w:color w:val="000000" w:themeColor="text1"/>
          <w:sz w:val="20"/>
          <w:szCs w:val="20"/>
        </w:rPr>
      </w:pPr>
      <w:r w:rsidRPr="004D6466">
        <w:rPr>
          <w:color w:val="000000" w:themeColor="text1"/>
          <w:sz w:val="20"/>
          <w:szCs w:val="20"/>
        </w:rPr>
        <w:t>assicurare che le attività previste dal progetto e la rendicontazione sul portale Bandi e Servizi vengano realizzate nei termini stabiliti al precedente paragrafo B.2 “Progetti finanziabili”;</w:t>
      </w:r>
    </w:p>
    <w:p w14:paraId="26326EAB" w14:textId="77777777" w:rsidR="00B71A1B" w:rsidRPr="001F3FCE" w:rsidRDefault="00B71A1B" w:rsidP="00975430">
      <w:pPr>
        <w:pStyle w:val="Corpotesto"/>
        <w:numPr>
          <w:ilvl w:val="1"/>
          <w:numId w:val="208"/>
        </w:numPr>
        <w:spacing w:line="360" w:lineRule="auto"/>
        <w:jc w:val="both"/>
        <w:rPr>
          <w:color w:val="000000" w:themeColor="text1"/>
          <w:sz w:val="20"/>
          <w:szCs w:val="20"/>
        </w:rPr>
      </w:pPr>
      <w:r w:rsidRPr="001F3FCE">
        <w:rPr>
          <w:color w:val="000000" w:themeColor="text1"/>
          <w:sz w:val="20"/>
          <w:szCs w:val="20"/>
        </w:rPr>
        <w:t xml:space="preserve">accettare il contributo nel rispetto dei termini indicati all’art. </w:t>
      </w:r>
      <w:r w:rsidRPr="00470C28">
        <w:rPr>
          <w:color w:val="000000" w:themeColor="text1"/>
          <w:sz w:val="20"/>
          <w:szCs w:val="20"/>
        </w:rPr>
        <w:t>C.4.a</w:t>
      </w:r>
      <w:r w:rsidRPr="001F3FCE">
        <w:rPr>
          <w:color w:val="000000" w:themeColor="text1"/>
          <w:sz w:val="20"/>
          <w:szCs w:val="20"/>
        </w:rPr>
        <w:t xml:space="preserve"> “Adempimenti post-concessione”;</w:t>
      </w:r>
    </w:p>
    <w:p w14:paraId="77CC59B4" w14:textId="77777777" w:rsidR="00B71A1B" w:rsidRPr="001F3FCE" w:rsidRDefault="00B71A1B" w:rsidP="00975430">
      <w:pPr>
        <w:pStyle w:val="Corpotesto"/>
        <w:numPr>
          <w:ilvl w:val="1"/>
          <w:numId w:val="208"/>
        </w:numPr>
        <w:spacing w:line="360" w:lineRule="auto"/>
        <w:jc w:val="both"/>
        <w:rPr>
          <w:color w:val="000000" w:themeColor="text1"/>
          <w:sz w:val="20"/>
          <w:szCs w:val="20"/>
        </w:rPr>
      </w:pPr>
      <w:r w:rsidRPr="001F3FCE">
        <w:rPr>
          <w:color w:val="000000" w:themeColor="text1"/>
          <w:sz w:val="20"/>
          <w:szCs w:val="20"/>
        </w:rPr>
        <w:t>assicurare che le attività siano realizzate in conformità al progetto presentato in fase di domanda di adesione;</w:t>
      </w:r>
    </w:p>
    <w:p w14:paraId="759A4872" w14:textId="77777777" w:rsidR="00B71A1B" w:rsidRPr="001F3FCE" w:rsidRDefault="00B71A1B" w:rsidP="00975430">
      <w:pPr>
        <w:pStyle w:val="Corpotesto"/>
        <w:numPr>
          <w:ilvl w:val="1"/>
          <w:numId w:val="208"/>
        </w:numPr>
        <w:spacing w:line="360" w:lineRule="auto"/>
        <w:jc w:val="both"/>
        <w:rPr>
          <w:color w:val="000000" w:themeColor="text1"/>
          <w:sz w:val="20"/>
          <w:szCs w:val="20"/>
        </w:rPr>
      </w:pPr>
      <w:bookmarkStart w:id="81" w:name="_Hlk161759363"/>
      <w:r w:rsidRPr="001F3FCE">
        <w:rPr>
          <w:color w:val="000000" w:themeColor="text1"/>
          <w:sz w:val="20"/>
          <w:szCs w:val="20"/>
        </w:rPr>
        <w:t xml:space="preserve">trasmettere la rendicontazione finale del progetto </w:t>
      </w:r>
      <w:r w:rsidRPr="00470C28">
        <w:rPr>
          <w:color w:val="000000" w:themeColor="text1"/>
          <w:sz w:val="20"/>
          <w:szCs w:val="20"/>
        </w:rPr>
        <w:t>entro 30 mesi</w:t>
      </w:r>
      <w:r w:rsidRPr="001F3FCE">
        <w:rPr>
          <w:color w:val="000000" w:themeColor="text1"/>
          <w:sz w:val="20"/>
          <w:szCs w:val="20"/>
        </w:rPr>
        <w:t xml:space="preserve"> decorrenti dalla data del decreto di concessione del contributo, salvo eventuale proroga concessa ai sensi del successivo </w:t>
      </w:r>
      <w:r w:rsidRPr="00470C28">
        <w:rPr>
          <w:color w:val="000000" w:themeColor="text1"/>
          <w:sz w:val="20"/>
          <w:szCs w:val="20"/>
        </w:rPr>
        <w:t>punto D.3</w:t>
      </w:r>
      <w:r w:rsidRPr="001F3FCE">
        <w:rPr>
          <w:color w:val="000000" w:themeColor="text1"/>
          <w:sz w:val="20"/>
          <w:szCs w:val="20"/>
        </w:rPr>
        <w:t>;</w:t>
      </w:r>
    </w:p>
    <w:bookmarkEnd w:id="81"/>
    <w:p w14:paraId="3ADA3992" w14:textId="77777777" w:rsidR="00B71A1B" w:rsidRPr="001F3FCE" w:rsidRDefault="00B71A1B" w:rsidP="00975430">
      <w:pPr>
        <w:pStyle w:val="Corpotesto"/>
        <w:numPr>
          <w:ilvl w:val="1"/>
          <w:numId w:val="208"/>
        </w:numPr>
        <w:spacing w:line="360" w:lineRule="auto"/>
        <w:jc w:val="both"/>
        <w:rPr>
          <w:color w:val="000000" w:themeColor="text1"/>
          <w:sz w:val="20"/>
          <w:szCs w:val="20"/>
        </w:rPr>
      </w:pPr>
      <w:r w:rsidRPr="001F3FCE">
        <w:rPr>
          <w:color w:val="000000" w:themeColor="text1"/>
          <w:sz w:val="20"/>
          <w:szCs w:val="20"/>
        </w:rPr>
        <w:t>non alienare, cedere o distrarre i beni e le opere oggetto di agevolazione nei 5 (</w:t>
      </w:r>
      <w:r w:rsidRPr="004D6466">
        <w:rPr>
          <w:color w:val="000000" w:themeColor="text1"/>
          <w:sz w:val="20"/>
          <w:szCs w:val="20"/>
        </w:rPr>
        <w:t>cinque</w:t>
      </w:r>
      <w:r w:rsidRPr="001F3FCE">
        <w:rPr>
          <w:color w:val="000000" w:themeColor="text1"/>
          <w:sz w:val="20"/>
          <w:szCs w:val="20"/>
        </w:rPr>
        <w:t xml:space="preserve">) anni successivi al </w:t>
      </w:r>
      <w:r>
        <w:rPr>
          <w:color w:val="000000" w:themeColor="text1"/>
          <w:sz w:val="20"/>
          <w:szCs w:val="20"/>
        </w:rPr>
        <w:t>decreto di concessione,</w:t>
      </w:r>
      <w:r w:rsidRPr="001F3FCE">
        <w:rPr>
          <w:color w:val="000000" w:themeColor="text1"/>
          <w:sz w:val="20"/>
          <w:szCs w:val="20"/>
        </w:rPr>
        <w:t xml:space="preserve"> secondo quanto stabilito dall’art. 9 del D.lgs. n. 123 del 31 marzo 1998;</w:t>
      </w:r>
    </w:p>
    <w:p w14:paraId="60DF6F21" w14:textId="77777777" w:rsidR="00B71A1B" w:rsidRPr="00D91DD5" w:rsidRDefault="00B71A1B" w:rsidP="00975430">
      <w:pPr>
        <w:pStyle w:val="Corpotesto"/>
        <w:numPr>
          <w:ilvl w:val="1"/>
          <w:numId w:val="208"/>
        </w:numPr>
        <w:spacing w:line="360" w:lineRule="auto"/>
        <w:jc w:val="both"/>
        <w:rPr>
          <w:color w:val="000000" w:themeColor="text1"/>
          <w:sz w:val="20"/>
          <w:szCs w:val="20"/>
        </w:rPr>
      </w:pPr>
      <w:r w:rsidRPr="00D91DD5">
        <w:rPr>
          <w:color w:val="000000" w:themeColor="text1"/>
          <w:sz w:val="20"/>
          <w:szCs w:val="20"/>
        </w:rPr>
        <w:t xml:space="preserve">rispettare il principio di stabilità delle operazioni, ai sensi dell’articolo 65 del Regolamento (UE) n. 2021/1060 e </w:t>
      </w:r>
      <w:proofErr w:type="spellStart"/>
      <w:r w:rsidRPr="00D91DD5">
        <w:rPr>
          <w:color w:val="000000" w:themeColor="text1"/>
          <w:sz w:val="20"/>
          <w:szCs w:val="20"/>
        </w:rPr>
        <w:t>s.m.i.</w:t>
      </w:r>
      <w:proofErr w:type="spellEnd"/>
      <w:r w:rsidRPr="00D91DD5">
        <w:rPr>
          <w:color w:val="000000" w:themeColor="text1"/>
          <w:sz w:val="20"/>
          <w:szCs w:val="20"/>
        </w:rPr>
        <w:t>: nel caso di investimenti produttivi, condizione vincolante è il mantenimento della loro destinazione d'uso ovvero che non abbia luogo nel quinquennio successivo all’erogazione del saldo nel caso di Grandi imprese oppure nel triennio successivo all’erogazione del saldo nel caso di PMI:</w:t>
      </w:r>
    </w:p>
    <w:p w14:paraId="76B71DB3" w14:textId="77777777" w:rsidR="00B71A1B" w:rsidRPr="00D91DD5" w:rsidRDefault="00B71A1B" w:rsidP="00975430">
      <w:pPr>
        <w:pStyle w:val="Corpotesto"/>
        <w:spacing w:line="360" w:lineRule="auto"/>
        <w:ind w:left="1440"/>
        <w:jc w:val="both"/>
        <w:rPr>
          <w:color w:val="000000" w:themeColor="text1"/>
          <w:sz w:val="20"/>
          <w:szCs w:val="20"/>
        </w:rPr>
      </w:pPr>
      <w:r>
        <w:rPr>
          <w:color w:val="000000" w:themeColor="text1"/>
          <w:sz w:val="20"/>
          <w:szCs w:val="20"/>
        </w:rPr>
        <w:t xml:space="preserve">- </w:t>
      </w:r>
      <w:r w:rsidRPr="00D91DD5">
        <w:rPr>
          <w:color w:val="000000" w:themeColor="text1"/>
          <w:sz w:val="20"/>
          <w:szCs w:val="20"/>
        </w:rPr>
        <w:t>la cessazione o la rilocalizzazione di un'attività produttiva al di fuori del territorio regionale;</w:t>
      </w:r>
    </w:p>
    <w:p w14:paraId="69FB5EA0" w14:textId="77777777" w:rsidR="00B71A1B" w:rsidRPr="001F3FCE" w:rsidRDefault="00B71A1B" w:rsidP="00975430">
      <w:pPr>
        <w:pStyle w:val="Corpotesto"/>
        <w:spacing w:line="360" w:lineRule="auto"/>
        <w:ind w:left="1440"/>
        <w:jc w:val="both"/>
        <w:rPr>
          <w:color w:val="000000" w:themeColor="text1"/>
          <w:sz w:val="20"/>
          <w:szCs w:val="20"/>
        </w:rPr>
      </w:pPr>
      <w:r>
        <w:rPr>
          <w:color w:val="000000" w:themeColor="text1"/>
          <w:sz w:val="20"/>
          <w:szCs w:val="20"/>
        </w:rPr>
        <w:t xml:space="preserve">- </w:t>
      </w:r>
      <w:r w:rsidRPr="00D91DD5">
        <w:rPr>
          <w:color w:val="000000" w:themeColor="text1"/>
          <w:sz w:val="20"/>
          <w:szCs w:val="20"/>
        </w:rPr>
        <w:t>modifica sostanziale che alteri la natura, gli obiettivi o le condizioni di attuazione dell’operazione, con il risultato di comprometterne gli obiettivi originari;</w:t>
      </w:r>
    </w:p>
    <w:p w14:paraId="6B6A110A" w14:textId="77777777" w:rsidR="00B71A1B" w:rsidRPr="001F3FCE" w:rsidRDefault="00B71A1B" w:rsidP="00975430">
      <w:pPr>
        <w:pStyle w:val="Corpotesto"/>
        <w:numPr>
          <w:ilvl w:val="1"/>
          <w:numId w:val="208"/>
        </w:numPr>
        <w:spacing w:line="360" w:lineRule="auto"/>
        <w:jc w:val="both"/>
        <w:rPr>
          <w:color w:val="000000" w:themeColor="text1"/>
          <w:sz w:val="20"/>
          <w:szCs w:val="20"/>
        </w:rPr>
      </w:pPr>
      <w:r w:rsidRPr="001F3FCE">
        <w:rPr>
          <w:color w:val="000000" w:themeColor="text1"/>
          <w:sz w:val="20"/>
          <w:szCs w:val="20"/>
        </w:rPr>
        <w:t>segnalare al responsabile del procedimento per la fase di concessione</w:t>
      </w:r>
      <w:r>
        <w:rPr>
          <w:color w:val="000000" w:themeColor="text1"/>
          <w:sz w:val="20"/>
          <w:szCs w:val="20"/>
        </w:rPr>
        <w:t>,</w:t>
      </w:r>
      <w:r w:rsidRPr="001F3FCE">
        <w:rPr>
          <w:color w:val="000000" w:themeColor="text1"/>
          <w:sz w:val="20"/>
          <w:szCs w:val="20"/>
        </w:rPr>
        <w:t xml:space="preserve"> prima di qualsiasi richiesta di erogazione dell’agevolazione</w:t>
      </w:r>
      <w:r>
        <w:rPr>
          <w:color w:val="000000" w:themeColor="text1"/>
          <w:sz w:val="20"/>
          <w:szCs w:val="20"/>
        </w:rPr>
        <w:t>,</w:t>
      </w:r>
      <w:r w:rsidRPr="001F3FCE">
        <w:rPr>
          <w:color w:val="000000" w:themeColor="text1"/>
          <w:sz w:val="20"/>
          <w:szCs w:val="20"/>
        </w:rPr>
        <w:t xml:space="preserve"> eventuali variazioni societarie o quant’altro riferito a variazioni inerenti al proprio status;</w:t>
      </w:r>
    </w:p>
    <w:p w14:paraId="5F1CA292" w14:textId="77777777" w:rsidR="00B71A1B" w:rsidRPr="00FA1EFE" w:rsidRDefault="00B71A1B" w:rsidP="00975430">
      <w:pPr>
        <w:pStyle w:val="Corpotesto"/>
        <w:numPr>
          <w:ilvl w:val="1"/>
          <w:numId w:val="208"/>
        </w:numPr>
        <w:spacing w:line="360" w:lineRule="auto"/>
        <w:jc w:val="both"/>
        <w:rPr>
          <w:color w:val="000000" w:themeColor="text1"/>
          <w:sz w:val="20"/>
          <w:szCs w:val="20"/>
        </w:rPr>
      </w:pPr>
      <w:r w:rsidRPr="001F3FCE">
        <w:rPr>
          <w:color w:val="000000" w:themeColor="text1"/>
          <w:sz w:val="20"/>
          <w:szCs w:val="20"/>
        </w:rPr>
        <w:t>fatte salve le norme in materia di aiuti di Stato e i tempi di conservazione documentale richiesti dalla normativa nazionale vigente, conservare, per un periodo di almeno 10 (</w:t>
      </w:r>
      <w:r w:rsidRPr="004D6466">
        <w:rPr>
          <w:color w:val="000000" w:themeColor="text1"/>
          <w:sz w:val="20"/>
          <w:szCs w:val="20"/>
        </w:rPr>
        <w:t>dieci</w:t>
      </w:r>
      <w:r w:rsidRPr="001F3FCE">
        <w:rPr>
          <w:color w:val="000000" w:themeColor="text1"/>
          <w:sz w:val="20"/>
          <w:szCs w:val="20"/>
        </w:rPr>
        <w:t>) anni, a decorrere dalla data di pagamento del saldo/unica soluzione al beneficiario, la documentazione originale di spesa e di progetto, ivi compresa - ove pertinente - la documentazione attestante il rispetto del principio DNSH</w:t>
      </w:r>
      <w:r>
        <w:rPr>
          <w:color w:val="000000" w:themeColor="text1"/>
          <w:sz w:val="20"/>
          <w:szCs w:val="20"/>
        </w:rPr>
        <w:t>,</w:t>
      </w:r>
      <w:r w:rsidRPr="001F3FCE">
        <w:rPr>
          <w:color w:val="000000" w:themeColor="text1"/>
          <w:sz w:val="20"/>
          <w:szCs w:val="20"/>
        </w:rPr>
        <w:t xml:space="preserve"> così come previsto dal par. </w:t>
      </w:r>
      <w:r w:rsidRPr="000A68E5">
        <w:rPr>
          <w:color w:val="000000" w:themeColor="text1"/>
          <w:sz w:val="20"/>
          <w:szCs w:val="20"/>
        </w:rPr>
        <w:t>C.4.b.2 punto 2 lett. d);</w:t>
      </w:r>
    </w:p>
    <w:p w14:paraId="68959148" w14:textId="77777777" w:rsidR="00B71A1B" w:rsidRPr="000651AF" w:rsidRDefault="00B71A1B" w:rsidP="00975430">
      <w:pPr>
        <w:pStyle w:val="Corpotesto"/>
        <w:numPr>
          <w:ilvl w:val="1"/>
          <w:numId w:val="208"/>
        </w:numPr>
        <w:spacing w:line="360" w:lineRule="auto"/>
        <w:jc w:val="both"/>
        <w:rPr>
          <w:color w:val="000000" w:themeColor="text1"/>
          <w:sz w:val="20"/>
          <w:szCs w:val="20"/>
        </w:rPr>
      </w:pPr>
      <w:r w:rsidRPr="000651AF">
        <w:rPr>
          <w:color w:val="000000" w:themeColor="text1"/>
          <w:sz w:val="20"/>
          <w:szCs w:val="20"/>
        </w:rPr>
        <w:t xml:space="preserve">collaborare ed accettare i controlli che Regione Lombardia e gli altri soggetti preposti potranno </w:t>
      </w:r>
      <w:r w:rsidRPr="000651AF">
        <w:rPr>
          <w:color w:val="000000" w:themeColor="text1"/>
          <w:sz w:val="20"/>
          <w:szCs w:val="20"/>
        </w:rPr>
        <w:lastRenderedPageBreak/>
        <w:t>svolgere in relazione alla realizzazione del progetto;</w:t>
      </w:r>
    </w:p>
    <w:p w14:paraId="4CF3539E" w14:textId="77777777" w:rsidR="00B71A1B" w:rsidRPr="000651AF" w:rsidRDefault="00B71A1B" w:rsidP="00975430">
      <w:pPr>
        <w:pStyle w:val="Corpotesto"/>
        <w:numPr>
          <w:ilvl w:val="1"/>
          <w:numId w:val="208"/>
        </w:numPr>
        <w:spacing w:line="360" w:lineRule="auto"/>
        <w:jc w:val="both"/>
        <w:rPr>
          <w:color w:val="000000" w:themeColor="text1"/>
          <w:sz w:val="20"/>
          <w:szCs w:val="20"/>
        </w:rPr>
      </w:pPr>
      <w:r w:rsidRPr="000651AF">
        <w:rPr>
          <w:color w:val="000000" w:themeColor="text1"/>
          <w:sz w:val="20"/>
          <w:szCs w:val="20"/>
        </w:rPr>
        <w:t>indicare su Bandi e Servizi, in ogni fase di progetto, contatti mail e telefonici validi e riferiti esclusivamente al soggetto richiedente/beneficiario;</w:t>
      </w:r>
    </w:p>
    <w:p w14:paraId="2DDBB3C9" w14:textId="77777777" w:rsidR="00B71A1B" w:rsidRPr="000651AF" w:rsidRDefault="00B71A1B" w:rsidP="00975430">
      <w:pPr>
        <w:pStyle w:val="Corpotesto"/>
        <w:numPr>
          <w:ilvl w:val="1"/>
          <w:numId w:val="208"/>
        </w:numPr>
        <w:spacing w:line="360" w:lineRule="auto"/>
        <w:jc w:val="both"/>
        <w:rPr>
          <w:color w:val="000000" w:themeColor="text1"/>
          <w:sz w:val="20"/>
          <w:szCs w:val="20"/>
        </w:rPr>
      </w:pPr>
      <w:r w:rsidRPr="000651AF">
        <w:rPr>
          <w:color w:val="000000" w:themeColor="text1"/>
          <w:sz w:val="20"/>
          <w:szCs w:val="20"/>
        </w:rPr>
        <w:t xml:space="preserve">rispettare la normativa in materia di antimafia, laddove applicabile. </w:t>
      </w:r>
    </w:p>
    <w:p w14:paraId="608CE243" w14:textId="77777777" w:rsidR="00B71A1B" w:rsidRPr="00A114FB" w:rsidRDefault="00B71A1B" w:rsidP="00975430">
      <w:pPr>
        <w:pStyle w:val="Corpotesto"/>
        <w:spacing w:line="360" w:lineRule="auto"/>
        <w:jc w:val="both"/>
        <w:rPr>
          <w:sz w:val="20"/>
          <w:szCs w:val="20"/>
        </w:rPr>
      </w:pPr>
    </w:p>
    <w:p w14:paraId="17D0FFAE" w14:textId="77777777" w:rsidR="00B71A1B" w:rsidRPr="0073618C" w:rsidRDefault="00B71A1B" w:rsidP="00975430">
      <w:pPr>
        <w:pStyle w:val="Titolo3"/>
        <w:spacing w:before="0" w:after="0" w:line="360" w:lineRule="auto"/>
        <w:jc w:val="both"/>
        <w:rPr>
          <w:w w:val="90"/>
        </w:rPr>
      </w:pPr>
      <w:bookmarkStart w:id="82" w:name="_Toc194499849"/>
      <w:bookmarkStart w:id="83" w:name="_Toc194918667"/>
      <w:r w:rsidRPr="0073618C">
        <w:rPr>
          <w:w w:val="90"/>
        </w:rPr>
        <w:t>D.1.b Obblighi informativi dei Soggetti Beneficiari</w:t>
      </w:r>
      <w:bookmarkEnd w:id="82"/>
      <w:bookmarkEnd w:id="83"/>
    </w:p>
    <w:p w14:paraId="6FF1578E" w14:textId="77777777" w:rsidR="004D6466" w:rsidRDefault="00B71A1B" w:rsidP="00975430">
      <w:pPr>
        <w:pStyle w:val="Corpotesto"/>
        <w:numPr>
          <w:ilvl w:val="0"/>
          <w:numId w:val="209"/>
        </w:numPr>
        <w:spacing w:line="360" w:lineRule="auto"/>
        <w:jc w:val="both"/>
        <w:rPr>
          <w:b/>
          <w:color w:val="000000" w:themeColor="text1"/>
          <w:sz w:val="20"/>
          <w:szCs w:val="20"/>
        </w:rPr>
      </w:pPr>
      <w:r w:rsidRPr="0073618C">
        <w:rPr>
          <w:color w:val="000000" w:themeColor="text1"/>
          <w:sz w:val="20"/>
          <w:szCs w:val="20"/>
        </w:rPr>
        <w:t xml:space="preserve">I Soggetti beneficiari, si impegnano altresì a: </w:t>
      </w:r>
    </w:p>
    <w:p w14:paraId="7C665ACD" w14:textId="0CE2B2C8" w:rsidR="00B71A1B" w:rsidRPr="004D6466" w:rsidRDefault="00B71A1B" w:rsidP="00975430">
      <w:pPr>
        <w:pStyle w:val="Corpotesto"/>
        <w:numPr>
          <w:ilvl w:val="1"/>
          <w:numId w:val="209"/>
        </w:numPr>
        <w:spacing w:line="360" w:lineRule="auto"/>
        <w:jc w:val="both"/>
        <w:rPr>
          <w:b/>
          <w:color w:val="000000" w:themeColor="text1"/>
          <w:sz w:val="20"/>
          <w:szCs w:val="20"/>
        </w:rPr>
      </w:pPr>
      <w:r w:rsidRPr="004D6466">
        <w:rPr>
          <w:color w:val="000000" w:themeColor="text1"/>
          <w:sz w:val="20"/>
          <w:szCs w:val="20"/>
        </w:rPr>
        <w:t xml:space="preserve">segnalare tempestivamente al Responsabile, nei termini e condizioni indicati al precedente paragrafo D.1.a, le eventuali variazioni di progetto (attività di progetto, spese ammesse, termine di realizzazione differito con proroga), eventuali modifiche anagrafiche (mutamento di denominazione sociale o di ragione sociale, localizzazioni all’interno del territorio della Lombardia) del Soggetto beneficiario stesso intervenute successivamente alla presentazione della domanda ed eventuali variazioni societarie che comportino il subentro di un nuovo Soggetto beneficiario, intervenute dopo l’assegnazione del contributo; </w:t>
      </w:r>
    </w:p>
    <w:p w14:paraId="7DB6668D" w14:textId="77777777" w:rsidR="00B71A1B" w:rsidRPr="004D6466" w:rsidRDefault="00B71A1B" w:rsidP="00975430">
      <w:pPr>
        <w:pStyle w:val="Corpotesto"/>
        <w:numPr>
          <w:ilvl w:val="1"/>
          <w:numId w:val="209"/>
        </w:numPr>
        <w:spacing w:line="360" w:lineRule="auto"/>
        <w:jc w:val="both"/>
        <w:rPr>
          <w:color w:val="000000" w:themeColor="text1"/>
          <w:sz w:val="20"/>
          <w:szCs w:val="20"/>
        </w:rPr>
      </w:pPr>
      <w:r w:rsidRPr="0073618C">
        <w:rPr>
          <w:color w:val="000000" w:themeColor="text1"/>
          <w:sz w:val="20"/>
          <w:szCs w:val="20"/>
        </w:rPr>
        <w:t xml:space="preserve">comunicare, qualora richiesto da Regione Lombardia, le informazioni necessarie per il monitoraggio delle attività, anche con riferimento all’impatto del progetto concluso, con le modalità definite e rese note da Regione Lombardia; </w:t>
      </w:r>
    </w:p>
    <w:p w14:paraId="598927A2" w14:textId="38A88ECE" w:rsidR="00B71A1B" w:rsidRPr="0073618C" w:rsidRDefault="00B71A1B" w:rsidP="00975430">
      <w:pPr>
        <w:pStyle w:val="Corpotesto"/>
        <w:numPr>
          <w:ilvl w:val="1"/>
          <w:numId w:val="209"/>
        </w:numPr>
        <w:spacing w:line="360" w:lineRule="auto"/>
        <w:jc w:val="both"/>
        <w:rPr>
          <w:color w:val="000000" w:themeColor="text1"/>
          <w:sz w:val="20"/>
          <w:szCs w:val="20"/>
        </w:rPr>
      </w:pPr>
      <w:r w:rsidRPr="0073618C">
        <w:rPr>
          <w:color w:val="000000" w:themeColor="text1"/>
          <w:sz w:val="20"/>
          <w:szCs w:val="20"/>
        </w:rPr>
        <w:t xml:space="preserve">fornire una scheda di sintesi del Progetto </w:t>
      </w:r>
      <w:r w:rsidRPr="000A68E5">
        <w:rPr>
          <w:color w:val="000000" w:themeColor="text1"/>
          <w:sz w:val="20"/>
          <w:szCs w:val="20"/>
        </w:rPr>
        <w:t>(Allegato H)</w:t>
      </w:r>
      <w:r w:rsidRPr="0073618C">
        <w:rPr>
          <w:color w:val="000000" w:themeColor="text1"/>
          <w:sz w:val="20"/>
          <w:szCs w:val="20"/>
        </w:rPr>
        <w:t xml:space="preserve"> di cui agli artt. 26 e 27 del D.lgs. n. 33/2013 da pubblicare sul sito di Regione Lombardia https://www.ue.regione.lombardia.it/wps/portal/PROUE/ue-politica-coesione-2021-2027/bandi# e sulla piattaforma regionale Open </w:t>
      </w:r>
      <w:proofErr w:type="gramStart"/>
      <w:r w:rsidRPr="0073618C">
        <w:rPr>
          <w:color w:val="000000" w:themeColor="text1"/>
          <w:sz w:val="20"/>
          <w:szCs w:val="20"/>
        </w:rPr>
        <w:t>Innovation</w:t>
      </w:r>
      <w:r w:rsidR="004D6466">
        <w:rPr>
          <w:color w:val="000000" w:themeColor="text1"/>
          <w:sz w:val="20"/>
          <w:szCs w:val="20"/>
        </w:rPr>
        <w:t xml:space="preserve"> </w:t>
      </w:r>
      <w:r w:rsidRPr="0073618C">
        <w:rPr>
          <w:color w:val="000000" w:themeColor="text1"/>
          <w:sz w:val="20"/>
          <w:szCs w:val="20"/>
        </w:rPr>
        <w:t xml:space="preserve"> (</w:t>
      </w:r>
      <w:proofErr w:type="gramEnd"/>
      <w:r>
        <w:fldChar w:fldCharType="begin"/>
      </w:r>
      <w:r>
        <w:instrText>HYPERLINK "http://www.openinnovation.regione.lombardia.it" \h</w:instrText>
      </w:r>
      <w:r>
        <w:fldChar w:fldCharType="separate"/>
      </w:r>
      <w:r w:rsidRPr="0073618C">
        <w:rPr>
          <w:rStyle w:val="Collegamentoipertestuale"/>
          <w:color w:val="000000" w:themeColor="text1"/>
          <w:sz w:val="20"/>
          <w:szCs w:val="20"/>
        </w:rPr>
        <w:t>www.openinnovation.regione.lombardia.it</w:t>
      </w:r>
      <w:r>
        <w:fldChar w:fldCharType="end"/>
      </w:r>
      <w:r w:rsidRPr="0073618C">
        <w:rPr>
          <w:color w:val="000000" w:themeColor="text1"/>
          <w:sz w:val="20"/>
          <w:szCs w:val="20"/>
        </w:rPr>
        <w:t>), così come previsto dal paragrafo C.4.b.2.</w:t>
      </w:r>
    </w:p>
    <w:p w14:paraId="7DC247CA" w14:textId="77777777" w:rsidR="00B71A1B" w:rsidRPr="00B34B9A" w:rsidRDefault="00B71A1B" w:rsidP="00975430">
      <w:pPr>
        <w:pStyle w:val="Corpotesto"/>
        <w:spacing w:line="360" w:lineRule="auto"/>
        <w:jc w:val="both"/>
      </w:pPr>
    </w:p>
    <w:p w14:paraId="21491DB3" w14:textId="77777777" w:rsidR="00B71A1B" w:rsidRPr="00E24AC7" w:rsidRDefault="00B71A1B" w:rsidP="00975430">
      <w:pPr>
        <w:pStyle w:val="Titolo3"/>
        <w:spacing w:before="0" w:after="0" w:line="360" w:lineRule="auto"/>
        <w:jc w:val="both"/>
        <w:rPr>
          <w:w w:val="90"/>
        </w:rPr>
      </w:pPr>
      <w:bookmarkStart w:id="84" w:name="_Toc194499850"/>
      <w:bookmarkStart w:id="85" w:name="_Toc194918668"/>
      <w:r w:rsidRPr="00946D0E">
        <w:rPr>
          <w:w w:val="90"/>
        </w:rPr>
        <w:t>D.1.c Obblighi di pubblicizzazione dell’iniziativa</w:t>
      </w:r>
      <w:bookmarkEnd w:id="84"/>
      <w:bookmarkEnd w:id="85"/>
    </w:p>
    <w:p w14:paraId="0D0525AF" w14:textId="77777777" w:rsidR="00B71A1B" w:rsidRPr="005C459F" w:rsidRDefault="00B71A1B" w:rsidP="00975430">
      <w:pPr>
        <w:pStyle w:val="Corpotesto"/>
        <w:numPr>
          <w:ilvl w:val="0"/>
          <w:numId w:val="210"/>
        </w:numPr>
        <w:spacing w:line="360" w:lineRule="auto"/>
        <w:jc w:val="both"/>
        <w:rPr>
          <w:color w:val="000000" w:themeColor="text1"/>
          <w:sz w:val="20"/>
          <w:szCs w:val="20"/>
        </w:rPr>
      </w:pPr>
      <w:r w:rsidRPr="005C459F">
        <w:rPr>
          <w:color w:val="000000" w:themeColor="text1"/>
          <w:sz w:val="20"/>
          <w:szCs w:val="20"/>
        </w:rPr>
        <w:t>Il soggetto beneficiario è tenuto ad evidenziare che il progetto è realizzato con il concorso di risorse dell’Unione Europea, dello Stato italiano e di Regione Lombardia, in applicazione del Regolamento (UE) 2021/1060 articoli 46,47, 50 e allegato IX.</w:t>
      </w:r>
    </w:p>
    <w:p w14:paraId="19837342" w14:textId="77777777" w:rsidR="00B71A1B" w:rsidRPr="005C459F" w:rsidRDefault="00B71A1B" w:rsidP="00975430">
      <w:pPr>
        <w:pStyle w:val="Corpotesto"/>
        <w:numPr>
          <w:ilvl w:val="0"/>
          <w:numId w:val="210"/>
        </w:numPr>
        <w:spacing w:line="360" w:lineRule="auto"/>
        <w:jc w:val="both"/>
        <w:rPr>
          <w:color w:val="000000" w:themeColor="text1"/>
          <w:sz w:val="20"/>
          <w:szCs w:val="20"/>
        </w:rPr>
      </w:pPr>
      <w:r w:rsidRPr="005C459F">
        <w:rPr>
          <w:color w:val="000000" w:themeColor="text1"/>
          <w:sz w:val="20"/>
          <w:szCs w:val="20"/>
        </w:rPr>
        <w:t xml:space="preserve">Nello specifico, il soggetto beneficiario deve garantire la visibilità del sostegno del Fondo Europeo di Sviluppo Regionale all’operazione finanziata in tutte le misure di informazione e di comunicazione attraverso: l’apposizione dell’emblema dell’Unione Europea con il riferimento al Fondo Europeo di Sviluppo Regionale che sostiene l’operazione, dell’emblema dello Stato italiano e del logo di Regione Lombardia, utilizzando i modelli disponibili su avvisi correlati al sito </w:t>
      </w:r>
      <w:r w:rsidRPr="005650DA">
        <w:rPr>
          <w:color w:val="000000" w:themeColor="text1"/>
          <w:sz w:val="20"/>
          <w:szCs w:val="20"/>
        </w:rPr>
        <w:t>&lt;&lt;</w:t>
      </w:r>
      <w:r w:rsidRPr="005C459F">
        <w:rPr>
          <w:color w:val="000000" w:themeColor="text1"/>
          <w:sz w:val="20"/>
          <w:szCs w:val="20"/>
        </w:rPr>
        <w:t>Comunicare il programma</w:t>
      </w:r>
      <w:r>
        <w:rPr>
          <w:color w:val="000000" w:themeColor="text1"/>
          <w:sz w:val="20"/>
          <w:szCs w:val="20"/>
        </w:rPr>
        <w:t>&gt;&gt;</w:t>
      </w:r>
      <w:r w:rsidRPr="005C459F">
        <w:rPr>
          <w:color w:val="000000" w:themeColor="text1"/>
          <w:sz w:val="20"/>
          <w:szCs w:val="20"/>
        </w:rPr>
        <w:t xml:space="preserve"> (https://w</w:t>
      </w:r>
      <w:r w:rsidRPr="005C459F">
        <w:t>w</w:t>
      </w:r>
      <w:r w:rsidRPr="005C459F">
        <w:rPr>
          <w:color w:val="000000" w:themeColor="text1"/>
          <w:sz w:val="20"/>
          <w:szCs w:val="20"/>
        </w:rPr>
        <w:t>w.fesr.regione.lombardia.it/wps/portal/PROUE/PR-FESR-2021-2027/comunicare-il-programma).</w:t>
      </w:r>
    </w:p>
    <w:p w14:paraId="62E965CB" w14:textId="77777777" w:rsidR="00B71A1B" w:rsidRPr="005C459F" w:rsidRDefault="00B71A1B" w:rsidP="00975430">
      <w:pPr>
        <w:pStyle w:val="Corpotesto"/>
        <w:numPr>
          <w:ilvl w:val="0"/>
          <w:numId w:val="210"/>
        </w:numPr>
        <w:spacing w:line="360" w:lineRule="auto"/>
        <w:jc w:val="both"/>
        <w:rPr>
          <w:color w:val="000000" w:themeColor="text1"/>
          <w:sz w:val="20"/>
          <w:szCs w:val="20"/>
        </w:rPr>
      </w:pPr>
      <w:r w:rsidRPr="005C459F">
        <w:rPr>
          <w:color w:val="000000" w:themeColor="text1"/>
          <w:sz w:val="20"/>
          <w:szCs w:val="20"/>
        </w:rPr>
        <w:t>Nell’ambito di tali attività, il soggetto beneficiario deve informare il pubblico in merito al sostegno ottenuto dai fondi SIE, fornendo, sul proprio sito web (ove questo esista), una breve descrizione del progetto compresi le finalità e i risultati, ed evidenziando il sostegno finanziario ricevuto dall'Unione Europea.</w:t>
      </w:r>
    </w:p>
    <w:p w14:paraId="2EF30D24" w14:textId="77777777" w:rsidR="00B71A1B" w:rsidRPr="005C459F" w:rsidRDefault="00B71A1B" w:rsidP="00975430">
      <w:pPr>
        <w:pStyle w:val="Corpotesto"/>
        <w:numPr>
          <w:ilvl w:val="0"/>
          <w:numId w:val="210"/>
        </w:numPr>
        <w:spacing w:line="360" w:lineRule="auto"/>
        <w:jc w:val="both"/>
        <w:rPr>
          <w:color w:val="000000" w:themeColor="text1"/>
          <w:sz w:val="20"/>
          <w:szCs w:val="20"/>
        </w:rPr>
      </w:pPr>
      <w:r w:rsidRPr="005C459F">
        <w:rPr>
          <w:color w:val="000000" w:themeColor="text1"/>
          <w:sz w:val="20"/>
          <w:szCs w:val="20"/>
        </w:rPr>
        <w:t xml:space="preserve">Il soggetto beneficiario deve fornire idonea documentazione fotografica delle forme di pubblicizzazione realizzate nelle modalità sopra indicate, da allegare alla richiesta di erogazione della tranche a saldo/unica soluzione dell’agevolazione di cui al precedente paragrafo </w:t>
      </w:r>
      <w:r w:rsidRPr="000A5DF0">
        <w:rPr>
          <w:color w:val="000000" w:themeColor="text1"/>
          <w:sz w:val="20"/>
          <w:szCs w:val="20"/>
        </w:rPr>
        <w:t>C.4.b.2</w:t>
      </w:r>
      <w:r w:rsidRPr="005C459F">
        <w:rPr>
          <w:color w:val="000000" w:themeColor="text1"/>
          <w:sz w:val="20"/>
          <w:szCs w:val="20"/>
        </w:rPr>
        <w:t>.</w:t>
      </w:r>
    </w:p>
    <w:p w14:paraId="3D4BE33D" w14:textId="77777777" w:rsidR="00B71A1B" w:rsidRPr="005C459F" w:rsidRDefault="00B71A1B" w:rsidP="00975430">
      <w:pPr>
        <w:pStyle w:val="Corpotesto"/>
        <w:numPr>
          <w:ilvl w:val="0"/>
          <w:numId w:val="210"/>
        </w:numPr>
        <w:spacing w:line="360" w:lineRule="auto"/>
        <w:jc w:val="both"/>
        <w:rPr>
          <w:color w:val="000000" w:themeColor="text1"/>
          <w:sz w:val="20"/>
          <w:szCs w:val="20"/>
        </w:rPr>
      </w:pPr>
      <w:r w:rsidRPr="005C459F">
        <w:rPr>
          <w:color w:val="000000" w:themeColor="text1"/>
          <w:sz w:val="20"/>
          <w:szCs w:val="20"/>
        </w:rPr>
        <w:lastRenderedPageBreak/>
        <w:t>Maggiori informazioni e approfondimenti, possono essere richieste alla seguente casella mail</w:t>
      </w:r>
      <w:r w:rsidRPr="6E78A373">
        <w:rPr>
          <w:color w:val="000000" w:themeColor="text1"/>
          <w:sz w:val="20"/>
          <w:szCs w:val="20"/>
        </w:rPr>
        <w:t>:</w:t>
      </w:r>
    </w:p>
    <w:p w14:paraId="235967BD" w14:textId="77777777" w:rsidR="00B71A1B" w:rsidRPr="005C459F" w:rsidRDefault="00B71A1B" w:rsidP="009D61BE">
      <w:pPr>
        <w:pStyle w:val="Corpotesto"/>
        <w:spacing w:line="360" w:lineRule="auto"/>
        <w:jc w:val="center"/>
        <w:rPr>
          <w:color w:val="000000" w:themeColor="text1"/>
          <w:sz w:val="20"/>
          <w:szCs w:val="20"/>
        </w:rPr>
      </w:pPr>
      <w:hyperlink r:id="rId15">
        <w:r w:rsidRPr="005C459F">
          <w:rPr>
            <w:color w:val="000000" w:themeColor="text1"/>
          </w:rPr>
          <w:t>comunicazione-fesr21-27@regione.lombardia.it</w:t>
        </w:r>
      </w:hyperlink>
    </w:p>
    <w:p w14:paraId="37ED8990" w14:textId="77777777" w:rsidR="00B71A1B" w:rsidRPr="000A5DF0" w:rsidRDefault="00B71A1B" w:rsidP="00975430">
      <w:pPr>
        <w:pStyle w:val="Corpotesto"/>
        <w:spacing w:line="360" w:lineRule="auto"/>
        <w:jc w:val="both"/>
      </w:pPr>
    </w:p>
    <w:p w14:paraId="2EC3333A" w14:textId="77777777" w:rsidR="00B71A1B" w:rsidRPr="005C459F" w:rsidRDefault="00B71A1B" w:rsidP="00975430">
      <w:pPr>
        <w:pStyle w:val="Titolo2"/>
        <w:spacing w:before="0" w:after="0" w:line="360" w:lineRule="auto"/>
        <w:jc w:val="both"/>
        <w:rPr>
          <w:rFonts w:hint="eastAsia"/>
          <w:w w:val="90"/>
        </w:rPr>
      </w:pPr>
      <w:bookmarkStart w:id="86" w:name="_Toc194499851"/>
      <w:bookmarkStart w:id="87" w:name="_Toc194918669"/>
      <w:r w:rsidRPr="005C459F">
        <w:rPr>
          <w:w w:val="90"/>
        </w:rPr>
        <w:t>D.2 Decadenze, revoche e rinunce dei soggetti beneficiari</w:t>
      </w:r>
      <w:bookmarkEnd w:id="86"/>
      <w:bookmarkEnd w:id="87"/>
    </w:p>
    <w:p w14:paraId="119110B7" w14:textId="77777777" w:rsidR="00B71A1B" w:rsidRPr="005C459F" w:rsidRDefault="00B71A1B" w:rsidP="00975430">
      <w:pPr>
        <w:pStyle w:val="Corpotesto"/>
        <w:numPr>
          <w:ilvl w:val="0"/>
          <w:numId w:val="211"/>
        </w:numPr>
        <w:spacing w:line="360" w:lineRule="auto"/>
        <w:jc w:val="both"/>
        <w:rPr>
          <w:b/>
          <w:color w:val="000000" w:themeColor="text1"/>
          <w:sz w:val="20"/>
          <w:szCs w:val="20"/>
        </w:rPr>
      </w:pPr>
      <w:r w:rsidRPr="005C459F">
        <w:rPr>
          <w:color w:val="000000" w:themeColor="text1"/>
          <w:sz w:val="20"/>
          <w:szCs w:val="20"/>
        </w:rPr>
        <w:t>La rinuncia deve essere comunicata a Regione Lombardia accedendo all’apposita sezione del sistema informativo Bandi e Servizi. In tal caso</w:t>
      </w:r>
      <w:r>
        <w:rPr>
          <w:color w:val="000000" w:themeColor="text1"/>
          <w:sz w:val="20"/>
          <w:szCs w:val="20"/>
        </w:rPr>
        <w:t>,</w:t>
      </w:r>
      <w:r w:rsidRPr="005C459F">
        <w:rPr>
          <w:color w:val="000000" w:themeColor="text1"/>
          <w:sz w:val="20"/>
          <w:szCs w:val="20"/>
        </w:rPr>
        <w:t xml:space="preserve"> Regione Lombardia procederà </w:t>
      </w:r>
      <w:proofErr w:type="gramStart"/>
      <w:r w:rsidRPr="005C459F">
        <w:rPr>
          <w:color w:val="000000" w:themeColor="text1"/>
          <w:sz w:val="20"/>
          <w:szCs w:val="20"/>
        </w:rPr>
        <w:t>ad</w:t>
      </w:r>
      <w:proofErr w:type="gramEnd"/>
      <w:r w:rsidRPr="005C459F">
        <w:rPr>
          <w:color w:val="000000" w:themeColor="text1"/>
          <w:sz w:val="20"/>
          <w:szCs w:val="20"/>
        </w:rPr>
        <w:t xml:space="preserve"> adottare azioni di recupero delle somme già erogate incrementate degli interessi legali stabiliti secondo il successivo punto 3. </w:t>
      </w:r>
    </w:p>
    <w:p w14:paraId="1AB3E575" w14:textId="77777777" w:rsidR="004D6466" w:rsidRDefault="00B71A1B" w:rsidP="00975430">
      <w:pPr>
        <w:pStyle w:val="Corpotesto"/>
        <w:numPr>
          <w:ilvl w:val="0"/>
          <w:numId w:val="211"/>
        </w:numPr>
        <w:spacing w:line="360" w:lineRule="auto"/>
        <w:jc w:val="both"/>
        <w:rPr>
          <w:b/>
          <w:color w:val="000000" w:themeColor="text1"/>
          <w:sz w:val="20"/>
          <w:szCs w:val="20"/>
        </w:rPr>
      </w:pPr>
      <w:r w:rsidRPr="005C459F">
        <w:rPr>
          <w:color w:val="000000" w:themeColor="text1"/>
          <w:sz w:val="20"/>
          <w:szCs w:val="20"/>
        </w:rPr>
        <w:t xml:space="preserve">Il contributo verrà revocato in caso di: </w:t>
      </w:r>
    </w:p>
    <w:p w14:paraId="40650391" w14:textId="1EAE2AFD" w:rsidR="00B71A1B" w:rsidRPr="004D6466" w:rsidRDefault="00B71A1B" w:rsidP="00975430">
      <w:pPr>
        <w:pStyle w:val="Corpotesto"/>
        <w:numPr>
          <w:ilvl w:val="1"/>
          <w:numId w:val="211"/>
        </w:numPr>
        <w:spacing w:line="360" w:lineRule="auto"/>
        <w:jc w:val="both"/>
        <w:rPr>
          <w:b/>
          <w:color w:val="000000" w:themeColor="text1"/>
          <w:sz w:val="20"/>
          <w:szCs w:val="20"/>
        </w:rPr>
      </w:pPr>
      <w:r w:rsidRPr="004D6466">
        <w:rPr>
          <w:color w:val="000000" w:themeColor="text1"/>
          <w:sz w:val="20"/>
          <w:szCs w:val="20"/>
        </w:rPr>
        <w:t>inosservanza e inadempienza delle disposizioni, delle prescrizioni e di tutti gli obblighi previsti dal Bando tra cui, in particolare, il non rispetto dei termini di fine lavori e di rendicontazione finale del progetto (30 mesi decorrenti dalla data del decreto di concessione del contributo, salvo eventuale proroga concessa ai sensi del successivo punto D.3);</w:t>
      </w:r>
    </w:p>
    <w:p w14:paraId="7E4699E7" w14:textId="77777777" w:rsidR="00B71A1B" w:rsidRPr="004D6466" w:rsidRDefault="00B71A1B" w:rsidP="00975430">
      <w:pPr>
        <w:pStyle w:val="Corpotesto"/>
        <w:numPr>
          <w:ilvl w:val="1"/>
          <w:numId w:val="211"/>
        </w:numPr>
        <w:spacing w:line="360" w:lineRule="auto"/>
        <w:jc w:val="both"/>
        <w:rPr>
          <w:color w:val="000000" w:themeColor="text1"/>
          <w:sz w:val="20"/>
          <w:szCs w:val="20"/>
        </w:rPr>
      </w:pPr>
      <w:r>
        <w:rPr>
          <w:color w:val="000000" w:themeColor="text1"/>
          <w:sz w:val="20"/>
          <w:szCs w:val="20"/>
        </w:rPr>
        <w:t>inosservanza della normativa in materia di aiuti di Stato;</w:t>
      </w:r>
    </w:p>
    <w:p w14:paraId="758B3703" w14:textId="77777777" w:rsidR="00B71A1B" w:rsidRPr="004D6466" w:rsidRDefault="00B71A1B" w:rsidP="00975430">
      <w:pPr>
        <w:pStyle w:val="Corpotesto"/>
        <w:numPr>
          <w:ilvl w:val="1"/>
          <w:numId w:val="211"/>
        </w:numPr>
        <w:spacing w:line="360" w:lineRule="auto"/>
        <w:jc w:val="both"/>
        <w:rPr>
          <w:color w:val="000000" w:themeColor="text1"/>
          <w:sz w:val="20"/>
          <w:szCs w:val="20"/>
        </w:rPr>
      </w:pPr>
      <w:r w:rsidRPr="005C459F">
        <w:rPr>
          <w:color w:val="000000" w:themeColor="text1"/>
          <w:sz w:val="20"/>
          <w:szCs w:val="20"/>
        </w:rPr>
        <w:t xml:space="preserve">rinuncia del beneficiario al contributo o mancata presentazione della documentazione richiesta al paragrafo </w:t>
      </w:r>
      <w:r w:rsidRPr="00344A0B">
        <w:rPr>
          <w:color w:val="000000" w:themeColor="text1"/>
          <w:sz w:val="20"/>
          <w:szCs w:val="20"/>
        </w:rPr>
        <w:t>C.4.b.2</w:t>
      </w:r>
      <w:r w:rsidRPr="005C459F">
        <w:rPr>
          <w:color w:val="000000" w:themeColor="text1"/>
          <w:sz w:val="20"/>
          <w:szCs w:val="20"/>
        </w:rPr>
        <w:t xml:space="preserve"> nei termini previsti dalla eventuale richiesta di documentazione integrativa;</w:t>
      </w:r>
    </w:p>
    <w:p w14:paraId="78CA7748" w14:textId="77777777" w:rsidR="00B71A1B" w:rsidRPr="004D6466" w:rsidRDefault="00B71A1B" w:rsidP="00975430">
      <w:pPr>
        <w:pStyle w:val="Corpotesto"/>
        <w:numPr>
          <w:ilvl w:val="1"/>
          <w:numId w:val="211"/>
        </w:numPr>
        <w:spacing w:line="360" w:lineRule="auto"/>
        <w:jc w:val="both"/>
        <w:rPr>
          <w:color w:val="000000" w:themeColor="text1"/>
          <w:sz w:val="20"/>
          <w:szCs w:val="20"/>
        </w:rPr>
      </w:pPr>
      <w:r w:rsidRPr="004D6466">
        <w:rPr>
          <w:color w:val="000000" w:themeColor="text1"/>
          <w:sz w:val="20"/>
          <w:szCs w:val="20"/>
        </w:rPr>
        <w:t>realizzazione del progetto non conforme rispetto a quanto dichiarato;</w:t>
      </w:r>
    </w:p>
    <w:p w14:paraId="0A4EF57A" w14:textId="77777777" w:rsidR="00B71A1B" w:rsidRPr="004D6466" w:rsidRDefault="00B71A1B" w:rsidP="00975430">
      <w:pPr>
        <w:pStyle w:val="Corpotesto"/>
        <w:numPr>
          <w:ilvl w:val="1"/>
          <w:numId w:val="211"/>
        </w:numPr>
        <w:spacing w:line="360" w:lineRule="auto"/>
        <w:jc w:val="both"/>
        <w:rPr>
          <w:color w:val="000000" w:themeColor="text1"/>
          <w:sz w:val="20"/>
          <w:szCs w:val="20"/>
        </w:rPr>
      </w:pPr>
      <w:r w:rsidRPr="004D6466">
        <w:rPr>
          <w:color w:val="000000" w:themeColor="text1"/>
          <w:sz w:val="20"/>
          <w:szCs w:val="20"/>
        </w:rPr>
        <w:t>realizzazione di varianti che comportano la riduzione del punteggio assegnato in sede di graduatoria al di sotto di 50 punti (punteggio minimo per l’ammissibilità);</w:t>
      </w:r>
    </w:p>
    <w:p w14:paraId="122C0797" w14:textId="77777777" w:rsidR="00B71A1B" w:rsidRPr="004D6466" w:rsidRDefault="00B71A1B" w:rsidP="00975430">
      <w:pPr>
        <w:pStyle w:val="Corpotesto"/>
        <w:numPr>
          <w:ilvl w:val="1"/>
          <w:numId w:val="211"/>
        </w:numPr>
        <w:spacing w:line="360" w:lineRule="auto"/>
        <w:jc w:val="both"/>
        <w:rPr>
          <w:color w:val="000000" w:themeColor="text1"/>
          <w:sz w:val="20"/>
          <w:szCs w:val="20"/>
        </w:rPr>
      </w:pPr>
      <w:r w:rsidRPr="005C459F">
        <w:rPr>
          <w:color w:val="000000" w:themeColor="text1"/>
          <w:sz w:val="20"/>
          <w:szCs w:val="20"/>
        </w:rPr>
        <w:t xml:space="preserve">false dichiarazioni rese e sottoscritte dal beneficiario in fase di presentazione della domanda o di richiesta di erogazione. </w:t>
      </w:r>
    </w:p>
    <w:p w14:paraId="3E2BDD29" w14:textId="77777777" w:rsidR="00B71A1B" w:rsidRPr="009D61BE" w:rsidRDefault="00B71A1B" w:rsidP="00975430">
      <w:pPr>
        <w:pStyle w:val="Corpotesto"/>
        <w:numPr>
          <w:ilvl w:val="0"/>
          <w:numId w:val="211"/>
        </w:numPr>
        <w:spacing w:line="360" w:lineRule="auto"/>
        <w:jc w:val="both"/>
        <w:rPr>
          <w:b/>
          <w:color w:val="000000" w:themeColor="text1"/>
          <w:sz w:val="20"/>
          <w:szCs w:val="20"/>
        </w:rPr>
      </w:pPr>
      <w:r w:rsidRPr="005C459F">
        <w:rPr>
          <w:color w:val="000000" w:themeColor="text1"/>
          <w:sz w:val="20"/>
          <w:szCs w:val="20"/>
        </w:rPr>
        <w:t>Regione Lombardia si riserva di non liquidare il contributo oppure, se le somme sono già state erogate, di adottare azioni di recupero/compensazione delle somme indebitamente percepite. A fronte dell’intervenuta decadenza del contributo, gli importi dovuti ed indicati nello specifico provvedimento del Responsabile del procedimento dovranno essere incrementati di un tasso di interesse legale annuale pari al tasso ufficiale di riferimento della BCE, vigente alla data dell’ordinativo di pagamento, maggiorato di cinque punti percentuali per anno, calcolato a decorrere dalla data di erogazione del contributo. In caso di mancata restituzione del contributo, Regione Lombardia intraprenderà azione legale risarcitoria nelle sedi giudiziarie competenti. In caso di dichiarazione falsa</w:t>
      </w:r>
      <w:r>
        <w:rPr>
          <w:color w:val="000000" w:themeColor="text1"/>
          <w:sz w:val="20"/>
          <w:szCs w:val="20"/>
        </w:rPr>
        <w:t>,</w:t>
      </w:r>
      <w:r w:rsidRPr="005C459F">
        <w:rPr>
          <w:color w:val="000000" w:themeColor="text1"/>
          <w:sz w:val="20"/>
          <w:szCs w:val="20"/>
        </w:rPr>
        <w:t xml:space="preserve"> Regione Lombardia procederà alla revoca del contributo concesso e si incorrerà nelle sanzioni penali previste dalla legge.</w:t>
      </w:r>
    </w:p>
    <w:p w14:paraId="174372E9" w14:textId="77777777" w:rsidR="009D61BE" w:rsidRPr="005C459F" w:rsidRDefault="009D61BE" w:rsidP="009D61BE">
      <w:pPr>
        <w:pStyle w:val="Corpotesto"/>
        <w:spacing w:line="360" w:lineRule="auto"/>
        <w:ind w:left="720"/>
        <w:jc w:val="both"/>
      </w:pPr>
    </w:p>
    <w:p w14:paraId="33D0354D" w14:textId="77777777" w:rsidR="00B71A1B" w:rsidRPr="002B79FF" w:rsidRDefault="00B71A1B" w:rsidP="00975430">
      <w:pPr>
        <w:pStyle w:val="Titolo2"/>
        <w:spacing w:before="0" w:after="0" w:line="360" w:lineRule="auto"/>
        <w:jc w:val="both"/>
        <w:rPr>
          <w:rFonts w:hint="eastAsia"/>
          <w:w w:val="90"/>
        </w:rPr>
      </w:pPr>
      <w:bookmarkStart w:id="88" w:name="_TOC_250002"/>
      <w:bookmarkStart w:id="89" w:name="_Toc194499852"/>
      <w:bookmarkStart w:id="90" w:name="_Toc194918670"/>
      <w:r w:rsidRPr="002B79FF">
        <w:rPr>
          <w:w w:val="90"/>
        </w:rPr>
        <w:t xml:space="preserve">D.3 Proroghe dei </w:t>
      </w:r>
      <w:bookmarkEnd w:id="88"/>
      <w:r w:rsidRPr="002B79FF">
        <w:rPr>
          <w:w w:val="90"/>
        </w:rPr>
        <w:t>termini</w:t>
      </w:r>
      <w:bookmarkEnd w:id="89"/>
      <w:bookmarkEnd w:id="90"/>
    </w:p>
    <w:p w14:paraId="2A075DE7" w14:textId="51419013" w:rsidR="009D61BE" w:rsidRDefault="00B71A1B" w:rsidP="00975430">
      <w:pPr>
        <w:pStyle w:val="Corpotesto"/>
        <w:spacing w:line="360" w:lineRule="auto"/>
        <w:jc w:val="both"/>
        <w:rPr>
          <w:sz w:val="20"/>
          <w:szCs w:val="20"/>
        </w:rPr>
      </w:pPr>
      <w:r w:rsidRPr="002B79FF">
        <w:rPr>
          <w:sz w:val="20"/>
          <w:szCs w:val="20"/>
        </w:rPr>
        <w:t xml:space="preserve">È fatta salva la possibilità di proroga dei termini per la realizzazione del Progetto oggetto di finanziamento (inclusa la fase </w:t>
      </w:r>
      <w:proofErr w:type="spellStart"/>
      <w:r w:rsidRPr="002B79FF">
        <w:rPr>
          <w:sz w:val="20"/>
          <w:szCs w:val="20"/>
        </w:rPr>
        <w:t>rendicontativa</w:t>
      </w:r>
      <w:proofErr w:type="spellEnd"/>
      <w:r w:rsidRPr="002B79FF">
        <w:rPr>
          <w:sz w:val="20"/>
          <w:szCs w:val="20"/>
        </w:rPr>
        <w:t xml:space="preserve"> da effettuare su Bandi e Servizi), che potrà essere autorizzata dalla Regione Lombardia su richiesta del proponente sull’apposito Sistema informativo Bandi e Servizi, a fronte di ritardi ascrivibili a cause di forza maggiore e imprevisti non direttamente imputabili ai soggetti stessi. Tale proroga potrà essere concessa per un periodo non superiore a 365 giorni e fatto salvo quanto disposto dall’art. 27 della </w:t>
      </w:r>
      <w:proofErr w:type="spellStart"/>
      <w:r>
        <w:rPr>
          <w:sz w:val="20"/>
          <w:szCs w:val="20"/>
        </w:rPr>
        <w:t>L</w:t>
      </w:r>
      <w:r w:rsidRPr="002B79FF">
        <w:rPr>
          <w:sz w:val="20"/>
          <w:szCs w:val="20"/>
        </w:rPr>
        <w:t>.r</w:t>
      </w:r>
      <w:proofErr w:type="spellEnd"/>
      <w:r w:rsidRPr="002B79FF">
        <w:rPr>
          <w:sz w:val="20"/>
          <w:szCs w:val="20"/>
        </w:rPr>
        <w:t>. 34/1978 e comunque nei termini previsti dalla programmazione comunitaria.</w:t>
      </w:r>
    </w:p>
    <w:p w14:paraId="693277C3" w14:textId="77777777" w:rsidR="009D61BE" w:rsidRPr="009D61BE" w:rsidRDefault="009D61BE" w:rsidP="00975430">
      <w:pPr>
        <w:pStyle w:val="Corpotesto"/>
        <w:spacing w:line="360" w:lineRule="auto"/>
        <w:jc w:val="both"/>
        <w:rPr>
          <w:sz w:val="20"/>
          <w:szCs w:val="20"/>
        </w:rPr>
      </w:pPr>
    </w:p>
    <w:p w14:paraId="02ECEA62" w14:textId="77777777" w:rsidR="00B71A1B" w:rsidRPr="00E80F53" w:rsidRDefault="00B71A1B" w:rsidP="00975430">
      <w:pPr>
        <w:pStyle w:val="Titolo2"/>
        <w:spacing w:before="0" w:after="0" w:line="360" w:lineRule="auto"/>
        <w:jc w:val="both"/>
        <w:rPr>
          <w:rFonts w:hint="eastAsia"/>
          <w:color w:val="000000" w:themeColor="text1"/>
          <w:w w:val="90"/>
        </w:rPr>
      </w:pPr>
      <w:bookmarkStart w:id="91" w:name="_Toc194499853"/>
      <w:bookmarkStart w:id="92" w:name="_Toc194918671"/>
      <w:r w:rsidRPr="002B79FF">
        <w:rPr>
          <w:w w:val="90"/>
        </w:rPr>
        <w:lastRenderedPageBreak/>
        <w:t xml:space="preserve">D.4 Ispezioni </w:t>
      </w:r>
      <w:r w:rsidRPr="00E80F53">
        <w:rPr>
          <w:color w:val="000000" w:themeColor="text1"/>
          <w:w w:val="90"/>
        </w:rPr>
        <w:t>e controlli</w:t>
      </w:r>
      <w:bookmarkEnd w:id="91"/>
      <w:bookmarkEnd w:id="92"/>
    </w:p>
    <w:p w14:paraId="55E87064" w14:textId="77777777" w:rsidR="00B71A1B" w:rsidRDefault="00B71A1B" w:rsidP="00975430">
      <w:pPr>
        <w:pStyle w:val="Corpotesto"/>
        <w:spacing w:line="360" w:lineRule="auto"/>
        <w:jc w:val="both"/>
        <w:rPr>
          <w:color w:val="000000" w:themeColor="text1"/>
          <w:sz w:val="20"/>
          <w:szCs w:val="20"/>
        </w:rPr>
      </w:pPr>
      <w:r w:rsidRPr="00E80F53">
        <w:rPr>
          <w:color w:val="000000" w:themeColor="text1"/>
          <w:sz w:val="20"/>
          <w:szCs w:val="20"/>
        </w:rPr>
        <w:t>I funzionari comunitari, statali e regionali preposti possono effettuare in qualsiasi momento controlli, anche mediante ispezioni e sopralluoghi, finalizzati ad accertare la regolarità della realizzazione dei Progetti al fine di verificare lo stato di attuazione, il rispetto degli obblighi previsti dal bando nonché la veridicità delle dichiarazioni (ivi comprese quelle rese ai sensi del D.P.R. n. 445/2000) e delle informazioni prodotte.</w:t>
      </w:r>
    </w:p>
    <w:p w14:paraId="5037BC3F" w14:textId="77777777" w:rsidR="009D61BE" w:rsidRPr="00E80F53" w:rsidRDefault="009D61BE" w:rsidP="00975430">
      <w:pPr>
        <w:pStyle w:val="Corpotesto"/>
        <w:spacing w:line="360" w:lineRule="auto"/>
        <w:jc w:val="both"/>
        <w:rPr>
          <w:b/>
          <w:color w:val="000000" w:themeColor="text1"/>
          <w:sz w:val="20"/>
          <w:szCs w:val="20"/>
        </w:rPr>
      </w:pPr>
    </w:p>
    <w:p w14:paraId="512C8E69" w14:textId="77777777" w:rsidR="00B71A1B" w:rsidRPr="002B79FF" w:rsidRDefault="00B71A1B" w:rsidP="00975430">
      <w:pPr>
        <w:pStyle w:val="Titolo2"/>
        <w:spacing w:before="0" w:after="0" w:line="360" w:lineRule="auto"/>
        <w:jc w:val="both"/>
        <w:rPr>
          <w:rFonts w:hint="eastAsia"/>
          <w:w w:val="90"/>
        </w:rPr>
      </w:pPr>
      <w:bookmarkStart w:id="93" w:name="_Toc194499854"/>
      <w:bookmarkStart w:id="94" w:name="_Toc194918672"/>
      <w:r w:rsidRPr="002B79FF">
        <w:rPr>
          <w:w w:val="90"/>
        </w:rPr>
        <w:t>D.5 Monitoraggio dei risultati</w:t>
      </w:r>
      <w:bookmarkEnd w:id="93"/>
      <w:bookmarkEnd w:id="94"/>
    </w:p>
    <w:p w14:paraId="35603A12" w14:textId="77777777" w:rsidR="00B71A1B" w:rsidRPr="002B79FF" w:rsidRDefault="00B71A1B" w:rsidP="00975430">
      <w:pPr>
        <w:pStyle w:val="Corpotesto"/>
        <w:numPr>
          <w:ilvl w:val="0"/>
          <w:numId w:val="212"/>
        </w:numPr>
        <w:spacing w:line="360" w:lineRule="auto"/>
        <w:jc w:val="both"/>
        <w:rPr>
          <w:b/>
          <w:sz w:val="20"/>
          <w:szCs w:val="20"/>
        </w:rPr>
      </w:pPr>
      <w:r w:rsidRPr="002B79FF">
        <w:rPr>
          <w:sz w:val="20"/>
          <w:szCs w:val="20"/>
        </w:rPr>
        <w:t xml:space="preserve">I soggetti beneficiari sono tenuti a corrispondere a tutte le richieste di informazioni, dati e rapporti tecnici periodici disposti da Regione Lombardia, in ottemperanza a quanto stabilito dal Regolamento (UE) n. 1060/2021, per effettuare il monitoraggio dei progetti agevolati. </w:t>
      </w:r>
    </w:p>
    <w:p w14:paraId="47A09BE8" w14:textId="77777777" w:rsidR="00B71A1B" w:rsidRPr="004D6466" w:rsidRDefault="00B71A1B" w:rsidP="00975430">
      <w:pPr>
        <w:pStyle w:val="Corpotesto"/>
        <w:numPr>
          <w:ilvl w:val="0"/>
          <w:numId w:val="212"/>
        </w:numPr>
        <w:spacing w:line="360" w:lineRule="auto"/>
        <w:jc w:val="both"/>
        <w:rPr>
          <w:sz w:val="20"/>
          <w:szCs w:val="20"/>
        </w:rPr>
      </w:pPr>
      <w:r w:rsidRPr="002B79FF">
        <w:rPr>
          <w:sz w:val="20"/>
          <w:szCs w:val="20"/>
        </w:rPr>
        <w:t xml:space="preserve">I soggetti beneficiari sono tenuti altresì a fornire, tramite Bandi e Servizi, alcuni dati di monitoraggio, richiesti in sede di adesione e, in caso di avvenuta concessione, in fase di richiesta di erogazione saldo/unica soluzione, finalizzati esclusivamente a verificare l’avanzamento realizzativo del Progetto e in fase successiva all’erogazione. </w:t>
      </w:r>
    </w:p>
    <w:p w14:paraId="7789E52D" w14:textId="77777777" w:rsidR="00B71A1B" w:rsidRPr="004D6466" w:rsidRDefault="00B71A1B" w:rsidP="00975430">
      <w:pPr>
        <w:pStyle w:val="Corpotesto"/>
        <w:numPr>
          <w:ilvl w:val="0"/>
          <w:numId w:val="212"/>
        </w:numPr>
        <w:spacing w:line="360" w:lineRule="auto"/>
        <w:jc w:val="both"/>
        <w:rPr>
          <w:sz w:val="20"/>
          <w:szCs w:val="20"/>
        </w:rPr>
      </w:pPr>
      <w:r w:rsidRPr="004D6466">
        <w:rPr>
          <w:sz w:val="20"/>
          <w:szCs w:val="20"/>
        </w:rPr>
        <w:t xml:space="preserve">In attuazione del disposto normativo nazionale e regionale (art. 7 del D. Lgs. 7 marzo 2005 n. 82 e art. 32, co. 2 bis, lett. g), della L.R. 1° febbraio 2012, n.1), è possibile compilare un questionario di customer </w:t>
      </w:r>
      <w:proofErr w:type="spellStart"/>
      <w:r w:rsidRPr="004D6466">
        <w:rPr>
          <w:sz w:val="20"/>
          <w:szCs w:val="20"/>
        </w:rPr>
        <w:t>satisfaction</w:t>
      </w:r>
      <w:proofErr w:type="spellEnd"/>
      <w:r w:rsidRPr="004D6466">
        <w:rPr>
          <w:sz w:val="20"/>
          <w:szCs w:val="20"/>
        </w:rPr>
        <w:t xml:space="preserve"> sia nella fase di “adesione” che di “rendicontazione”. Tutte le informazioni saranno raccolte ed elaborate in forma anonima dal soggetto responsabile del bando, che le utilizzerà in un’ottica di miglioramento costante delle performance al fine di garantire un servizio sempre più efficace, chiaro ed apprezzato da parte dei potenziali beneficiari.</w:t>
      </w:r>
    </w:p>
    <w:p w14:paraId="0029DDA5" w14:textId="77777777" w:rsidR="00B71A1B" w:rsidRPr="00122D3B" w:rsidRDefault="00B71A1B" w:rsidP="00975430">
      <w:pPr>
        <w:pStyle w:val="Corpotesto"/>
        <w:numPr>
          <w:ilvl w:val="0"/>
          <w:numId w:val="212"/>
        </w:numPr>
        <w:spacing w:line="360" w:lineRule="auto"/>
        <w:jc w:val="both"/>
        <w:rPr>
          <w:b/>
          <w:sz w:val="20"/>
          <w:szCs w:val="20"/>
        </w:rPr>
      </w:pPr>
      <w:r w:rsidRPr="00122D3B">
        <w:rPr>
          <w:sz w:val="20"/>
          <w:szCs w:val="20"/>
        </w:rPr>
        <w:t>Al fine di misurare l’effettivo livello di raggiungimento degli obiettivi di risultato collegati a questa misura, gli indicatori, calcolati a livello di progetto, sono i seguenti:</w:t>
      </w:r>
    </w:p>
    <w:p w14:paraId="6128C4CD" w14:textId="77777777" w:rsidR="00B71A1B" w:rsidRPr="00122D3B" w:rsidRDefault="00B71A1B" w:rsidP="00975430">
      <w:pPr>
        <w:pStyle w:val="Corpotesto"/>
        <w:spacing w:line="360" w:lineRule="auto"/>
        <w:ind w:left="720"/>
        <w:jc w:val="both"/>
        <w:rPr>
          <w:b/>
          <w:bCs/>
          <w:sz w:val="20"/>
          <w:szCs w:val="20"/>
          <w:u w:val="single"/>
        </w:rPr>
      </w:pPr>
      <w:r w:rsidRPr="00122D3B">
        <w:rPr>
          <w:sz w:val="20"/>
          <w:szCs w:val="20"/>
          <w:u w:val="single"/>
        </w:rPr>
        <w:t>Indicatore di output:</w:t>
      </w:r>
      <w:r w:rsidRPr="009D461E">
        <w:rPr>
          <w:sz w:val="20"/>
          <w:szCs w:val="20"/>
        </w:rPr>
        <w:t xml:space="preserve"> </w:t>
      </w:r>
      <w:r w:rsidRPr="00122D3B">
        <w:rPr>
          <w:sz w:val="20"/>
          <w:szCs w:val="20"/>
        </w:rPr>
        <w:t>RCO 126 - Imprese collegate principalmente a investimenti produttivi in tecnologie pulite ed efficienti sotto il profilo delle risorse</w:t>
      </w:r>
      <w:r>
        <w:rPr>
          <w:sz w:val="20"/>
          <w:szCs w:val="20"/>
        </w:rPr>
        <w:t>;</w:t>
      </w:r>
    </w:p>
    <w:p w14:paraId="7412DFB6" w14:textId="77777777" w:rsidR="00B71A1B" w:rsidRDefault="00B71A1B" w:rsidP="00975430">
      <w:pPr>
        <w:pStyle w:val="Corpotesto"/>
        <w:spacing w:line="360" w:lineRule="auto"/>
        <w:ind w:left="720"/>
        <w:jc w:val="both"/>
        <w:rPr>
          <w:sz w:val="18"/>
          <w:szCs w:val="18"/>
        </w:rPr>
      </w:pPr>
      <w:r w:rsidRPr="00122D3B">
        <w:rPr>
          <w:sz w:val="20"/>
          <w:szCs w:val="20"/>
          <w:u w:val="single"/>
        </w:rPr>
        <w:t>Indicatore di risultato:</w:t>
      </w:r>
      <w:r w:rsidRPr="009D461E">
        <w:rPr>
          <w:sz w:val="20"/>
          <w:szCs w:val="20"/>
        </w:rPr>
        <w:t xml:space="preserve"> </w:t>
      </w:r>
      <w:r w:rsidRPr="00122D3B">
        <w:rPr>
          <w:sz w:val="20"/>
          <w:szCs w:val="20"/>
        </w:rPr>
        <w:t>RCR 02 - Investimenti privati abbinati al sostegno pubblico</w:t>
      </w:r>
      <w:r w:rsidRPr="00122D3B">
        <w:rPr>
          <w:sz w:val="18"/>
          <w:szCs w:val="18"/>
        </w:rPr>
        <w:t>.</w:t>
      </w:r>
    </w:p>
    <w:p w14:paraId="131D3F48" w14:textId="77777777" w:rsidR="00B71A1B" w:rsidRDefault="00B71A1B" w:rsidP="00975430">
      <w:pPr>
        <w:pStyle w:val="Corpotesto"/>
        <w:spacing w:line="360" w:lineRule="auto"/>
        <w:jc w:val="both"/>
        <w:rPr>
          <w:sz w:val="18"/>
          <w:szCs w:val="18"/>
        </w:rPr>
      </w:pPr>
    </w:p>
    <w:p w14:paraId="641171DD" w14:textId="77777777" w:rsidR="00B71A1B" w:rsidRPr="00E80F53" w:rsidRDefault="00B71A1B" w:rsidP="00975430">
      <w:pPr>
        <w:pStyle w:val="Titolo2"/>
        <w:spacing w:before="0" w:after="0" w:line="360" w:lineRule="auto"/>
        <w:jc w:val="both"/>
        <w:rPr>
          <w:rFonts w:hint="eastAsia"/>
          <w:w w:val="90"/>
        </w:rPr>
      </w:pPr>
      <w:bookmarkStart w:id="95" w:name="_Toc194499855"/>
      <w:bookmarkStart w:id="96" w:name="_Toc194918673"/>
      <w:r w:rsidRPr="00E80F53">
        <w:rPr>
          <w:w w:val="90"/>
        </w:rPr>
        <w:t>D.6 Responsabile del procedimento</w:t>
      </w:r>
      <w:bookmarkEnd w:id="95"/>
      <w:bookmarkEnd w:id="96"/>
    </w:p>
    <w:p w14:paraId="0C4A1AC8" w14:textId="77777777" w:rsidR="00B71A1B" w:rsidRPr="00E80F53" w:rsidRDefault="00B71A1B" w:rsidP="00975430">
      <w:pPr>
        <w:pStyle w:val="Corpotesto"/>
        <w:numPr>
          <w:ilvl w:val="0"/>
          <w:numId w:val="213"/>
        </w:numPr>
        <w:spacing w:line="360" w:lineRule="auto"/>
        <w:jc w:val="both"/>
        <w:rPr>
          <w:b/>
          <w:color w:val="000000" w:themeColor="text1"/>
          <w:sz w:val="20"/>
          <w:szCs w:val="20"/>
        </w:rPr>
      </w:pPr>
      <w:r w:rsidRPr="00E80F53">
        <w:rPr>
          <w:color w:val="000000" w:themeColor="text1"/>
          <w:sz w:val="20"/>
          <w:szCs w:val="20"/>
        </w:rPr>
        <w:t xml:space="preserve">Il Responsabile del Procedimento per le attività di selezione e concessione, che intervengono prima dell’erogazione degli interventi ammessi al contributo, è il dott. Giorgio Gallina Dirigente pro-tempore della Struttura Rifiuti e Tutela Ambientale della Direzione Generale Ambiente e Clima. </w:t>
      </w:r>
    </w:p>
    <w:p w14:paraId="11F228ED" w14:textId="77777777" w:rsidR="00B71A1B" w:rsidRPr="00E80F53" w:rsidRDefault="00B71A1B" w:rsidP="00975430">
      <w:pPr>
        <w:pStyle w:val="Corpotesto"/>
        <w:numPr>
          <w:ilvl w:val="0"/>
          <w:numId w:val="213"/>
        </w:numPr>
        <w:spacing w:line="360" w:lineRule="auto"/>
        <w:jc w:val="both"/>
        <w:rPr>
          <w:b/>
          <w:color w:val="000000" w:themeColor="text1"/>
          <w:sz w:val="20"/>
          <w:szCs w:val="20"/>
        </w:rPr>
      </w:pPr>
      <w:r w:rsidRPr="00E80F53">
        <w:rPr>
          <w:color w:val="000000" w:themeColor="text1"/>
          <w:sz w:val="20"/>
          <w:szCs w:val="20"/>
        </w:rPr>
        <w:t>Il responsabile del procedimento per le attività di controllo e la fase di erogazione è il dott. Filippo Dadone Dirigente pro-tempore della Unità organizzativa Economia circolare e Tutela delle risorse naturali della Direzione Generale Ambiente e Clima.</w:t>
      </w:r>
    </w:p>
    <w:p w14:paraId="1218BD67" w14:textId="77777777" w:rsidR="00B71A1B" w:rsidRPr="002B79FF" w:rsidRDefault="00B71A1B" w:rsidP="00975430">
      <w:pPr>
        <w:pStyle w:val="Corpotesto"/>
        <w:spacing w:line="360" w:lineRule="auto"/>
        <w:jc w:val="both"/>
        <w:rPr>
          <w:b/>
          <w:sz w:val="20"/>
          <w:szCs w:val="20"/>
        </w:rPr>
      </w:pPr>
    </w:p>
    <w:p w14:paraId="5A26DFD3" w14:textId="77777777" w:rsidR="00B71A1B" w:rsidRPr="002B79FF" w:rsidRDefault="00B71A1B" w:rsidP="00975430">
      <w:pPr>
        <w:pStyle w:val="Titolo2"/>
        <w:spacing w:before="0" w:after="0" w:line="360" w:lineRule="auto"/>
        <w:jc w:val="both"/>
        <w:rPr>
          <w:rFonts w:hint="eastAsia"/>
          <w:w w:val="90"/>
        </w:rPr>
      </w:pPr>
      <w:bookmarkStart w:id="97" w:name="_Toc194499856"/>
      <w:bookmarkStart w:id="98" w:name="_Toc194918674"/>
      <w:r w:rsidRPr="002B79FF">
        <w:rPr>
          <w:w w:val="90"/>
        </w:rPr>
        <w:t>D.7 Trattamento dati personali</w:t>
      </w:r>
      <w:bookmarkEnd w:id="97"/>
      <w:bookmarkEnd w:id="98"/>
    </w:p>
    <w:p w14:paraId="20657F77" w14:textId="77777777" w:rsidR="00B71A1B" w:rsidRPr="002B79FF" w:rsidRDefault="00B71A1B" w:rsidP="00975430">
      <w:pPr>
        <w:pStyle w:val="Corpotesto"/>
        <w:spacing w:line="360" w:lineRule="auto"/>
        <w:jc w:val="both"/>
        <w:rPr>
          <w:b/>
          <w:sz w:val="20"/>
          <w:szCs w:val="20"/>
        </w:rPr>
      </w:pPr>
      <w:r w:rsidRPr="002B79FF">
        <w:rPr>
          <w:sz w:val="20"/>
          <w:szCs w:val="20"/>
        </w:rPr>
        <w:t>In attuazione del Codice in materia di protezione dei dati personali (D. Lgs. n. 196/2003, Regolamento UE n. 679/2016 e d.lgs. 101/2018), si rimanda all’informativa 1 “Informativa sul trattamento dei dati personali”, parte integrante e sostanziale del presente bando.</w:t>
      </w:r>
    </w:p>
    <w:p w14:paraId="70D7BB97" w14:textId="77777777" w:rsidR="00B71A1B" w:rsidRPr="002B79FF" w:rsidRDefault="00B71A1B" w:rsidP="00975430">
      <w:pPr>
        <w:pStyle w:val="Corpotesto"/>
        <w:spacing w:line="360" w:lineRule="auto"/>
        <w:jc w:val="both"/>
        <w:rPr>
          <w:b/>
          <w:sz w:val="20"/>
          <w:szCs w:val="20"/>
        </w:rPr>
      </w:pPr>
    </w:p>
    <w:p w14:paraId="1F447503" w14:textId="77777777" w:rsidR="00B71A1B" w:rsidRPr="005C459F" w:rsidRDefault="00B71A1B" w:rsidP="00975430">
      <w:pPr>
        <w:pStyle w:val="Titolo2"/>
        <w:spacing w:before="0" w:after="0" w:line="360" w:lineRule="auto"/>
        <w:jc w:val="both"/>
        <w:rPr>
          <w:rFonts w:hint="eastAsia"/>
          <w:w w:val="90"/>
        </w:rPr>
      </w:pPr>
      <w:bookmarkStart w:id="99" w:name="_Toc194499857"/>
      <w:bookmarkStart w:id="100" w:name="_Toc194918675"/>
      <w:r w:rsidRPr="002B79FF">
        <w:rPr>
          <w:w w:val="90"/>
        </w:rPr>
        <w:lastRenderedPageBreak/>
        <w:t>D.8 Pu</w:t>
      </w:r>
      <w:r w:rsidRPr="005C459F">
        <w:rPr>
          <w:w w:val="90"/>
        </w:rPr>
        <w:t>bblicazione, informazioni e contatti</w:t>
      </w:r>
      <w:bookmarkEnd w:id="99"/>
      <w:bookmarkEnd w:id="100"/>
    </w:p>
    <w:p w14:paraId="2049AFF6" w14:textId="4FCFFAF4" w:rsidR="00B71A1B" w:rsidRPr="005C459F" w:rsidRDefault="00B71A1B" w:rsidP="00975430">
      <w:pPr>
        <w:pStyle w:val="Corpotesto"/>
        <w:numPr>
          <w:ilvl w:val="0"/>
          <w:numId w:val="214"/>
        </w:numPr>
        <w:spacing w:line="360" w:lineRule="auto"/>
        <w:jc w:val="both"/>
        <w:rPr>
          <w:b/>
          <w:color w:val="000000" w:themeColor="text1"/>
          <w:sz w:val="20"/>
          <w:szCs w:val="20"/>
        </w:rPr>
      </w:pPr>
      <w:r w:rsidRPr="005C459F">
        <w:rPr>
          <w:color w:val="000000" w:themeColor="text1"/>
          <w:sz w:val="20"/>
          <w:szCs w:val="20"/>
        </w:rPr>
        <w:t>Copia integrale del presente bando e dei relativi allegati viene pubblicata sul BURL, sul Portale Bandi e Servizi (</w:t>
      </w:r>
      <w:hyperlink r:id="rId16" w:history="1">
        <w:r w:rsidR="009D61BE" w:rsidRPr="00F05239">
          <w:rPr>
            <w:rStyle w:val="Collegamentoipertestuale"/>
            <w:sz w:val="20"/>
            <w:szCs w:val="20"/>
          </w:rPr>
          <w:t>http://www.bandi.regione.lombardia.it</w:t>
        </w:r>
      </w:hyperlink>
      <w:r w:rsidR="009D61BE">
        <w:rPr>
          <w:color w:val="000000" w:themeColor="text1"/>
          <w:sz w:val="20"/>
          <w:szCs w:val="20"/>
        </w:rPr>
        <w:t xml:space="preserve"> </w:t>
      </w:r>
      <w:r w:rsidRPr="005C459F">
        <w:rPr>
          <w:color w:val="000000" w:themeColor="text1"/>
          <w:sz w:val="20"/>
          <w:szCs w:val="20"/>
        </w:rPr>
        <w:t>)</w:t>
      </w:r>
      <w:r w:rsidR="009D61BE">
        <w:rPr>
          <w:color w:val="000000" w:themeColor="text1"/>
          <w:sz w:val="20"/>
          <w:szCs w:val="20"/>
        </w:rPr>
        <w:t>,</w:t>
      </w:r>
      <w:r w:rsidRPr="005C459F">
        <w:rPr>
          <w:color w:val="000000" w:themeColor="text1"/>
          <w:sz w:val="20"/>
          <w:szCs w:val="20"/>
        </w:rPr>
        <w:t xml:space="preserve"> sul sito regionale dedicato alla Programmazione Europea </w:t>
      </w:r>
      <w:hyperlink r:id="rId17">
        <w:r w:rsidRPr="005C459F">
          <w:rPr>
            <w:rStyle w:val="Collegamentoipertestuale"/>
            <w:color w:val="000000" w:themeColor="text1"/>
            <w:sz w:val="20"/>
            <w:szCs w:val="20"/>
          </w:rPr>
          <w:t>https://www.ue.regione.lombardia.it/wps/portal/PROUE/ue-politica-coesione-2021-2027/bandi#</w:t>
        </w:r>
      </w:hyperlink>
      <w:r w:rsidR="009D61BE">
        <w:t xml:space="preserve"> </w:t>
      </w:r>
      <w:r w:rsidRPr="005C459F">
        <w:rPr>
          <w:color w:val="000000" w:themeColor="text1"/>
          <w:sz w:val="20"/>
          <w:szCs w:val="20"/>
        </w:rPr>
        <w:t>nonché sulla piattaforma Open Innovation (http://www.openinnovation.regione.lombardia.it).</w:t>
      </w:r>
    </w:p>
    <w:p w14:paraId="45F028DD" w14:textId="77777777" w:rsidR="00B71A1B" w:rsidRPr="005C459F" w:rsidRDefault="00B71A1B" w:rsidP="00975430">
      <w:pPr>
        <w:pStyle w:val="Corpotesto"/>
        <w:numPr>
          <w:ilvl w:val="0"/>
          <w:numId w:val="214"/>
        </w:numPr>
        <w:spacing w:line="360" w:lineRule="auto"/>
        <w:jc w:val="both"/>
        <w:rPr>
          <w:b/>
          <w:color w:val="000000" w:themeColor="text1"/>
          <w:sz w:val="20"/>
          <w:szCs w:val="20"/>
        </w:rPr>
      </w:pPr>
      <w:r w:rsidRPr="005C459F">
        <w:rPr>
          <w:color w:val="000000" w:themeColor="text1"/>
          <w:sz w:val="20"/>
          <w:szCs w:val="20"/>
        </w:rPr>
        <w:t>Qualsiasi informazione relativa ai contenuti del Bando e agli adempimenti connessi potrà essere richiesta alla seguente casella di posta:</w:t>
      </w:r>
    </w:p>
    <w:p w14:paraId="295C7E7A" w14:textId="0EABE0D9" w:rsidR="00B71A1B" w:rsidRPr="005C459F" w:rsidRDefault="00B71A1B" w:rsidP="009D61BE">
      <w:pPr>
        <w:pStyle w:val="Corpotesto"/>
        <w:spacing w:line="360" w:lineRule="auto"/>
        <w:jc w:val="center"/>
        <w:rPr>
          <w:b/>
          <w:color w:val="000000" w:themeColor="text1"/>
          <w:sz w:val="20"/>
          <w:szCs w:val="20"/>
        </w:rPr>
      </w:pPr>
      <w:hyperlink r:id="rId18" w:history="1">
        <w:r w:rsidRPr="005C459F">
          <w:rPr>
            <w:rStyle w:val="Collegamentoipertestuale"/>
            <w:color w:val="000000" w:themeColor="text1"/>
            <w:sz w:val="20"/>
            <w:szCs w:val="20"/>
          </w:rPr>
          <w:t>bandi_economiacircolare@regione.lombardia.it</w:t>
        </w:r>
      </w:hyperlink>
    </w:p>
    <w:p w14:paraId="51082E71" w14:textId="77777777" w:rsidR="004D6466" w:rsidRDefault="00B71A1B" w:rsidP="00975430">
      <w:pPr>
        <w:pStyle w:val="Corpotesto"/>
        <w:numPr>
          <w:ilvl w:val="0"/>
          <w:numId w:val="214"/>
        </w:numPr>
        <w:spacing w:line="360" w:lineRule="auto"/>
        <w:jc w:val="both"/>
        <w:rPr>
          <w:b/>
          <w:color w:val="000000" w:themeColor="text1"/>
          <w:sz w:val="20"/>
          <w:szCs w:val="20"/>
        </w:rPr>
      </w:pPr>
      <w:r w:rsidRPr="005C459F">
        <w:rPr>
          <w:color w:val="000000" w:themeColor="text1"/>
          <w:sz w:val="20"/>
          <w:szCs w:val="20"/>
        </w:rPr>
        <w:t>Per assistenza tecnica sull’utilizzo del servizio on line della piattaforma Bandi e Servizi scrivere alla casella mail bandi@regione.lombardia.it o contattare il numero verde 800.131.151 attivo dal lunedì al sabato escluso festivi:</w:t>
      </w:r>
    </w:p>
    <w:p w14:paraId="75647BB3" w14:textId="77777777" w:rsidR="004D6466" w:rsidRDefault="00B71A1B" w:rsidP="00975430">
      <w:pPr>
        <w:pStyle w:val="Corpotesto"/>
        <w:numPr>
          <w:ilvl w:val="0"/>
          <w:numId w:val="215"/>
        </w:numPr>
        <w:spacing w:line="360" w:lineRule="auto"/>
        <w:jc w:val="both"/>
        <w:rPr>
          <w:b/>
          <w:color w:val="000000" w:themeColor="text1"/>
          <w:sz w:val="20"/>
          <w:szCs w:val="20"/>
        </w:rPr>
      </w:pPr>
      <w:r w:rsidRPr="004D6466">
        <w:rPr>
          <w:color w:val="000000" w:themeColor="text1"/>
          <w:sz w:val="20"/>
          <w:szCs w:val="20"/>
        </w:rPr>
        <w:t>dalle ore 8.00 alle ore 20.00 per questioni di ordine tecnico</w:t>
      </w:r>
    </w:p>
    <w:p w14:paraId="3AE5D7C4" w14:textId="6EE229A4" w:rsidR="00B71A1B" w:rsidRPr="005C459F" w:rsidRDefault="00B71A1B" w:rsidP="00975430">
      <w:pPr>
        <w:pStyle w:val="Corpotesto"/>
        <w:numPr>
          <w:ilvl w:val="0"/>
          <w:numId w:val="215"/>
        </w:numPr>
        <w:spacing w:line="360" w:lineRule="auto"/>
        <w:jc w:val="both"/>
        <w:rPr>
          <w:b/>
          <w:color w:val="000000" w:themeColor="text1"/>
          <w:sz w:val="20"/>
          <w:szCs w:val="20"/>
        </w:rPr>
      </w:pPr>
      <w:r w:rsidRPr="005C459F">
        <w:rPr>
          <w:color w:val="000000" w:themeColor="text1"/>
          <w:sz w:val="20"/>
          <w:szCs w:val="20"/>
        </w:rPr>
        <w:t>dalle ore 8.30 alle ore 17:00 per richieste di assistenza tecnica.</w:t>
      </w:r>
    </w:p>
    <w:p w14:paraId="1E9346B5" w14:textId="77777777" w:rsidR="00B71A1B" w:rsidRPr="00B76D0B" w:rsidRDefault="00B71A1B" w:rsidP="00975430">
      <w:pPr>
        <w:pStyle w:val="Corpotesto"/>
        <w:numPr>
          <w:ilvl w:val="0"/>
          <w:numId w:val="214"/>
        </w:numPr>
        <w:spacing w:line="360" w:lineRule="auto"/>
        <w:jc w:val="both"/>
        <w:rPr>
          <w:b/>
          <w:sz w:val="20"/>
          <w:szCs w:val="20"/>
        </w:rPr>
      </w:pPr>
      <w:r w:rsidRPr="002B79FF">
        <w:rPr>
          <w:sz w:val="20"/>
          <w:szCs w:val="20"/>
        </w:rPr>
        <w:t>Per rendere più agevole la partecipazione al bando, in attuazione della Legge regionale 01 febbraio 2012 n.1, si rimanda alla Scheda informativa, di seguito riportata.</w:t>
      </w:r>
    </w:p>
    <w:p w14:paraId="1B801E34" w14:textId="77777777" w:rsidR="00B76D0B" w:rsidRPr="002B79FF" w:rsidRDefault="00B76D0B" w:rsidP="00B76D0B">
      <w:pPr>
        <w:pStyle w:val="Corpotesto"/>
        <w:spacing w:line="360" w:lineRule="auto"/>
        <w:ind w:left="720"/>
        <w:jc w:val="both"/>
        <w:rPr>
          <w:b/>
          <w:sz w:val="20"/>
          <w:szCs w:val="20"/>
        </w:rPr>
      </w:pPr>
    </w:p>
    <w:tbl>
      <w:tblPr>
        <w:tblStyle w:val="NormalTable0"/>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4"/>
        <w:gridCol w:w="6236"/>
      </w:tblGrid>
      <w:tr w:rsidR="00B71A1B" w:rsidRPr="0082784C" w14:paraId="06B7B3BA" w14:textId="77777777" w:rsidTr="008B6C4C">
        <w:trPr>
          <w:trHeight w:val="707"/>
          <w:jc w:val="center"/>
        </w:trPr>
        <w:tc>
          <w:tcPr>
            <w:tcW w:w="2834" w:type="dxa"/>
            <w:shd w:val="clear" w:color="auto" w:fill="92D050"/>
          </w:tcPr>
          <w:p w14:paraId="130C52B1" w14:textId="77777777" w:rsidR="00B71A1B" w:rsidRPr="003821FC" w:rsidRDefault="00B71A1B" w:rsidP="00975430">
            <w:pPr>
              <w:pStyle w:val="Corpotesto"/>
              <w:spacing w:line="360" w:lineRule="auto"/>
              <w:jc w:val="both"/>
              <w:rPr>
                <w:rFonts w:ascii="Arial" w:eastAsia="Arial" w:hAnsi="Arial" w:cs="Arial"/>
                <w:b/>
                <w:sz w:val="19"/>
              </w:rPr>
            </w:pPr>
            <w:r w:rsidRPr="002A4D0D">
              <w:rPr>
                <w:sz w:val="20"/>
                <w:szCs w:val="20"/>
                <w:lang w:val="it-IT"/>
              </w:rPr>
              <w:br w:type="page"/>
            </w:r>
            <w:r w:rsidRPr="00F5675A">
              <w:rPr>
                <w:b/>
              </w:rPr>
              <w:t>TITOLO</w:t>
            </w:r>
          </w:p>
        </w:tc>
        <w:tc>
          <w:tcPr>
            <w:tcW w:w="6236" w:type="dxa"/>
            <w:shd w:val="clear" w:color="auto" w:fill="92D050"/>
          </w:tcPr>
          <w:p w14:paraId="5ACD07F9" w14:textId="77777777" w:rsidR="00B71A1B" w:rsidRPr="002B79FF" w:rsidRDefault="00B71A1B" w:rsidP="00975430">
            <w:pPr>
              <w:pStyle w:val="Corpotesto"/>
              <w:spacing w:line="360" w:lineRule="auto"/>
              <w:jc w:val="both"/>
              <w:rPr>
                <w:b/>
                <w:sz w:val="20"/>
                <w:szCs w:val="20"/>
                <w:highlight w:val="yellow"/>
              </w:rPr>
            </w:pPr>
            <w:proofErr w:type="spellStart"/>
            <w:proofErr w:type="gramStart"/>
            <w:r w:rsidRPr="002A4D0D">
              <w:rPr>
                <w:b/>
                <w:lang w:val="it-IT"/>
              </w:rPr>
              <w:t>Ri.Circo.Lo</w:t>
            </w:r>
            <w:proofErr w:type="spellEnd"/>
            <w:proofErr w:type="gramEnd"/>
            <w:r w:rsidRPr="002A4D0D">
              <w:rPr>
                <w:b/>
                <w:lang w:val="it-IT"/>
              </w:rPr>
              <w:t>. STEP Risorse Circolari in Lombardia per ridurre le dipendenze strategiche da materie prime critiche.</w:t>
            </w:r>
            <w:r w:rsidRPr="002A4D0D">
              <w:rPr>
                <w:b/>
                <w:sz w:val="20"/>
                <w:szCs w:val="20"/>
                <w:lang w:val="it-IT"/>
              </w:rPr>
              <w:t xml:space="preserve"> </w:t>
            </w:r>
            <w:r w:rsidRPr="008550AE">
              <w:rPr>
                <w:b/>
                <w:sz w:val="20"/>
                <w:szCs w:val="20"/>
              </w:rPr>
              <w:t>*</w:t>
            </w:r>
          </w:p>
        </w:tc>
      </w:tr>
      <w:tr w:rsidR="00B71A1B" w:rsidRPr="0082784C" w14:paraId="2D202351" w14:textId="77777777" w:rsidTr="008B6C4C">
        <w:trPr>
          <w:trHeight w:val="1487"/>
          <w:jc w:val="center"/>
        </w:trPr>
        <w:tc>
          <w:tcPr>
            <w:tcW w:w="2834" w:type="dxa"/>
          </w:tcPr>
          <w:p w14:paraId="507698FF" w14:textId="77777777" w:rsidR="00B71A1B" w:rsidRPr="002B79FF" w:rsidRDefault="00B71A1B" w:rsidP="00975430">
            <w:pPr>
              <w:pStyle w:val="Corpotesto"/>
              <w:spacing w:line="360" w:lineRule="auto"/>
              <w:jc w:val="both"/>
              <w:rPr>
                <w:rFonts w:ascii="Arial" w:eastAsia="Arial" w:hAnsi="Arial" w:cs="Arial"/>
                <w:i/>
                <w:sz w:val="26"/>
                <w:szCs w:val="26"/>
              </w:rPr>
            </w:pPr>
          </w:p>
          <w:p w14:paraId="70D851D7" w14:textId="77777777" w:rsidR="00B71A1B" w:rsidRPr="002B79FF" w:rsidRDefault="00B71A1B" w:rsidP="00975430">
            <w:pPr>
              <w:pStyle w:val="Corpotesto"/>
              <w:spacing w:line="360" w:lineRule="auto"/>
              <w:jc w:val="both"/>
              <w:rPr>
                <w:rFonts w:ascii="Arial" w:eastAsia="Arial" w:hAnsi="Arial" w:cs="Arial"/>
                <w:i/>
                <w:sz w:val="25"/>
                <w:szCs w:val="25"/>
              </w:rPr>
            </w:pPr>
          </w:p>
          <w:p w14:paraId="35C891D4" w14:textId="77777777" w:rsidR="00B71A1B" w:rsidRPr="002B79FF" w:rsidRDefault="00B71A1B" w:rsidP="00975430">
            <w:pPr>
              <w:pStyle w:val="Corpotesto"/>
              <w:spacing w:line="360" w:lineRule="auto"/>
              <w:jc w:val="both"/>
              <w:rPr>
                <w:rFonts w:ascii="Arial" w:eastAsia="Arial" w:hAnsi="Arial" w:cs="Arial"/>
                <w:i/>
                <w:sz w:val="19"/>
                <w:szCs w:val="19"/>
              </w:rPr>
            </w:pPr>
            <w:r w:rsidRPr="5CA428F9">
              <w:rPr>
                <w:rFonts w:ascii="Arial" w:eastAsia="Arial" w:hAnsi="Arial" w:cs="Arial"/>
                <w:i/>
                <w:w w:val="80"/>
                <w:sz w:val="19"/>
                <w:szCs w:val="19"/>
              </w:rPr>
              <w:t>DI COSA SI TRATTA</w:t>
            </w:r>
          </w:p>
        </w:tc>
        <w:tc>
          <w:tcPr>
            <w:tcW w:w="6236" w:type="dxa"/>
          </w:tcPr>
          <w:p w14:paraId="6A8F3B12" w14:textId="77777777" w:rsidR="00B71A1B" w:rsidRPr="002A4D0D" w:rsidRDefault="00B71A1B" w:rsidP="00975430">
            <w:pPr>
              <w:pStyle w:val="Corpotesto"/>
              <w:spacing w:line="360" w:lineRule="auto"/>
              <w:jc w:val="both"/>
              <w:rPr>
                <w:rFonts w:eastAsia="Arial"/>
                <w:w w:val="90"/>
                <w:sz w:val="20"/>
                <w:szCs w:val="20"/>
                <w:lang w:val="it-IT"/>
              </w:rPr>
            </w:pPr>
            <w:r w:rsidRPr="002A4D0D">
              <w:rPr>
                <w:rFonts w:eastAsia="Arial"/>
                <w:w w:val="90"/>
                <w:sz w:val="20"/>
                <w:szCs w:val="20"/>
                <w:lang w:val="it-IT"/>
              </w:rPr>
              <w:t xml:space="preserve">Il bando </w:t>
            </w:r>
            <w:proofErr w:type="spellStart"/>
            <w:proofErr w:type="gramStart"/>
            <w:r w:rsidRPr="002A4D0D">
              <w:rPr>
                <w:rFonts w:eastAsia="Arial"/>
                <w:w w:val="90"/>
                <w:sz w:val="20"/>
                <w:szCs w:val="20"/>
                <w:lang w:val="it-IT"/>
              </w:rPr>
              <w:t>Ri.Circo.Lo</w:t>
            </w:r>
            <w:proofErr w:type="spellEnd"/>
            <w:proofErr w:type="gramEnd"/>
            <w:r w:rsidRPr="002A4D0D">
              <w:rPr>
                <w:rFonts w:eastAsia="Arial"/>
                <w:w w:val="90"/>
                <w:sz w:val="20"/>
                <w:szCs w:val="20"/>
                <w:lang w:val="it-IT"/>
              </w:rPr>
              <w:t>. è una misura di Regione Lombardia attivata nell’ambito dell’Azione 2.9.1. “Sviluppo delle tecnologie pulite da parte delle PMI e delle Grandi imprese, anche in partenariato”</w:t>
            </w:r>
            <w:r w:rsidRPr="002A4D0D" w:rsidDel="000E0B52">
              <w:rPr>
                <w:rFonts w:eastAsia="Arial"/>
                <w:w w:val="90"/>
                <w:sz w:val="20"/>
                <w:szCs w:val="20"/>
                <w:lang w:val="it-IT"/>
              </w:rPr>
              <w:t xml:space="preserve"> </w:t>
            </w:r>
            <w:r w:rsidRPr="002A4D0D">
              <w:rPr>
                <w:rFonts w:eastAsia="Arial"/>
                <w:w w:val="90"/>
                <w:sz w:val="20"/>
                <w:szCs w:val="20"/>
                <w:lang w:val="it-IT"/>
              </w:rPr>
              <w:t>del Programma Regionale FESR 2021-2027 di Regione Lombardia.</w:t>
            </w:r>
          </w:p>
          <w:p w14:paraId="13D9FF34" w14:textId="77777777" w:rsidR="00B71A1B" w:rsidRPr="002A4D0D" w:rsidRDefault="00B71A1B" w:rsidP="00975430">
            <w:pPr>
              <w:pStyle w:val="Corpotesto"/>
              <w:spacing w:line="360" w:lineRule="auto"/>
              <w:jc w:val="both"/>
              <w:rPr>
                <w:rFonts w:eastAsia="Arial"/>
                <w:sz w:val="20"/>
                <w:szCs w:val="20"/>
                <w:lang w:val="it-IT"/>
              </w:rPr>
            </w:pPr>
            <w:r w:rsidRPr="002A4D0D">
              <w:rPr>
                <w:rFonts w:eastAsia="Arial"/>
                <w:w w:val="90"/>
                <w:sz w:val="20"/>
                <w:szCs w:val="20"/>
                <w:lang w:val="it-IT"/>
              </w:rPr>
              <w:t>La misura intende promuovere azioni di economia circolare da parte delle grandi e delle piccole e medie imprese lombarde per conseguire la riduzione delle dipendenze strategiche da materie prime critiche ed una migliore gestione dei rifiuti nelle filiere dei RAEE e delle batterie e del fosforo, in coerenza con quanto previsto dal “</w:t>
            </w:r>
            <w:proofErr w:type="spellStart"/>
            <w:r w:rsidRPr="002A4D0D">
              <w:rPr>
                <w:rFonts w:eastAsia="Arial"/>
                <w:w w:val="90"/>
                <w:sz w:val="20"/>
                <w:szCs w:val="20"/>
                <w:lang w:val="it-IT"/>
              </w:rPr>
              <w:t>critical</w:t>
            </w:r>
            <w:proofErr w:type="spellEnd"/>
            <w:r w:rsidRPr="002A4D0D">
              <w:rPr>
                <w:rFonts w:eastAsia="Arial"/>
                <w:w w:val="90"/>
                <w:sz w:val="20"/>
                <w:szCs w:val="20"/>
                <w:lang w:val="it-IT"/>
              </w:rPr>
              <w:t xml:space="preserve"> </w:t>
            </w:r>
            <w:proofErr w:type="spellStart"/>
            <w:r w:rsidRPr="002A4D0D">
              <w:rPr>
                <w:rFonts w:eastAsia="Arial"/>
                <w:w w:val="90"/>
                <w:sz w:val="20"/>
                <w:szCs w:val="20"/>
                <w:lang w:val="it-IT"/>
              </w:rPr>
              <w:t>raw</w:t>
            </w:r>
            <w:proofErr w:type="spellEnd"/>
            <w:r w:rsidRPr="002A4D0D">
              <w:rPr>
                <w:rFonts w:eastAsia="Arial"/>
                <w:w w:val="90"/>
                <w:sz w:val="20"/>
                <w:szCs w:val="20"/>
                <w:lang w:val="it-IT"/>
              </w:rPr>
              <w:t xml:space="preserve"> </w:t>
            </w:r>
            <w:proofErr w:type="spellStart"/>
            <w:r w:rsidRPr="002A4D0D">
              <w:rPr>
                <w:rFonts w:eastAsia="Arial"/>
                <w:w w:val="90"/>
                <w:sz w:val="20"/>
                <w:szCs w:val="20"/>
                <w:lang w:val="it-IT"/>
              </w:rPr>
              <w:t>material</w:t>
            </w:r>
            <w:proofErr w:type="spellEnd"/>
            <w:r w:rsidRPr="002A4D0D">
              <w:rPr>
                <w:rFonts w:eastAsia="Arial"/>
                <w:w w:val="90"/>
                <w:sz w:val="20"/>
                <w:szCs w:val="20"/>
                <w:lang w:val="it-IT"/>
              </w:rPr>
              <w:t xml:space="preserve"> act” (Reg. UE 2024/1252), nonché con le indicazioni del vigente Programma Regionale di Gestione dei Rifiuti  e degli sviluppi dei lavori dei tavoli “batterie e fotovoltaico” e “fanghi da depurazione” dell’Osservatorio regionale per il Clima, l’Economia Circolare e la Transizione Ecologica.</w:t>
            </w:r>
          </w:p>
        </w:tc>
      </w:tr>
      <w:tr w:rsidR="00B71A1B" w:rsidRPr="0082784C" w14:paraId="51ADBF02" w14:textId="77777777" w:rsidTr="008B6C4C">
        <w:trPr>
          <w:trHeight w:val="582"/>
          <w:jc w:val="center"/>
        </w:trPr>
        <w:tc>
          <w:tcPr>
            <w:tcW w:w="2834" w:type="dxa"/>
          </w:tcPr>
          <w:p w14:paraId="44F7A175" w14:textId="77777777" w:rsidR="00B71A1B" w:rsidRPr="0082784C" w:rsidRDefault="00B71A1B" w:rsidP="00975430">
            <w:pPr>
              <w:pStyle w:val="Corpotesto"/>
              <w:spacing w:line="360" w:lineRule="auto"/>
              <w:jc w:val="both"/>
              <w:rPr>
                <w:rFonts w:ascii="Arial" w:eastAsia="Arial" w:hAnsi="Arial" w:cs="Arial"/>
                <w:i/>
                <w:sz w:val="19"/>
                <w:szCs w:val="19"/>
              </w:rPr>
            </w:pPr>
            <w:r w:rsidRPr="19A2CD46">
              <w:rPr>
                <w:rFonts w:ascii="Arial" w:eastAsia="Arial" w:hAnsi="Arial" w:cs="Arial"/>
                <w:i/>
                <w:w w:val="80"/>
                <w:sz w:val="24"/>
                <w:szCs w:val="24"/>
              </w:rPr>
              <w:t>C</w:t>
            </w:r>
            <w:r w:rsidRPr="19A2CD46">
              <w:rPr>
                <w:rFonts w:ascii="Arial" w:eastAsia="Arial" w:hAnsi="Arial" w:cs="Arial"/>
                <w:i/>
                <w:w w:val="80"/>
                <w:sz w:val="19"/>
                <w:szCs w:val="19"/>
              </w:rPr>
              <w:t>HI</w:t>
            </w:r>
            <w:r w:rsidRPr="19A2CD46">
              <w:rPr>
                <w:rFonts w:ascii="Arial" w:eastAsia="Arial" w:hAnsi="Arial" w:cs="Arial"/>
                <w:i/>
                <w:spacing w:val="6"/>
                <w:w w:val="80"/>
                <w:sz w:val="19"/>
                <w:szCs w:val="19"/>
              </w:rPr>
              <w:t xml:space="preserve"> </w:t>
            </w:r>
            <w:r w:rsidRPr="19A2CD46">
              <w:rPr>
                <w:rFonts w:ascii="Arial" w:eastAsia="Arial" w:hAnsi="Arial" w:cs="Arial"/>
                <w:i/>
                <w:w w:val="80"/>
                <w:sz w:val="19"/>
                <w:szCs w:val="19"/>
              </w:rPr>
              <w:t>PUÒ</w:t>
            </w:r>
            <w:r w:rsidRPr="19A2CD46">
              <w:rPr>
                <w:rFonts w:ascii="Arial" w:eastAsia="Arial" w:hAnsi="Arial" w:cs="Arial"/>
                <w:i/>
                <w:spacing w:val="6"/>
                <w:w w:val="80"/>
                <w:sz w:val="19"/>
                <w:szCs w:val="19"/>
              </w:rPr>
              <w:t xml:space="preserve"> </w:t>
            </w:r>
            <w:r w:rsidRPr="19A2CD46">
              <w:rPr>
                <w:rFonts w:ascii="Arial" w:eastAsia="Arial" w:hAnsi="Arial" w:cs="Arial"/>
                <w:i/>
                <w:w w:val="80"/>
                <w:sz w:val="19"/>
                <w:szCs w:val="19"/>
              </w:rPr>
              <w:t>PARTECIPARE</w:t>
            </w:r>
          </w:p>
        </w:tc>
        <w:tc>
          <w:tcPr>
            <w:tcW w:w="6236" w:type="dxa"/>
          </w:tcPr>
          <w:p w14:paraId="6AF9E6D5" w14:textId="77777777" w:rsidR="00B71A1B" w:rsidRPr="002A4D0D" w:rsidRDefault="00B71A1B" w:rsidP="00975430">
            <w:pPr>
              <w:pStyle w:val="Corpotesto"/>
              <w:spacing w:line="360" w:lineRule="auto"/>
              <w:jc w:val="both"/>
              <w:rPr>
                <w:rFonts w:eastAsia="Arial"/>
                <w:w w:val="90"/>
                <w:sz w:val="20"/>
                <w:szCs w:val="20"/>
                <w:lang w:val="it-IT"/>
              </w:rPr>
            </w:pPr>
            <w:r w:rsidRPr="002A4D0D">
              <w:rPr>
                <w:rFonts w:eastAsia="Arial"/>
                <w:w w:val="90"/>
                <w:sz w:val="20"/>
                <w:szCs w:val="20"/>
                <w:lang w:val="it-IT"/>
              </w:rPr>
              <w:t>Possono presentare domanda di partecipazione alla misura le grandi e le piccole e medie</w:t>
            </w:r>
            <w:r w:rsidRPr="002A4D0D" w:rsidDel="00266833">
              <w:rPr>
                <w:rFonts w:eastAsia="Arial"/>
                <w:w w:val="90"/>
                <w:sz w:val="20"/>
                <w:szCs w:val="20"/>
                <w:lang w:val="it-IT"/>
              </w:rPr>
              <w:t xml:space="preserve"> </w:t>
            </w:r>
            <w:r w:rsidRPr="002A4D0D">
              <w:rPr>
                <w:rFonts w:eastAsia="Arial"/>
                <w:w w:val="90"/>
                <w:sz w:val="20"/>
                <w:szCs w:val="20"/>
                <w:lang w:val="it-IT"/>
              </w:rPr>
              <w:t>imprese, in forma singola o aggregata, che hanno i seguenti requisiti:</w:t>
            </w:r>
          </w:p>
          <w:p w14:paraId="101977B6" w14:textId="77777777" w:rsidR="00B71A1B" w:rsidRPr="002A4D0D" w:rsidRDefault="00B71A1B" w:rsidP="00975430">
            <w:pPr>
              <w:pStyle w:val="Corpotesto"/>
              <w:numPr>
                <w:ilvl w:val="0"/>
                <w:numId w:val="216"/>
              </w:numPr>
              <w:spacing w:line="360" w:lineRule="auto"/>
              <w:jc w:val="both"/>
              <w:rPr>
                <w:rFonts w:eastAsia="Arial"/>
                <w:w w:val="90"/>
                <w:sz w:val="20"/>
                <w:szCs w:val="20"/>
                <w:lang w:val="it-IT"/>
              </w:rPr>
            </w:pPr>
            <w:r w:rsidRPr="002A4D0D">
              <w:rPr>
                <w:rFonts w:eastAsia="Arial"/>
                <w:w w:val="90"/>
                <w:sz w:val="20"/>
                <w:szCs w:val="20"/>
                <w:lang w:val="it-IT"/>
              </w:rPr>
              <w:t>risultano regolarmente costituite, iscritte ed attive nel Registro delle Imprese;</w:t>
            </w:r>
          </w:p>
          <w:p w14:paraId="3C123E2F" w14:textId="77777777" w:rsidR="00B71A1B" w:rsidRPr="002A4D0D" w:rsidRDefault="00B71A1B" w:rsidP="00975430">
            <w:pPr>
              <w:pStyle w:val="Corpotesto"/>
              <w:numPr>
                <w:ilvl w:val="0"/>
                <w:numId w:val="216"/>
              </w:numPr>
              <w:spacing w:line="360" w:lineRule="auto"/>
              <w:jc w:val="both"/>
              <w:rPr>
                <w:rFonts w:eastAsia="Arial"/>
                <w:w w:val="90"/>
                <w:sz w:val="20"/>
                <w:szCs w:val="20"/>
                <w:lang w:val="it-IT"/>
              </w:rPr>
            </w:pPr>
            <w:r w:rsidRPr="002A4D0D">
              <w:rPr>
                <w:rFonts w:eastAsia="Arial"/>
                <w:w w:val="90"/>
                <w:sz w:val="20"/>
                <w:szCs w:val="20"/>
                <w:lang w:val="it-IT"/>
              </w:rPr>
              <w:t>presentino progetti in forma singola o in aggregazione; possono partecipare all’aggregazione anche soggetti che non siano</w:t>
            </w:r>
            <w:r w:rsidRPr="002A4D0D" w:rsidDel="005512C0">
              <w:rPr>
                <w:rFonts w:eastAsia="Arial"/>
                <w:w w:val="90"/>
                <w:sz w:val="20"/>
                <w:szCs w:val="20"/>
                <w:lang w:val="it-IT"/>
              </w:rPr>
              <w:t xml:space="preserve"> </w:t>
            </w:r>
            <w:r w:rsidRPr="002A4D0D">
              <w:rPr>
                <w:rFonts w:eastAsia="Arial"/>
                <w:w w:val="90"/>
                <w:sz w:val="20"/>
                <w:szCs w:val="20"/>
                <w:lang w:val="it-IT"/>
              </w:rPr>
              <w:t xml:space="preserve">grandi e piccole e medie imprese, ma detti soggetti non potranno essere in </w:t>
            </w:r>
            <w:r w:rsidRPr="002A4D0D">
              <w:rPr>
                <w:rFonts w:eastAsia="Arial"/>
                <w:w w:val="90"/>
                <w:sz w:val="20"/>
                <w:szCs w:val="20"/>
                <w:lang w:val="it-IT"/>
              </w:rPr>
              <w:lastRenderedPageBreak/>
              <w:t>alcun modo beneficiari di contributi e le spese che dovessero eventualmente sostenere non saranno ritenute ammissibili al contributo;</w:t>
            </w:r>
          </w:p>
          <w:p w14:paraId="22E86C57" w14:textId="77777777" w:rsidR="00B71A1B" w:rsidRPr="002A4D0D" w:rsidRDefault="00B71A1B" w:rsidP="00975430">
            <w:pPr>
              <w:pStyle w:val="Corpotesto"/>
              <w:numPr>
                <w:ilvl w:val="0"/>
                <w:numId w:val="216"/>
              </w:numPr>
              <w:spacing w:line="360" w:lineRule="auto"/>
              <w:jc w:val="both"/>
              <w:rPr>
                <w:rFonts w:eastAsia="Arial"/>
                <w:w w:val="90"/>
                <w:sz w:val="20"/>
                <w:szCs w:val="20"/>
                <w:lang w:val="it-IT"/>
              </w:rPr>
            </w:pPr>
            <w:r w:rsidRPr="002A4D0D">
              <w:rPr>
                <w:rFonts w:eastAsia="Arial"/>
                <w:w w:val="90"/>
                <w:sz w:val="20"/>
                <w:szCs w:val="20"/>
                <w:lang w:val="it-IT"/>
              </w:rPr>
              <w:t>realizzino interventi nell’ambito di una o più sedi operative ubicate sul territorio lombardo attive alla presentazione della domanda o attivate entro e non oltre la richiesta di erogazione del saldo.</w:t>
            </w:r>
          </w:p>
          <w:p w14:paraId="49910239" w14:textId="77777777" w:rsidR="00B71A1B" w:rsidRPr="002B79FF" w:rsidRDefault="00B71A1B" w:rsidP="00975430">
            <w:pPr>
              <w:pStyle w:val="Corpotesto"/>
              <w:numPr>
                <w:ilvl w:val="0"/>
                <w:numId w:val="216"/>
              </w:numPr>
              <w:spacing w:line="360" w:lineRule="auto"/>
              <w:jc w:val="both"/>
              <w:rPr>
                <w:rFonts w:eastAsia="Arial"/>
                <w:w w:val="90"/>
                <w:sz w:val="20"/>
                <w:szCs w:val="20"/>
              </w:rPr>
            </w:pPr>
            <w:r w:rsidRPr="002A4D0D">
              <w:rPr>
                <w:rFonts w:eastAsia="Arial"/>
                <w:w w:val="90"/>
                <w:sz w:val="20"/>
                <w:szCs w:val="20"/>
                <w:lang w:val="it-IT"/>
              </w:rPr>
              <w:t xml:space="preserve">ove sia applicato il regime ex Regolamento (UE) 2831/2023, non rientrino nelle specifiche esclusioni di cui all’art. 1, par. 1 e 2 del Reg. </w:t>
            </w:r>
            <w:r w:rsidRPr="002B79FF">
              <w:rPr>
                <w:rFonts w:eastAsia="Arial"/>
                <w:w w:val="90"/>
                <w:sz w:val="20"/>
                <w:szCs w:val="20"/>
              </w:rPr>
              <w:t>(UE) 2023/2831;</w:t>
            </w:r>
          </w:p>
          <w:p w14:paraId="5B0F1C86" w14:textId="77777777" w:rsidR="00B71A1B" w:rsidRPr="002A4D0D" w:rsidRDefault="00B71A1B" w:rsidP="00975430">
            <w:pPr>
              <w:pStyle w:val="Corpotesto"/>
              <w:numPr>
                <w:ilvl w:val="0"/>
                <w:numId w:val="216"/>
              </w:numPr>
              <w:spacing w:line="360" w:lineRule="auto"/>
              <w:jc w:val="both"/>
              <w:rPr>
                <w:rFonts w:eastAsia="Arial"/>
                <w:w w:val="90"/>
                <w:sz w:val="20"/>
                <w:szCs w:val="20"/>
                <w:lang w:val="it-IT"/>
              </w:rPr>
            </w:pPr>
            <w:r w:rsidRPr="002A4D0D">
              <w:rPr>
                <w:rFonts w:eastAsia="Arial"/>
                <w:w w:val="90"/>
                <w:sz w:val="20"/>
                <w:szCs w:val="20"/>
                <w:lang w:val="it-IT"/>
              </w:rPr>
              <w:t>ove sia applicato il regime ex Regolamento (UE) 651/2014, non rientrino nelle specifiche esclusioni di cui all’art.1 del Regolamento (UE) 651/2014 secondo le specifiche indicate nella sezione “Regime di Aiuto”</w:t>
            </w:r>
          </w:p>
          <w:p w14:paraId="6DC61605" w14:textId="77777777" w:rsidR="00B71A1B" w:rsidRPr="002A4D0D" w:rsidRDefault="00B71A1B" w:rsidP="00975430">
            <w:pPr>
              <w:pStyle w:val="Corpotesto"/>
              <w:numPr>
                <w:ilvl w:val="0"/>
                <w:numId w:val="216"/>
              </w:numPr>
              <w:spacing w:line="360" w:lineRule="auto"/>
              <w:jc w:val="both"/>
              <w:rPr>
                <w:rFonts w:eastAsia="Arial"/>
                <w:w w:val="90"/>
                <w:sz w:val="20"/>
                <w:szCs w:val="20"/>
                <w:lang w:val="it-IT"/>
              </w:rPr>
            </w:pPr>
            <w:r w:rsidRPr="002A4D0D">
              <w:rPr>
                <w:rFonts w:eastAsia="Arial"/>
                <w:w w:val="90"/>
                <w:sz w:val="20"/>
                <w:szCs w:val="20"/>
                <w:lang w:val="it-IT"/>
              </w:rPr>
              <w:t>L’agevolazione non è concessa per gli interventi rientranti tra le esclusioni previste dal Regolamento (UE) 2021/1058.</w:t>
            </w:r>
          </w:p>
          <w:p w14:paraId="6347B9BF" w14:textId="77777777" w:rsidR="00B71A1B" w:rsidRPr="002A4D0D" w:rsidRDefault="00B71A1B" w:rsidP="00975430">
            <w:pPr>
              <w:pStyle w:val="Corpotesto"/>
              <w:spacing w:line="360" w:lineRule="auto"/>
              <w:jc w:val="both"/>
              <w:rPr>
                <w:rFonts w:eastAsia="Arial"/>
                <w:sz w:val="20"/>
                <w:szCs w:val="20"/>
                <w:lang w:val="it-IT"/>
              </w:rPr>
            </w:pPr>
            <w:r w:rsidRPr="002A4D0D">
              <w:rPr>
                <w:rFonts w:eastAsia="Arial"/>
                <w:w w:val="90"/>
                <w:sz w:val="20"/>
                <w:szCs w:val="20"/>
                <w:lang w:val="it-IT"/>
              </w:rPr>
              <w:t xml:space="preserve">Le agevolazioni non sono concesse, inoltre, alle imprese in difficoltà, secondo la definizione di cui all’art. 2 punto 18, del Regolamento (UE) n. 651/2014, né ai settori esclusi di cui all’art. 1 commi 2, 3 e 5 del Regolamento (UE) n. 651/2014 sia nel caso in cui sia applicato il regime ex Regolamento (UE) n. 651/2014 (aiuti in esenzione), sia nel caso di applicazione del regime ex Regolamento (UE) 2831/2023 (de </w:t>
            </w:r>
            <w:proofErr w:type="spellStart"/>
            <w:r w:rsidRPr="002A4D0D">
              <w:rPr>
                <w:rFonts w:eastAsia="Arial"/>
                <w:w w:val="90"/>
                <w:sz w:val="20"/>
                <w:szCs w:val="20"/>
                <w:lang w:val="it-IT"/>
              </w:rPr>
              <w:t>minimis</w:t>
            </w:r>
            <w:proofErr w:type="spellEnd"/>
            <w:r w:rsidRPr="002A4D0D">
              <w:rPr>
                <w:rFonts w:eastAsia="Arial"/>
                <w:w w:val="90"/>
                <w:sz w:val="20"/>
                <w:szCs w:val="20"/>
                <w:lang w:val="it-IT"/>
              </w:rPr>
              <w:t>).</w:t>
            </w:r>
          </w:p>
        </w:tc>
      </w:tr>
      <w:tr w:rsidR="00B71A1B" w:rsidRPr="0082784C" w14:paraId="53432027" w14:textId="77777777" w:rsidTr="008B6C4C">
        <w:trPr>
          <w:trHeight w:val="282"/>
          <w:jc w:val="center"/>
        </w:trPr>
        <w:tc>
          <w:tcPr>
            <w:tcW w:w="2834" w:type="dxa"/>
          </w:tcPr>
          <w:p w14:paraId="11859BC7" w14:textId="77777777" w:rsidR="00B71A1B" w:rsidRPr="005206A2" w:rsidRDefault="00B71A1B" w:rsidP="00975430">
            <w:pPr>
              <w:pStyle w:val="Corpotesto"/>
              <w:spacing w:line="360" w:lineRule="auto"/>
              <w:jc w:val="both"/>
              <w:rPr>
                <w:rFonts w:ascii="Arial" w:eastAsia="Arial" w:hAnsi="Arial" w:cs="Arial"/>
                <w:i/>
                <w:color w:val="000000" w:themeColor="text1"/>
                <w:sz w:val="19"/>
              </w:rPr>
            </w:pPr>
            <w:r w:rsidRPr="005206A2">
              <w:rPr>
                <w:rFonts w:ascii="Arial" w:eastAsia="Arial" w:hAnsi="Arial" w:cs="Arial"/>
                <w:i/>
                <w:color w:val="000000" w:themeColor="text1"/>
                <w:w w:val="85"/>
                <w:sz w:val="24"/>
              </w:rPr>
              <w:lastRenderedPageBreak/>
              <w:t>D</w:t>
            </w:r>
            <w:r w:rsidRPr="005206A2">
              <w:rPr>
                <w:rFonts w:ascii="Arial" w:eastAsia="Arial" w:hAnsi="Arial" w:cs="Arial"/>
                <w:i/>
                <w:color w:val="000000" w:themeColor="text1"/>
                <w:w w:val="85"/>
                <w:sz w:val="19"/>
              </w:rPr>
              <w:t>OTAZIONE</w:t>
            </w:r>
            <w:r w:rsidRPr="005206A2">
              <w:rPr>
                <w:rFonts w:ascii="Arial" w:eastAsia="Arial" w:hAnsi="Arial" w:cs="Arial"/>
                <w:i/>
                <w:color w:val="000000" w:themeColor="text1"/>
                <w:spacing w:val="24"/>
                <w:w w:val="85"/>
                <w:sz w:val="19"/>
              </w:rPr>
              <w:t xml:space="preserve"> </w:t>
            </w:r>
            <w:r w:rsidRPr="005206A2">
              <w:rPr>
                <w:rFonts w:ascii="Arial" w:eastAsia="Arial" w:hAnsi="Arial" w:cs="Arial"/>
                <w:i/>
                <w:color w:val="000000" w:themeColor="text1"/>
                <w:w w:val="85"/>
                <w:sz w:val="19"/>
              </w:rPr>
              <w:t>FINANZIARIA</w:t>
            </w:r>
          </w:p>
        </w:tc>
        <w:tc>
          <w:tcPr>
            <w:tcW w:w="6236" w:type="dxa"/>
          </w:tcPr>
          <w:p w14:paraId="4DB5D1EC" w14:textId="77777777" w:rsidR="00B71A1B" w:rsidRPr="005206A2" w:rsidRDefault="00B71A1B" w:rsidP="00975430">
            <w:pPr>
              <w:pStyle w:val="Corpotesto"/>
              <w:spacing w:line="360" w:lineRule="auto"/>
              <w:jc w:val="both"/>
              <w:rPr>
                <w:rFonts w:eastAsia="Arial"/>
                <w:color w:val="000000" w:themeColor="text1"/>
                <w:w w:val="90"/>
                <w:sz w:val="20"/>
                <w:szCs w:val="20"/>
              </w:rPr>
            </w:pPr>
            <w:r w:rsidRPr="005206A2">
              <w:rPr>
                <w:rFonts w:eastAsia="Arial"/>
                <w:color w:val="000000" w:themeColor="text1"/>
                <w:w w:val="90"/>
                <w:sz w:val="20"/>
                <w:szCs w:val="20"/>
              </w:rPr>
              <w:t>10.000.000,00 €</w:t>
            </w:r>
          </w:p>
        </w:tc>
      </w:tr>
      <w:tr w:rsidR="00B71A1B" w:rsidRPr="0082784C" w14:paraId="3AAAACF0" w14:textId="77777777" w:rsidTr="008B6C4C">
        <w:trPr>
          <w:trHeight w:val="585"/>
          <w:jc w:val="center"/>
        </w:trPr>
        <w:tc>
          <w:tcPr>
            <w:tcW w:w="2834" w:type="dxa"/>
          </w:tcPr>
          <w:p w14:paraId="513554B4" w14:textId="77777777" w:rsidR="00B71A1B" w:rsidRPr="005206A2" w:rsidRDefault="00B71A1B" w:rsidP="00975430">
            <w:pPr>
              <w:pStyle w:val="Corpotesto"/>
              <w:spacing w:line="360" w:lineRule="auto"/>
              <w:jc w:val="both"/>
              <w:rPr>
                <w:rFonts w:ascii="Arial" w:eastAsia="Arial" w:hAnsi="Arial" w:cs="Arial"/>
                <w:i/>
                <w:color w:val="000000" w:themeColor="text1"/>
                <w:sz w:val="19"/>
              </w:rPr>
            </w:pPr>
            <w:r w:rsidRPr="005206A2">
              <w:rPr>
                <w:rFonts w:ascii="Arial" w:eastAsia="Arial" w:hAnsi="Arial" w:cs="Arial"/>
                <w:i/>
                <w:color w:val="000000" w:themeColor="text1"/>
                <w:w w:val="85"/>
                <w:sz w:val="24"/>
              </w:rPr>
              <w:t>C</w:t>
            </w:r>
            <w:r w:rsidRPr="005206A2">
              <w:rPr>
                <w:rFonts w:ascii="Arial" w:eastAsia="Arial" w:hAnsi="Arial" w:cs="Arial"/>
                <w:i/>
                <w:color w:val="000000" w:themeColor="text1"/>
                <w:w w:val="85"/>
                <w:sz w:val="19"/>
              </w:rPr>
              <w:t>ARATTERISTICHE</w:t>
            </w:r>
          </w:p>
          <w:p w14:paraId="05FF63BF" w14:textId="77777777" w:rsidR="00B71A1B" w:rsidRPr="005206A2" w:rsidRDefault="00B71A1B" w:rsidP="00975430">
            <w:pPr>
              <w:pStyle w:val="Corpotesto"/>
              <w:spacing w:line="360" w:lineRule="auto"/>
              <w:jc w:val="both"/>
              <w:rPr>
                <w:rFonts w:ascii="Arial" w:eastAsia="Arial" w:hAnsi="Arial" w:cs="Arial"/>
                <w:i/>
                <w:color w:val="000000" w:themeColor="text1"/>
                <w:sz w:val="19"/>
              </w:rPr>
            </w:pPr>
            <w:r w:rsidRPr="005206A2">
              <w:rPr>
                <w:rFonts w:ascii="Arial" w:eastAsia="Arial" w:hAnsi="Arial" w:cs="Arial"/>
                <w:i/>
                <w:color w:val="000000" w:themeColor="text1"/>
                <w:w w:val="95"/>
                <w:sz w:val="19"/>
              </w:rPr>
              <w:t>DELL</w:t>
            </w:r>
            <w:r w:rsidRPr="005206A2">
              <w:rPr>
                <w:rFonts w:ascii="Arial" w:eastAsia="Arial" w:hAnsi="Arial" w:cs="Arial"/>
                <w:i/>
                <w:color w:val="000000" w:themeColor="text1"/>
                <w:w w:val="95"/>
                <w:sz w:val="24"/>
              </w:rPr>
              <w:t>’</w:t>
            </w:r>
            <w:r w:rsidRPr="005206A2">
              <w:rPr>
                <w:rFonts w:ascii="Arial" w:eastAsia="Arial" w:hAnsi="Arial" w:cs="Arial"/>
                <w:i/>
                <w:color w:val="000000" w:themeColor="text1"/>
                <w:w w:val="95"/>
                <w:sz w:val="19"/>
              </w:rPr>
              <w:t>AGEVOLAZIONE</w:t>
            </w:r>
          </w:p>
        </w:tc>
        <w:tc>
          <w:tcPr>
            <w:tcW w:w="6236" w:type="dxa"/>
          </w:tcPr>
          <w:p w14:paraId="31A24E82" w14:textId="77777777" w:rsidR="00B71A1B" w:rsidRPr="005206A2" w:rsidRDefault="00B71A1B" w:rsidP="00975430">
            <w:pPr>
              <w:pStyle w:val="Corpotesto"/>
              <w:spacing w:line="360" w:lineRule="auto"/>
              <w:jc w:val="both"/>
              <w:rPr>
                <w:rFonts w:eastAsia="Arial"/>
                <w:color w:val="000000" w:themeColor="text1"/>
                <w:w w:val="90"/>
                <w:sz w:val="20"/>
                <w:szCs w:val="20"/>
              </w:rPr>
            </w:pPr>
            <w:r w:rsidRPr="005206A2">
              <w:rPr>
                <w:rFonts w:eastAsia="Arial"/>
                <w:color w:val="000000" w:themeColor="text1"/>
                <w:w w:val="90"/>
                <w:sz w:val="20"/>
                <w:szCs w:val="20"/>
              </w:rPr>
              <w:t>"</w:t>
            </w:r>
            <w:proofErr w:type="spellStart"/>
            <w:r w:rsidRPr="005206A2">
              <w:rPr>
                <w:rFonts w:eastAsia="Arial"/>
                <w:color w:val="000000" w:themeColor="text1"/>
                <w:w w:val="90"/>
                <w:sz w:val="20"/>
                <w:szCs w:val="20"/>
              </w:rPr>
              <w:t>Contributo</w:t>
            </w:r>
            <w:proofErr w:type="spellEnd"/>
            <w:r w:rsidRPr="005206A2">
              <w:rPr>
                <w:rFonts w:eastAsia="Arial"/>
                <w:color w:val="000000" w:themeColor="text1"/>
                <w:w w:val="90"/>
                <w:sz w:val="20"/>
                <w:szCs w:val="20"/>
              </w:rPr>
              <w:t xml:space="preserve"> a </w:t>
            </w:r>
            <w:proofErr w:type="spellStart"/>
            <w:r w:rsidRPr="005206A2">
              <w:rPr>
                <w:rFonts w:eastAsia="Arial"/>
                <w:color w:val="000000" w:themeColor="text1"/>
                <w:w w:val="90"/>
                <w:sz w:val="20"/>
                <w:szCs w:val="20"/>
              </w:rPr>
              <w:t>fondo</w:t>
            </w:r>
            <w:proofErr w:type="spellEnd"/>
            <w:r w:rsidRPr="005206A2">
              <w:rPr>
                <w:rFonts w:eastAsia="Arial"/>
                <w:color w:val="000000" w:themeColor="text1"/>
                <w:w w:val="90"/>
                <w:sz w:val="20"/>
                <w:szCs w:val="20"/>
              </w:rPr>
              <w:t xml:space="preserve"> </w:t>
            </w:r>
            <w:proofErr w:type="spellStart"/>
            <w:r w:rsidRPr="005206A2">
              <w:rPr>
                <w:rFonts w:eastAsia="Arial"/>
                <w:color w:val="000000" w:themeColor="text1"/>
                <w:w w:val="90"/>
                <w:sz w:val="20"/>
                <w:szCs w:val="20"/>
              </w:rPr>
              <w:t>perduto</w:t>
            </w:r>
            <w:proofErr w:type="spellEnd"/>
            <w:r w:rsidRPr="005206A2">
              <w:rPr>
                <w:rFonts w:eastAsia="Arial"/>
                <w:color w:val="000000" w:themeColor="text1"/>
                <w:w w:val="90"/>
                <w:sz w:val="20"/>
                <w:szCs w:val="20"/>
              </w:rPr>
              <w:t>"</w:t>
            </w:r>
          </w:p>
        </w:tc>
      </w:tr>
      <w:tr w:rsidR="00B71A1B" w:rsidRPr="0082784C" w14:paraId="2B875868" w14:textId="77777777" w:rsidTr="008B6C4C">
        <w:trPr>
          <w:trHeight w:val="132"/>
          <w:jc w:val="center"/>
        </w:trPr>
        <w:tc>
          <w:tcPr>
            <w:tcW w:w="2834" w:type="dxa"/>
          </w:tcPr>
          <w:p w14:paraId="40B9599D" w14:textId="77777777" w:rsidR="00B71A1B" w:rsidRPr="002A4D0D" w:rsidRDefault="00B71A1B" w:rsidP="00975430">
            <w:pPr>
              <w:pStyle w:val="Corpotesto"/>
              <w:spacing w:line="360" w:lineRule="auto"/>
              <w:jc w:val="both"/>
              <w:rPr>
                <w:rFonts w:ascii="Arial" w:eastAsia="Arial" w:hAnsi="Arial" w:cs="Arial"/>
                <w:i/>
                <w:color w:val="000000" w:themeColor="text1"/>
                <w:sz w:val="26"/>
                <w:lang w:val="it-IT"/>
              </w:rPr>
            </w:pPr>
          </w:p>
          <w:p w14:paraId="21AFC17E" w14:textId="77777777" w:rsidR="00B71A1B" w:rsidRPr="002A4D0D" w:rsidRDefault="00B71A1B" w:rsidP="00975430">
            <w:pPr>
              <w:pStyle w:val="Corpotesto"/>
              <w:spacing w:line="360" w:lineRule="auto"/>
              <w:jc w:val="both"/>
              <w:rPr>
                <w:rFonts w:ascii="Arial" w:eastAsia="Arial" w:hAnsi="Arial" w:cs="Arial"/>
                <w:i/>
                <w:color w:val="000000" w:themeColor="text1"/>
                <w:sz w:val="19"/>
                <w:lang w:val="it-IT"/>
              </w:rPr>
            </w:pPr>
            <w:r w:rsidRPr="002A4D0D">
              <w:rPr>
                <w:rFonts w:ascii="Arial" w:eastAsia="Arial" w:hAnsi="Arial" w:cs="Arial"/>
                <w:i/>
                <w:color w:val="000000" w:themeColor="text1"/>
                <w:w w:val="85"/>
                <w:sz w:val="24"/>
                <w:lang w:val="it-IT"/>
              </w:rPr>
              <w:t>R</w:t>
            </w:r>
            <w:r w:rsidRPr="002A4D0D">
              <w:rPr>
                <w:rFonts w:ascii="Arial" w:eastAsia="Arial" w:hAnsi="Arial" w:cs="Arial"/>
                <w:i/>
                <w:color w:val="000000" w:themeColor="text1"/>
                <w:w w:val="85"/>
                <w:sz w:val="19"/>
                <w:lang w:val="it-IT"/>
              </w:rPr>
              <w:t>EGIME</w:t>
            </w:r>
            <w:r w:rsidRPr="002A4D0D">
              <w:rPr>
                <w:rFonts w:ascii="Arial" w:eastAsia="Arial" w:hAnsi="Arial" w:cs="Arial"/>
                <w:i/>
                <w:color w:val="000000" w:themeColor="text1"/>
                <w:spacing w:val="-3"/>
                <w:w w:val="85"/>
                <w:sz w:val="19"/>
                <w:lang w:val="it-IT"/>
              </w:rPr>
              <w:t xml:space="preserve"> </w:t>
            </w:r>
            <w:r w:rsidRPr="002A4D0D">
              <w:rPr>
                <w:rFonts w:ascii="Arial" w:eastAsia="Arial" w:hAnsi="Arial" w:cs="Arial"/>
                <w:i/>
                <w:color w:val="000000" w:themeColor="text1"/>
                <w:w w:val="85"/>
                <w:sz w:val="19"/>
                <w:lang w:val="it-IT"/>
              </w:rPr>
              <w:t>DI</w:t>
            </w:r>
            <w:r w:rsidRPr="002A4D0D">
              <w:rPr>
                <w:rFonts w:ascii="Arial" w:eastAsia="Arial" w:hAnsi="Arial" w:cs="Arial"/>
                <w:i/>
                <w:color w:val="000000" w:themeColor="text1"/>
                <w:spacing w:val="-3"/>
                <w:w w:val="85"/>
                <w:sz w:val="19"/>
                <w:lang w:val="it-IT"/>
              </w:rPr>
              <w:t xml:space="preserve"> </w:t>
            </w:r>
            <w:r w:rsidRPr="002A4D0D">
              <w:rPr>
                <w:rFonts w:ascii="Arial" w:eastAsia="Arial" w:hAnsi="Arial" w:cs="Arial"/>
                <w:i/>
                <w:color w:val="000000" w:themeColor="text1"/>
                <w:w w:val="85"/>
                <w:sz w:val="24"/>
                <w:lang w:val="it-IT"/>
              </w:rPr>
              <w:t>A</w:t>
            </w:r>
            <w:r w:rsidRPr="002A4D0D">
              <w:rPr>
                <w:rFonts w:ascii="Arial" w:eastAsia="Arial" w:hAnsi="Arial" w:cs="Arial"/>
                <w:i/>
                <w:color w:val="000000" w:themeColor="text1"/>
                <w:w w:val="85"/>
                <w:sz w:val="19"/>
                <w:lang w:val="it-IT"/>
              </w:rPr>
              <w:t>IUTO</w:t>
            </w:r>
            <w:r w:rsidRPr="002A4D0D">
              <w:rPr>
                <w:rFonts w:ascii="Arial" w:eastAsia="Arial" w:hAnsi="Arial" w:cs="Arial"/>
                <w:i/>
                <w:color w:val="000000" w:themeColor="text1"/>
                <w:spacing w:val="-3"/>
                <w:w w:val="85"/>
                <w:sz w:val="19"/>
                <w:lang w:val="it-IT"/>
              </w:rPr>
              <w:t xml:space="preserve"> </w:t>
            </w:r>
            <w:r w:rsidRPr="002A4D0D">
              <w:rPr>
                <w:rFonts w:ascii="Arial" w:eastAsia="Arial" w:hAnsi="Arial" w:cs="Arial"/>
                <w:i/>
                <w:color w:val="000000" w:themeColor="text1"/>
                <w:w w:val="85"/>
                <w:sz w:val="19"/>
                <w:lang w:val="it-IT"/>
              </w:rPr>
              <w:t>DI</w:t>
            </w:r>
            <w:r w:rsidRPr="002A4D0D">
              <w:rPr>
                <w:rFonts w:ascii="Arial" w:eastAsia="Arial" w:hAnsi="Arial" w:cs="Arial"/>
                <w:i/>
                <w:color w:val="000000" w:themeColor="text1"/>
                <w:spacing w:val="-4"/>
                <w:w w:val="85"/>
                <w:sz w:val="19"/>
                <w:lang w:val="it-IT"/>
              </w:rPr>
              <w:t xml:space="preserve"> </w:t>
            </w:r>
            <w:r w:rsidRPr="002A4D0D">
              <w:rPr>
                <w:rFonts w:ascii="Arial" w:eastAsia="Arial" w:hAnsi="Arial" w:cs="Arial"/>
                <w:i/>
                <w:color w:val="000000" w:themeColor="text1"/>
                <w:w w:val="85"/>
                <w:sz w:val="24"/>
                <w:lang w:val="it-IT"/>
              </w:rPr>
              <w:t>S</w:t>
            </w:r>
            <w:r w:rsidRPr="002A4D0D">
              <w:rPr>
                <w:rFonts w:ascii="Arial" w:eastAsia="Arial" w:hAnsi="Arial" w:cs="Arial"/>
                <w:i/>
                <w:color w:val="000000" w:themeColor="text1"/>
                <w:w w:val="85"/>
                <w:sz w:val="19"/>
                <w:lang w:val="it-IT"/>
              </w:rPr>
              <w:t>TATO</w:t>
            </w:r>
          </w:p>
        </w:tc>
        <w:tc>
          <w:tcPr>
            <w:tcW w:w="6236" w:type="dxa"/>
          </w:tcPr>
          <w:p w14:paraId="6E9EB000" w14:textId="77777777" w:rsidR="00B71A1B" w:rsidRPr="002A4D0D" w:rsidRDefault="00B71A1B" w:rsidP="00975430">
            <w:pPr>
              <w:pStyle w:val="Corpotesto"/>
              <w:spacing w:line="360" w:lineRule="auto"/>
              <w:jc w:val="both"/>
              <w:rPr>
                <w:rFonts w:eastAsia="Arial"/>
                <w:color w:val="000000" w:themeColor="text1"/>
                <w:w w:val="90"/>
                <w:sz w:val="20"/>
                <w:szCs w:val="20"/>
                <w:lang w:val="it-IT"/>
              </w:rPr>
            </w:pPr>
            <w:r w:rsidRPr="002A4D0D">
              <w:rPr>
                <w:rFonts w:eastAsia="Arial"/>
                <w:color w:val="000000" w:themeColor="text1"/>
                <w:w w:val="90"/>
                <w:sz w:val="20"/>
                <w:szCs w:val="20"/>
                <w:lang w:val="it-IT"/>
              </w:rPr>
              <w:t xml:space="preserve">Regolamento (UE) n. 2831/2023 “de </w:t>
            </w:r>
            <w:proofErr w:type="spellStart"/>
            <w:r w:rsidRPr="002A4D0D">
              <w:rPr>
                <w:rFonts w:eastAsia="Arial"/>
                <w:color w:val="000000" w:themeColor="text1"/>
                <w:w w:val="90"/>
                <w:sz w:val="20"/>
                <w:szCs w:val="20"/>
                <w:lang w:val="it-IT"/>
              </w:rPr>
              <w:t>minimis</w:t>
            </w:r>
            <w:proofErr w:type="spellEnd"/>
            <w:r w:rsidRPr="002A4D0D">
              <w:rPr>
                <w:rFonts w:eastAsia="Arial"/>
                <w:color w:val="000000" w:themeColor="text1"/>
                <w:w w:val="90"/>
                <w:sz w:val="20"/>
                <w:szCs w:val="20"/>
                <w:lang w:val="it-IT"/>
              </w:rPr>
              <w:t>”</w:t>
            </w:r>
          </w:p>
          <w:p w14:paraId="58D2D6CD" w14:textId="77777777" w:rsidR="00B71A1B" w:rsidRPr="002A4D0D" w:rsidRDefault="00B71A1B" w:rsidP="00975430">
            <w:pPr>
              <w:pStyle w:val="Corpotesto"/>
              <w:spacing w:line="360" w:lineRule="auto"/>
              <w:jc w:val="both"/>
              <w:rPr>
                <w:rFonts w:eastAsia="Arial"/>
                <w:color w:val="000000" w:themeColor="text1"/>
                <w:w w:val="90"/>
                <w:sz w:val="20"/>
                <w:szCs w:val="20"/>
                <w:lang w:val="it-IT"/>
              </w:rPr>
            </w:pPr>
            <w:r w:rsidRPr="002A4D0D">
              <w:rPr>
                <w:rFonts w:eastAsia="Arial"/>
                <w:color w:val="000000" w:themeColor="text1"/>
                <w:w w:val="90"/>
                <w:sz w:val="20"/>
                <w:szCs w:val="20"/>
                <w:lang w:val="it-IT"/>
              </w:rPr>
              <w:t>oppure, in alternativa, a scelta del beneficiario esenzione ai sensi del regolamento GBER (Reg. UE/651/2014) relativamente ad “Aiuti agli investimenti per l’uso efficiente delle risorse e per il sostegno alla transizione verso l’economia circolare” (art. 47,</w:t>
            </w:r>
            <w:r w:rsidRPr="002A4D0D">
              <w:rPr>
                <w:lang w:val="it-IT"/>
              </w:rPr>
              <w:t xml:space="preserve"> </w:t>
            </w:r>
            <w:r w:rsidRPr="002A4D0D">
              <w:rPr>
                <w:rFonts w:eastAsia="Arial"/>
                <w:color w:val="000000" w:themeColor="text1"/>
                <w:w w:val="90"/>
                <w:sz w:val="20"/>
                <w:szCs w:val="20"/>
                <w:lang w:val="it-IT"/>
              </w:rPr>
              <w:t>paragrafi 1, 2, 3, 4, 5, 6, 7, 8 e 10)</w:t>
            </w:r>
          </w:p>
        </w:tc>
      </w:tr>
      <w:tr w:rsidR="00B71A1B" w:rsidRPr="0082784C" w14:paraId="18F802DE" w14:textId="77777777" w:rsidTr="008B6C4C">
        <w:trPr>
          <w:trHeight w:val="264"/>
          <w:jc w:val="center"/>
        </w:trPr>
        <w:tc>
          <w:tcPr>
            <w:tcW w:w="2834" w:type="dxa"/>
          </w:tcPr>
          <w:p w14:paraId="025750C5" w14:textId="77777777" w:rsidR="00B71A1B" w:rsidRPr="005206A2" w:rsidRDefault="00B71A1B" w:rsidP="00975430">
            <w:pPr>
              <w:pStyle w:val="Corpotesto"/>
              <w:spacing w:line="360" w:lineRule="auto"/>
              <w:jc w:val="both"/>
              <w:rPr>
                <w:rFonts w:ascii="Arial" w:eastAsia="Arial" w:hAnsi="Arial" w:cs="Arial"/>
                <w:i/>
                <w:color w:val="000000" w:themeColor="text1"/>
                <w:sz w:val="19"/>
              </w:rPr>
            </w:pPr>
            <w:r w:rsidRPr="005206A2">
              <w:rPr>
                <w:rFonts w:ascii="Arial" w:eastAsia="Arial" w:hAnsi="Arial" w:cs="Arial"/>
                <w:i/>
                <w:color w:val="000000" w:themeColor="text1"/>
                <w:w w:val="80"/>
                <w:sz w:val="24"/>
              </w:rPr>
              <w:t>P</w:t>
            </w:r>
            <w:r w:rsidRPr="005206A2">
              <w:rPr>
                <w:rFonts w:ascii="Arial" w:eastAsia="Arial" w:hAnsi="Arial" w:cs="Arial"/>
                <w:i/>
                <w:color w:val="000000" w:themeColor="text1"/>
                <w:w w:val="80"/>
                <w:sz w:val="19"/>
              </w:rPr>
              <w:t>ROCEDURA</w:t>
            </w:r>
            <w:r w:rsidRPr="005206A2">
              <w:rPr>
                <w:rFonts w:ascii="Arial" w:eastAsia="Arial" w:hAnsi="Arial" w:cs="Arial"/>
                <w:i/>
                <w:color w:val="000000" w:themeColor="text1"/>
                <w:spacing w:val="9"/>
                <w:w w:val="80"/>
                <w:sz w:val="19"/>
              </w:rPr>
              <w:t xml:space="preserve"> </w:t>
            </w:r>
            <w:r w:rsidRPr="005206A2">
              <w:rPr>
                <w:rFonts w:ascii="Arial" w:eastAsia="Arial" w:hAnsi="Arial" w:cs="Arial"/>
                <w:i/>
                <w:color w:val="000000" w:themeColor="text1"/>
                <w:w w:val="80"/>
                <w:sz w:val="19"/>
              </w:rPr>
              <w:t>DI</w:t>
            </w:r>
            <w:r w:rsidRPr="005206A2">
              <w:rPr>
                <w:rFonts w:ascii="Arial" w:eastAsia="Arial" w:hAnsi="Arial" w:cs="Arial"/>
                <w:i/>
                <w:color w:val="000000" w:themeColor="text1"/>
                <w:spacing w:val="11"/>
                <w:w w:val="80"/>
                <w:sz w:val="19"/>
              </w:rPr>
              <w:t xml:space="preserve"> </w:t>
            </w:r>
            <w:r w:rsidRPr="005206A2">
              <w:rPr>
                <w:rFonts w:ascii="Arial" w:eastAsia="Arial" w:hAnsi="Arial" w:cs="Arial"/>
                <w:i/>
                <w:color w:val="000000" w:themeColor="text1"/>
                <w:w w:val="80"/>
                <w:sz w:val="24"/>
              </w:rPr>
              <w:t>S</w:t>
            </w:r>
            <w:r w:rsidRPr="005206A2">
              <w:rPr>
                <w:rFonts w:ascii="Arial" w:eastAsia="Arial" w:hAnsi="Arial" w:cs="Arial"/>
                <w:i/>
                <w:color w:val="000000" w:themeColor="text1"/>
                <w:w w:val="80"/>
                <w:sz w:val="19"/>
              </w:rPr>
              <w:t>ELEZIONE</w:t>
            </w:r>
          </w:p>
        </w:tc>
        <w:tc>
          <w:tcPr>
            <w:tcW w:w="6236" w:type="dxa"/>
          </w:tcPr>
          <w:p w14:paraId="6AC257E0" w14:textId="77777777" w:rsidR="00B71A1B" w:rsidRDefault="00B71A1B" w:rsidP="00975430">
            <w:pPr>
              <w:pStyle w:val="Corpotesto"/>
              <w:spacing w:line="360" w:lineRule="auto"/>
              <w:jc w:val="both"/>
              <w:rPr>
                <w:rFonts w:eastAsia="Arial"/>
                <w:color w:val="000000" w:themeColor="text1"/>
                <w:w w:val="90"/>
                <w:sz w:val="20"/>
                <w:szCs w:val="20"/>
              </w:rPr>
            </w:pPr>
            <w:proofErr w:type="spellStart"/>
            <w:r w:rsidRPr="005206A2">
              <w:rPr>
                <w:rFonts w:eastAsia="Arial"/>
                <w:color w:val="000000" w:themeColor="text1"/>
                <w:w w:val="90"/>
                <w:sz w:val="20"/>
                <w:szCs w:val="20"/>
              </w:rPr>
              <w:t>Procedura</w:t>
            </w:r>
            <w:proofErr w:type="spellEnd"/>
            <w:r w:rsidRPr="005206A2">
              <w:rPr>
                <w:rFonts w:eastAsia="Arial"/>
                <w:color w:val="000000" w:themeColor="text1"/>
                <w:w w:val="90"/>
                <w:sz w:val="20"/>
                <w:szCs w:val="20"/>
              </w:rPr>
              <w:t xml:space="preserve"> </w:t>
            </w:r>
            <w:proofErr w:type="spellStart"/>
            <w:r w:rsidRPr="005206A2">
              <w:rPr>
                <w:rFonts w:eastAsia="Arial"/>
                <w:color w:val="000000" w:themeColor="text1"/>
                <w:w w:val="90"/>
                <w:sz w:val="20"/>
                <w:szCs w:val="20"/>
              </w:rPr>
              <w:t>valutativa</w:t>
            </w:r>
            <w:proofErr w:type="spellEnd"/>
            <w:r w:rsidRPr="005206A2">
              <w:rPr>
                <w:rFonts w:eastAsia="Arial"/>
                <w:color w:val="000000" w:themeColor="text1"/>
                <w:w w:val="90"/>
                <w:sz w:val="20"/>
                <w:szCs w:val="20"/>
              </w:rPr>
              <w:t xml:space="preserve"> a </w:t>
            </w:r>
            <w:proofErr w:type="spellStart"/>
            <w:r w:rsidRPr="005206A2">
              <w:rPr>
                <w:rFonts w:eastAsia="Arial"/>
                <w:color w:val="000000" w:themeColor="text1"/>
                <w:w w:val="90"/>
                <w:sz w:val="20"/>
                <w:szCs w:val="20"/>
              </w:rPr>
              <w:t>graduatoria</w:t>
            </w:r>
            <w:proofErr w:type="spellEnd"/>
          </w:p>
          <w:p w14:paraId="3CB22310" w14:textId="77777777" w:rsidR="00B71A1B" w:rsidRPr="005206A2" w:rsidRDefault="00B71A1B" w:rsidP="00975430">
            <w:pPr>
              <w:pStyle w:val="Corpotesto"/>
              <w:spacing w:line="360" w:lineRule="auto"/>
              <w:jc w:val="both"/>
              <w:rPr>
                <w:rFonts w:eastAsia="Arial"/>
                <w:color w:val="000000" w:themeColor="text1"/>
                <w:w w:val="90"/>
                <w:sz w:val="20"/>
                <w:szCs w:val="20"/>
              </w:rPr>
            </w:pPr>
          </w:p>
        </w:tc>
      </w:tr>
      <w:tr w:rsidR="00B71A1B" w:rsidRPr="0082784C" w14:paraId="44F395EA" w14:textId="77777777" w:rsidTr="008B6C4C">
        <w:trPr>
          <w:trHeight w:val="321"/>
          <w:jc w:val="center"/>
        </w:trPr>
        <w:tc>
          <w:tcPr>
            <w:tcW w:w="2834" w:type="dxa"/>
          </w:tcPr>
          <w:p w14:paraId="7D92C142" w14:textId="77777777" w:rsidR="00B71A1B" w:rsidRPr="000B30D6" w:rsidRDefault="00B71A1B" w:rsidP="00975430">
            <w:pPr>
              <w:pStyle w:val="Corpotesto"/>
              <w:spacing w:line="360" w:lineRule="auto"/>
              <w:jc w:val="both"/>
              <w:rPr>
                <w:rFonts w:ascii="Arial" w:eastAsia="Arial" w:hAnsi="Arial" w:cs="Arial"/>
                <w:i/>
                <w:sz w:val="19"/>
                <w:szCs w:val="19"/>
              </w:rPr>
            </w:pPr>
            <w:r w:rsidRPr="000B30D6">
              <w:rPr>
                <w:rFonts w:ascii="Arial" w:eastAsia="Arial" w:hAnsi="Arial" w:cs="Arial"/>
                <w:i/>
                <w:w w:val="80"/>
                <w:sz w:val="24"/>
                <w:szCs w:val="24"/>
              </w:rPr>
              <w:t>D</w:t>
            </w:r>
            <w:r w:rsidRPr="000B30D6">
              <w:rPr>
                <w:rFonts w:ascii="Arial" w:eastAsia="Arial" w:hAnsi="Arial" w:cs="Arial"/>
                <w:i/>
                <w:w w:val="80"/>
                <w:sz w:val="19"/>
                <w:szCs w:val="19"/>
              </w:rPr>
              <w:t>ATA</w:t>
            </w:r>
            <w:r w:rsidRPr="000B30D6">
              <w:rPr>
                <w:rFonts w:ascii="Arial" w:eastAsia="Arial" w:hAnsi="Arial" w:cs="Arial"/>
                <w:i/>
                <w:spacing w:val="6"/>
                <w:w w:val="80"/>
                <w:sz w:val="19"/>
                <w:szCs w:val="19"/>
              </w:rPr>
              <w:t xml:space="preserve"> </w:t>
            </w:r>
            <w:r w:rsidRPr="000B30D6">
              <w:rPr>
                <w:rFonts w:ascii="Arial" w:eastAsia="Arial" w:hAnsi="Arial" w:cs="Arial"/>
                <w:i/>
                <w:w w:val="80"/>
                <w:sz w:val="24"/>
                <w:szCs w:val="24"/>
              </w:rPr>
              <w:t>A</w:t>
            </w:r>
            <w:r w:rsidRPr="000B30D6">
              <w:rPr>
                <w:rFonts w:ascii="Arial" w:eastAsia="Arial" w:hAnsi="Arial" w:cs="Arial"/>
                <w:i/>
                <w:w w:val="80"/>
                <w:sz w:val="19"/>
                <w:szCs w:val="19"/>
              </w:rPr>
              <w:t>PERTURA</w:t>
            </w:r>
          </w:p>
        </w:tc>
        <w:tc>
          <w:tcPr>
            <w:tcW w:w="6236" w:type="dxa"/>
          </w:tcPr>
          <w:p w14:paraId="020CED2D" w14:textId="77777777" w:rsidR="00B71A1B" w:rsidRPr="00665303" w:rsidRDefault="00B71A1B" w:rsidP="00975430">
            <w:pPr>
              <w:pStyle w:val="Corpotesto"/>
              <w:spacing w:line="360" w:lineRule="auto"/>
              <w:jc w:val="both"/>
              <w:rPr>
                <w:rFonts w:eastAsia="Arial"/>
                <w:b/>
                <w:w w:val="90"/>
                <w:sz w:val="20"/>
                <w:szCs w:val="20"/>
              </w:rPr>
            </w:pPr>
            <w:r w:rsidRPr="00665303">
              <w:rPr>
                <w:rFonts w:eastAsia="Arial"/>
                <w:b/>
                <w:w w:val="90"/>
                <w:sz w:val="20"/>
                <w:szCs w:val="20"/>
              </w:rPr>
              <w:t xml:space="preserve">17 </w:t>
            </w:r>
            <w:proofErr w:type="spellStart"/>
            <w:r w:rsidRPr="00665303">
              <w:rPr>
                <w:rFonts w:eastAsia="Arial"/>
                <w:b/>
                <w:w w:val="90"/>
                <w:sz w:val="20"/>
                <w:szCs w:val="20"/>
              </w:rPr>
              <w:t>giugno</w:t>
            </w:r>
            <w:proofErr w:type="spellEnd"/>
            <w:r w:rsidRPr="00665303">
              <w:rPr>
                <w:rFonts w:eastAsia="Arial"/>
                <w:b/>
                <w:w w:val="90"/>
                <w:sz w:val="20"/>
                <w:szCs w:val="20"/>
              </w:rPr>
              <w:t xml:space="preserve"> 2025</w:t>
            </w:r>
          </w:p>
        </w:tc>
      </w:tr>
      <w:tr w:rsidR="00B71A1B" w:rsidRPr="0082784C" w14:paraId="2EDDA007" w14:textId="77777777" w:rsidTr="008B6C4C">
        <w:trPr>
          <w:trHeight w:val="321"/>
          <w:jc w:val="center"/>
        </w:trPr>
        <w:tc>
          <w:tcPr>
            <w:tcW w:w="2834" w:type="dxa"/>
          </w:tcPr>
          <w:p w14:paraId="4FCAFF30" w14:textId="77777777" w:rsidR="00B71A1B" w:rsidRPr="000B30D6" w:rsidRDefault="00B71A1B" w:rsidP="00975430">
            <w:pPr>
              <w:pStyle w:val="Corpotesto"/>
              <w:spacing w:line="360" w:lineRule="auto"/>
              <w:jc w:val="both"/>
              <w:rPr>
                <w:rFonts w:ascii="Arial" w:eastAsia="Arial" w:hAnsi="Arial" w:cs="Arial"/>
                <w:i/>
                <w:sz w:val="19"/>
                <w:szCs w:val="19"/>
              </w:rPr>
            </w:pPr>
            <w:r w:rsidRPr="000B30D6">
              <w:rPr>
                <w:rFonts w:ascii="Arial" w:eastAsia="Arial" w:hAnsi="Arial" w:cs="Arial"/>
                <w:i/>
                <w:spacing w:val="-1"/>
                <w:w w:val="85"/>
                <w:sz w:val="24"/>
                <w:szCs w:val="24"/>
              </w:rPr>
              <w:t>D</w:t>
            </w:r>
            <w:r w:rsidRPr="000B30D6">
              <w:rPr>
                <w:rFonts w:ascii="Arial" w:eastAsia="Arial" w:hAnsi="Arial" w:cs="Arial"/>
                <w:i/>
                <w:spacing w:val="-1"/>
                <w:w w:val="85"/>
                <w:sz w:val="19"/>
                <w:szCs w:val="19"/>
              </w:rPr>
              <w:t>ATA</w:t>
            </w:r>
            <w:r w:rsidRPr="000B30D6">
              <w:rPr>
                <w:rFonts w:ascii="Arial" w:eastAsia="Arial" w:hAnsi="Arial" w:cs="Arial"/>
                <w:i/>
                <w:spacing w:val="-4"/>
                <w:w w:val="85"/>
                <w:sz w:val="19"/>
                <w:szCs w:val="19"/>
              </w:rPr>
              <w:t xml:space="preserve"> </w:t>
            </w:r>
            <w:r w:rsidRPr="000B30D6">
              <w:rPr>
                <w:rFonts w:ascii="Arial" w:eastAsia="Arial" w:hAnsi="Arial" w:cs="Arial"/>
                <w:i/>
                <w:spacing w:val="-1"/>
                <w:w w:val="85"/>
                <w:sz w:val="24"/>
                <w:szCs w:val="24"/>
              </w:rPr>
              <w:t>C</w:t>
            </w:r>
            <w:r w:rsidRPr="000B30D6">
              <w:rPr>
                <w:rFonts w:ascii="Arial" w:eastAsia="Arial" w:hAnsi="Arial" w:cs="Arial"/>
                <w:i/>
                <w:spacing w:val="-1"/>
                <w:w w:val="85"/>
                <w:sz w:val="19"/>
                <w:szCs w:val="19"/>
              </w:rPr>
              <w:t>HIUSURA</w:t>
            </w:r>
          </w:p>
        </w:tc>
        <w:tc>
          <w:tcPr>
            <w:tcW w:w="6236" w:type="dxa"/>
          </w:tcPr>
          <w:p w14:paraId="39ACA25D" w14:textId="77777777" w:rsidR="00B71A1B" w:rsidRPr="00665303" w:rsidRDefault="00B71A1B" w:rsidP="00975430">
            <w:pPr>
              <w:pStyle w:val="Corpotesto"/>
              <w:spacing w:line="360" w:lineRule="auto"/>
              <w:jc w:val="both"/>
              <w:rPr>
                <w:rFonts w:eastAsia="Arial"/>
                <w:b/>
                <w:w w:val="90"/>
                <w:sz w:val="20"/>
                <w:szCs w:val="20"/>
              </w:rPr>
            </w:pPr>
            <w:r w:rsidRPr="00665303">
              <w:rPr>
                <w:rFonts w:eastAsia="Arial"/>
                <w:b/>
                <w:w w:val="90"/>
                <w:sz w:val="20"/>
                <w:szCs w:val="20"/>
              </w:rPr>
              <w:t xml:space="preserve">3 </w:t>
            </w:r>
            <w:proofErr w:type="spellStart"/>
            <w:r w:rsidRPr="00665303">
              <w:rPr>
                <w:rFonts w:eastAsia="Arial"/>
                <w:b/>
                <w:w w:val="90"/>
                <w:sz w:val="20"/>
                <w:szCs w:val="20"/>
              </w:rPr>
              <w:t>settembre</w:t>
            </w:r>
            <w:proofErr w:type="spellEnd"/>
            <w:r w:rsidRPr="00665303">
              <w:rPr>
                <w:rFonts w:eastAsia="Arial"/>
                <w:b/>
                <w:w w:val="90"/>
                <w:sz w:val="20"/>
                <w:szCs w:val="20"/>
              </w:rPr>
              <w:t xml:space="preserve"> 2025</w:t>
            </w:r>
          </w:p>
        </w:tc>
      </w:tr>
      <w:tr w:rsidR="00B71A1B" w:rsidRPr="0082784C" w14:paraId="15F3E29D" w14:textId="77777777" w:rsidTr="008B6C4C">
        <w:trPr>
          <w:trHeight w:val="1142"/>
          <w:jc w:val="center"/>
        </w:trPr>
        <w:tc>
          <w:tcPr>
            <w:tcW w:w="2834" w:type="dxa"/>
          </w:tcPr>
          <w:p w14:paraId="07510902" w14:textId="77777777" w:rsidR="00B71A1B" w:rsidRPr="005206A2" w:rsidRDefault="00B71A1B" w:rsidP="00975430">
            <w:pPr>
              <w:pStyle w:val="Corpotesto"/>
              <w:spacing w:line="360" w:lineRule="auto"/>
              <w:jc w:val="both"/>
              <w:rPr>
                <w:rFonts w:ascii="Arial" w:eastAsia="Arial" w:hAnsi="Arial" w:cs="Arial"/>
                <w:i/>
                <w:color w:val="000000" w:themeColor="text1"/>
                <w:sz w:val="36"/>
              </w:rPr>
            </w:pPr>
          </w:p>
          <w:p w14:paraId="4AD34ABF" w14:textId="77777777" w:rsidR="00B71A1B" w:rsidRPr="005206A2" w:rsidRDefault="00B71A1B" w:rsidP="00975430">
            <w:pPr>
              <w:pStyle w:val="Corpotesto"/>
              <w:spacing w:line="360" w:lineRule="auto"/>
              <w:jc w:val="both"/>
              <w:rPr>
                <w:rFonts w:ascii="Arial" w:eastAsia="Arial" w:hAnsi="Arial" w:cs="Arial"/>
                <w:i/>
                <w:color w:val="000000" w:themeColor="text1"/>
                <w:sz w:val="19"/>
              </w:rPr>
            </w:pPr>
            <w:r w:rsidRPr="005206A2">
              <w:rPr>
                <w:rFonts w:ascii="Arial" w:eastAsia="Arial" w:hAnsi="Arial" w:cs="Arial"/>
                <w:i/>
                <w:color w:val="000000" w:themeColor="text1"/>
                <w:w w:val="80"/>
                <w:sz w:val="24"/>
              </w:rPr>
              <w:t>C</w:t>
            </w:r>
            <w:r w:rsidRPr="005206A2">
              <w:rPr>
                <w:rFonts w:ascii="Arial" w:eastAsia="Arial" w:hAnsi="Arial" w:cs="Arial"/>
                <w:i/>
                <w:color w:val="000000" w:themeColor="text1"/>
                <w:w w:val="80"/>
                <w:sz w:val="19"/>
              </w:rPr>
              <w:t xml:space="preserve">OME </w:t>
            </w:r>
            <w:r w:rsidRPr="005206A2">
              <w:rPr>
                <w:rFonts w:ascii="Arial" w:eastAsia="Arial" w:hAnsi="Arial" w:cs="Arial"/>
                <w:i/>
                <w:color w:val="000000" w:themeColor="text1"/>
                <w:w w:val="80"/>
                <w:sz w:val="24"/>
              </w:rPr>
              <w:t>P</w:t>
            </w:r>
            <w:r w:rsidRPr="005206A2">
              <w:rPr>
                <w:rFonts w:ascii="Arial" w:eastAsia="Arial" w:hAnsi="Arial" w:cs="Arial"/>
                <w:i/>
                <w:color w:val="000000" w:themeColor="text1"/>
                <w:w w:val="80"/>
                <w:sz w:val="19"/>
              </w:rPr>
              <w:t>ARTECIPARE</w:t>
            </w:r>
          </w:p>
        </w:tc>
        <w:tc>
          <w:tcPr>
            <w:tcW w:w="6236" w:type="dxa"/>
          </w:tcPr>
          <w:p w14:paraId="26E763FF" w14:textId="77777777" w:rsidR="00B71A1B" w:rsidRPr="002A4D0D" w:rsidRDefault="00B71A1B" w:rsidP="00975430">
            <w:pPr>
              <w:pStyle w:val="Corpotesto"/>
              <w:spacing w:line="360" w:lineRule="auto"/>
              <w:jc w:val="both"/>
              <w:rPr>
                <w:rFonts w:eastAsia="Arial"/>
                <w:color w:val="000000" w:themeColor="text1"/>
                <w:w w:val="90"/>
                <w:sz w:val="20"/>
                <w:szCs w:val="20"/>
                <w:lang w:val="it-IT"/>
              </w:rPr>
            </w:pPr>
            <w:r w:rsidRPr="002A4D0D">
              <w:rPr>
                <w:rFonts w:eastAsia="Arial"/>
                <w:color w:val="000000" w:themeColor="text1"/>
                <w:w w:val="90"/>
                <w:sz w:val="20"/>
                <w:szCs w:val="20"/>
                <w:lang w:val="it-IT"/>
              </w:rPr>
              <w:t>La domanda di partecipazione al bando dovrà essere presentata, pena la non ammissibilità, dal Soggetto richiedente (o dal capofila nel caso di aggregazioni) obbligatoriamente in forma telematica, per mezzo del Sistema Informativo Bandi e Servizi disponibile all’indirizzo: www.bandi.regione.lombardia.it</w:t>
            </w:r>
          </w:p>
        </w:tc>
      </w:tr>
      <w:tr w:rsidR="00B71A1B" w:rsidRPr="0082784C" w14:paraId="18FA5DC3" w14:textId="77777777" w:rsidTr="008B6C4C">
        <w:trPr>
          <w:trHeight w:val="3180"/>
          <w:jc w:val="center"/>
        </w:trPr>
        <w:tc>
          <w:tcPr>
            <w:tcW w:w="2834" w:type="dxa"/>
          </w:tcPr>
          <w:p w14:paraId="4849649F" w14:textId="77777777" w:rsidR="00B71A1B" w:rsidRPr="005206A2" w:rsidRDefault="00B71A1B" w:rsidP="00975430">
            <w:pPr>
              <w:pStyle w:val="Corpotesto"/>
              <w:spacing w:line="360" w:lineRule="auto"/>
              <w:jc w:val="both"/>
              <w:rPr>
                <w:rFonts w:ascii="Arial" w:eastAsia="Arial" w:hAnsi="Arial" w:cs="Arial"/>
                <w:i/>
                <w:color w:val="000000" w:themeColor="text1"/>
                <w:sz w:val="19"/>
              </w:rPr>
            </w:pPr>
            <w:r w:rsidRPr="005206A2">
              <w:rPr>
                <w:rFonts w:ascii="Arial" w:eastAsia="Arial" w:hAnsi="Arial" w:cs="Arial"/>
                <w:i/>
                <w:color w:val="000000" w:themeColor="text1"/>
                <w:w w:val="95"/>
                <w:sz w:val="24"/>
              </w:rPr>
              <w:lastRenderedPageBreak/>
              <w:t>C</w:t>
            </w:r>
            <w:r w:rsidRPr="005206A2">
              <w:rPr>
                <w:rFonts w:ascii="Arial" w:eastAsia="Arial" w:hAnsi="Arial" w:cs="Arial"/>
                <w:i/>
                <w:color w:val="000000" w:themeColor="text1"/>
                <w:w w:val="95"/>
                <w:sz w:val="19"/>
              </w:rPr>
              <w:t>ONTATTI</w:t>
            </w:r>
          </w:p>
        </w:tc>
        <w:tc>
          <w:tcPr>
            <w:tcW w:w="6236" w:type="dxa"/>
          </w:tcPr>
          <w:p w14:paraId="42A5FB75" w14:textId="77777777" w:rsidR="00B71A1B" w:rsidRPr="002A4D0D" w:rsidRDefault="00B71A1B" w:rsidP="00975430">
            <w:pPr>
              <w:pStyle w:val="Corpotesto"/>
              <w:spacing w:line="360" w:lineRule="auto"/>
              <w:jc w:val="both"/>
              <w:rPr>
                <w:color w:val="000000" w:themeColor="text1"/>
                <w:w w:val="90"/>
                <w:sz w:val="20"/>
                <w:szCs w:val="20"/>
                <w:lang w:val="it-IT"/>
              </w:rPr>
            </w:pPr>
            <w:r w:rsidRPr="002A4D0D">
              <w:rPr>
                <w:rFonts w:eastAsia="Arial"/>
                <w:color w:val="000000" w:themeColor="text1"/>
                <w:w w:val="90"/>
                <w:sz w:val="20"/>
                <w:szCs w:val="20"/>
                <w:lang w:val="it-IT"/>
              </w:rPr>
              <w:t xml:space="preserve">Per assistenza tecnica sull'utilizzo del servizio on line della piattaforma Bandi e Servizi scrivere a </w:t>
            </w:r>
            <w:hyperlink r:id="rId19" w:history="1">
              <w:r w:rsidRPr="002A4D0D">
                <w:rPr>
                  <w:color w:val="000000" w:themeColor="text1"/>
                  <w:w w:val="90"/>
                  <w:sz w:val="20"/>
                  <w:szCs w:val="20"/>
                  <w:lang w:val="it-IT"/>
                </w:rPr>
                <w:t>bandi@regione.lombardia.it</w:t>
              </w:r>
            </w:hyperlink>
            <w:r w:rsidRPr="002A4D0D">
              <w:rPr>
                <w:color w:val="000000" w:themeColor="text1"/>
                <w:w w:val="90"/>
                <w:sz w:val="20"/>
                <w:szCs w:val="20"/>
                <w:lang w:val="it-IT"/>
              </w:rPr>
              <w:t>.</w:t>
            </w:r>
          </w:p>
          <w:p w14:paraId="74AC8D38" w14:textId="77777777" w:rsidR="00B71A1B" w:rsidRPr="002A4D0D" w:rsidRDefault="00B71A1B" w:rsidP="00975430">
            <w:pPr>
              <w:pStyle w:val="Corpotesto"/>
              <w:spacing w:line="360" w:lineRule="auto"/>
              <w:jc w:val="both"/>
              <w:rPr>
                <w:rFonts w:eastAsia="Arial"/>
                <w:color w:val="000000" w:themeColor="text1"/>
                <w:w w:val="90"/>
                <w:sz w:val="20"/>
                <w:szCs w:val="20"/>
                <w:lang w:val="it-IT"/>
              </w:rPr>
            </w:pPr>
            <w:r w:rsidRPr="002A4D0D">
              <w:rPr>
                <w:rFonts w:eastAsia="Arial"/>
                <w:color w:val="000000" w:themeColor="text1"/>
                <w:w w:val="90"/>
                <w:sz w:val="20"/>
                <w:szCs w:val="20"/>
                <w:lang w:val="it-IT"/>
              </w:rPr>
              <w:t xml:space="preserve"> o contattare il numero verde</w:t>
            </w:r>
          </w:p>
          <w:p w14:paraId="1AB295C2" w14:textId="77777777" w:rsidR="00B71A1B" w:rsidRPr="002A4D0D" w:rsidRDefault="00B71A1B" w:rsidP="00975430">
            <w:pPr>
              <w:pStyle w:val="Corpotesto"/>
              <w:spacing w:line="360" w:lineRule="auto"/>
              <w:jc w:val="both"/>
              <w:rPr>
                <w:rFonts w:eastAsia="Arial"/>
                <w:color w:val="000000" w:themeColor="text1"/>
                <w:w w:val="90"/>
                <w:sz w:val="20"/>
                <w:szCs w:val="20"/>
                <w:lang w:val="it-IT"/>
              </w:rPr>
            </w:pPr>
            <w:r w:rsidRPr="002A4D0D">
              <w:rPr>
                <w:rFonts w:eastAsia="Arial"/>
                <w:color w:val="000000" w:themeColor="text1"/>
                <w:w w:val="90"/>
                <w:sz w:val="20"/>
                <w:szCs w:val="20"/>
                <w:lang w:val="it-IT"/>
              </w:rPr>
              <w:t>800.131.151 attivo dal lunedì al sabato escluso festivi dalle ore 10:00 alle ore 20:00.</w:t>
            </w:r>
          </w:p>
          <w:p w14:paraId="5027E30E" w14:textId="77777777" w:rsidR="00B71A1B" w:rsidRPr="002A4D0D" w:rsidRDefault="00B71A1B" w:rsidP="00975430">
            <w:pPr>
              <w:pStyle w:val="Corpotesto"/>
              <w:spacing w:line="360" w:lineRule="auto"/>
              <w:jc w:val="both"/>
              <w:rPr>
                <w:rFonts w:eastAsia="Arial"/>
                <w:color w:val="000000" w:themeColor="text1"/>
                <w:w w:val="90"/>
                <w:sz w:val="20"/>
                <w:szCs w:val="20"/>
                <w:lang w:val="it-IT"/>
              </w:rPr>
            </w:pPr>
            <w:r w:rsidRPr="002A4D0D">
              <w:rPr>
                <w:rFonts w:eastAsia="Arial"/>
                <w:color w:val="000000" w:themeColor="text1"/>
                <w:w w:val="90"/>
                <w:sz w:val="20"/>
                <w:szCs w:val="20"/>
                <w:lang w:val="it-IT"/>
              </w:rPr>
              <w:t>Per informazioni e segnalazioni relative al bando:</w:t>
            </w:r>
          </w:p>
          <w:p w14:paraId="253E770A" w14:textId="77777777" w:rsidR="00B71A1B" w:rsidRPr="002A4D0D" w:rsidRDefault="00B71A1B" w:rsidP="00975430">
            <w:pPr>
              <w:pStyle w:val="Corpotesto"/>
              <w:spacing w:line="360" w:lineRule="auto"/>
              <w:jc w:val="both"/>
              <w:rPr>
                <w:rFonts w:eastAsia="Arial"/>
                <w:color w:val="000000" w:themeColor="text1"/>
                <w:w w:val="90"/>
                <w:sz w:val="20"/>
                <w:szCs w:val="20"/>
                <w:lang w:val="it-IT"/>
              </w:rPr>
            </w:pPr>
            <w:r w:rsidRPr="002A4D0D">
              <w:rPr>
                <w:rFonts w:eastAsia="Arial"/>
                <w:color w:val="000000" w:themeColor="text1"/>
                <w:w w:val="90"/>
                <w:sz w:val="20"/>
                <w:szCs w:val="20"/>
                <w:lang w:val="it-IT"/>
              </w:rPr>
              <w:t>Direzione Generale Ambiente e Clima</w:t>
            </w:r>
          </w:p>
          <w:p w14:paraId="68698423" w14:textId="77777777" w:rsidR="00B71A1B" w:rsidRPr="002A4D0D" w:rsidRDefault="00B71A1B" w:rsidP="00975430">
            <w:pPr>
              <w:pStyle w:val="Corpotesto"/>
              <w:spacing w:line="360" w:lineRule="auto"/>
              <w:jc w:val="both"/>
              <w:rPr>
                <w:rFonts w:eastAsia="Arial"/>
                <w:color w:val="000000" w:themeColor="text1"/>
                <w:w w:val="90"/>
                <w:sz w:val="20"/>
                <w:szCs w:val="20"/>
                <w:lang w:val="it-IT"/>
              </w:rPr>
            </w:pPr>
            <w:r w:rsidRPr="002A4D0D">
              <w:rPr>
                <w:rFonts w:eastAsia="Arial"/>
                <w:color w:val="000000" w:themeColor="text1"/>
                <w:w w:val="90"/>
                <w:sz w:val="20"/>
                <w:szCs w:val="20"/>
                <w:lang w:val="it-IT"/>
              </w:rPr>
              <w:t xml:space="preserve">UO Economia Circolare e Tutela delle risorse naturali </w:t>
            </w:r>
          </w:p>
          <w:p w14:paraId="32FF13D3" w14:textId="77777777" w:rsidR="00B71A1B" w:rsidRPr="002A4D0D" w:rsidRDefault="00B71A1B" w:rsidP="00975430">
            <w:pPr>
              <w:pStyle w:val="Corpotesto"/>
              <w:spacing w:line="360" w:lineRule="auto"/>
              <w:jc w:val="both"/>
              <w:rPr>
                <w:rFonts w:eastAsia="Arial"/>
                <w:color w:val="000000" w:themeColor="text1"/>
                <w:w w:val="90"/>
                <w:sz w:val="20"/>
                <w:szCs w:val="20"/>
                <w:lang w:val="it-IT"/>
              </w:rPr>
            </w:pPr>
            <w:r w:rsidRPr="002A4D0D">
              <w:rPr>
                <w:rFonts w:eastAsia="Arial"/>
                <w:color w:val="000000" w:themeColor="text1"/>
                <w:w w:val="90"/>
                <w:sz w:val="20"/>
                <w:szCs w:val="20"/>
                <w:lang w:val="it-IT"/>
              </w:rPr>
              <w:t xml:space="preserve">Struttura Rifiuti e Tutela Ambientale </w:t>
            </w:r>
          </w:p>
          <w:p w14:paraId="7EA848B6" w14:textId="77777777" w:rsidR="00B71A1B" w:rsidRPr="002A4D0D" w:rsidRDefault="00B71A1B" w:rsidP="00975430">
            <w:pPr>
              <w:pStyle w:val="Corpotesto"/>
              <w:spacing w:line="360" w:lineRule="auto"/>
              <w:jc w:val="both"/>
              <w:rPr>
                <w:rFonts w:eastAsia="Arial"/>
                <w:i/>
                <w:color w:val="000000" w:themeColor="text1"/>
                <w:sz w:val="20"/>
                <w:szCs w:val="20"/>
                <w:lang w:val="it-IT"/>
              </w:rPr>
            </w:pPr>
            <w:hyperlink r:id="rId20" w:history="1">
              <w:r w:rsidRPr="002A4D0D">
                <w:rPr>
                  <w:color w:val="000000" w:themeColor="text1"/>
                  <w:w w:val="90"/>
                  <w:sz w:val="20"/>
                  <w:szCs w:val="20"/>
                  <w:lang w:val="it-IT"/>
                </w:rPr>
                <w:t>bandi_economiacircolare@regione.lombardia.it</w:t>
              </w:r>
            </w:hyperlink>
          </w:p>
        </w:tc>
      </w:tr>
    </w:tbl>
    <w:p w14:paraId="10D52416" w14:textId="5E15A97A" w:rsidR="00B76D0B" w:rsidRDefault="00B71A1B" w:rsidP="00975430">
      <w:pPr>
        <w:pStyle w:val="Corpotesto"/>
        <w:spacing w:line="360" w:lineRule="auto"/>
        <w:jc w:val="both"/>
        <w:rPr>
          <w:color w:val="000000" w:themeColor="text1"/>
          <w:sz w:val="16"/>
          <w:szCs w:val="16"/>
        </w:rPr>
      </w:pPr>
      <w:r w:rsidRPr="00FF2A76">
        <w:rPr>
          <w:color w:val="000000" w:themeColor="text1"/>
          <w:sz w:val="16"/>
          <w:szCs w:val="16"/>
        </w:rPr>
        <w:t>(*) La scheda informativa tipo dei bandi regionali non ha valore legale. Si rinvia al testo dei bandi per tutti i contenuti completi e vincolanti.</w:t>
      </w:r>
    </w:p>
    <w:p w14:paraId="0909B800" w14:textId="77777777" w:rsidR="00B76D0B" w:rsidRPr="00B76D0B" w:rsidRDefault="00B76D0B" w:rsidP="00975430">
      <w:pPr>
        <w:pStyle w:val="Corpotesto"/>
        <w:spacing w:line="360" w:lineRule="auto"/>
        <w:jc w:val="both"/>
        <w:rPr>
          <w:color w:val="000000" w:themeColor="text1"/>
          <w:sz w:val="16"/>
          <w:szCs w:val="16"/>
        </w:rPr>
      </w:pPr>
    </w:p>
    <w:p w14:paraId="0C520B2A" w14:textId="77777777" w:rsidR="00B71A1B" w:rsidRPr="00EE1DB1" w:rsidRDefault="00B71A1B" w:rsidP="00975430">
      <w:pPr>
        <w:pStyle w:val="Titolo2"/>
        <w:spacing w:before="0" w:after="0" w:line="360" w:lineRule="auto"/>
        <w:jc w:val="both"/>
        <w:rPr>
          <w:rFonts w:hint="eastAsia"/>
          <w:w w:val="90"/>
        </w:rPr>
      </w:pPr>
      <w:bookmarkStart w:id="101" w:name="_Toc194499858"/>
      <w:bookmarkStart w:id="102" w:name="_Toc194918676"/>
      <w:r w:rsidRPr="00EE1DB1">
        <w:rPr>
          <w:w w:val="90"/>
        </w:rPr>
        <w:t>D.9 Diritto di accesso agli atti</w:t>
      </w:r>
      <w:bookmarkEnd w:id="101"/>
      <w:bookmarkEnd w:id="102"/>
    </w:p>
    <w:p w14:paraId="42830A2C" w14:textId="77777777" w:rsidR="00B71A1B" w:rsidRPr="00EE1DB1" w:rsidRDefault="00B71A1B" w:rsidP="00975430">
      <w:pPr>
        <w:pStyle w:val="Corpotesto"/>
        <w:spacing w:line="360" w:lineRule="auto"/>
        <w:jc w:val="both"/>
        <w:rPr>
          <w:b/>
          <w:color w:val="000000" w:themeColor="text1"/>
          <w:sz w:val="20"/>
          <w:szCs w:val="20"/>
        </w:rPr>
      </w:pPr>
      <w:r w:rsidRPr="00EE1DB1">
        <w:rPr>
          <w:color w:val="000000" w:themeColor="text1"/>
          <w:sz w:val="20"/>
          <w:szCs w:val="20"/>
        </w:rPr>
        <w:t>Il diritto di accesso agli atti relativi al bando è tutelato ai sensi della legge 7 agosto 1990, n. 241 (Nuove norme in materia di procedimento amministrativo e di diritto di accesso ai documenti amministrativi).</w:t>
      </w:r>
    </w:p>
    <w:p w14:paraId="382A1180" w14:textId="77777777" w:rsidR="00B71A1B" w:rsidRDefault="00B71A1B" w:rsidP="00975430">
      <w:pPr>
        <w:pStyle w:val="Corpotesto"/>
        <w:spacing w:line="360" w:lineRule="auto"/>
        <w:jc w:val="both"/>
        <w:rPr>
          <w:color w:val="000000" w:themeColor="text1"/>
          <w:sz w:val="20"/>
          <w:szCs w:val="20"/>
        </w:rPr>
      </w:pPr>
      <w:r w:rsidRPr="00EE1DB1">
        <w:rPr>
          <w:color w:val="000000" w:themeColor="text1"/>
          <w:sz w:val="20"/>
          <w:szCs w:val="20"/>
        </w:rPr>
        <w:t>Tale diritto consiste nella possibilità di prendere visione, con eventuale rilascio di copia anche su supporti magnetici e digitali, del bando e degli atti ad esso connessi, nonché delle informazioni elaborate da Regione Lombardia. L’interessato può accedere ai dati in possesso dell’Amministrazione nel rispetto dei limiti relativi alla tutela di interessi giuridicamente rilevanti.</w:t>
      </w:r>
    </w:p>
    <w:p w14:paraId="615B9529" w14:textId="77777777" w:rsidR="00B76D0B" w:rsidRPr="00EE1DB1" w:rsidRDefault="00B76D0B" w:rsidP="00975430">
      <w:pPr>
        <w:pStyle w:val="Corpotesto"/>
        <w:spacing w:line="360" w:lineRule="auto"/>
        <w:jc w:val="both"/>
        <w:rPr>
          <w:b/>
          <w:color w:val="000000" w:themeColor="text1"/>
          <w:sz w:val="20"/>
          <w:szCs w:val="20"/>
        </w:rPr>
      </w:pPr>
    </w:p>
    <w:p w14:paraId="40EE3B55" w14:textId="77777777" w:rsidR="00B71A1B" w:rsidRPr="00EE1DB1" w:rsidRDefault="00B71A1B" w:rsidP="00975430">
      <w:pPr>
        <w:pStyle w:val="Corpotesto"/>
        <w:spacing w:line="360" w:lineRule="auto"/>
        <w:jc w:val="both"/>
        <w:rPr>
          <w:b/>
          <w:color w:val="000000" w:themeColor="text1"/>
          <w:sz w:val="20"/>
          <w:szCs w:val="20"/>
        </w:rPr>
      </w:pPr>
      <w:r w:rsidRPr="00EE1DB1">
        <w:rPr>
          <w:color w:val="000000" w:themeColor="text1"/>
          <w:sz w:val="20"/>
          <w:szCs w:val="20"/>
        </w:rPr>
        <w:t>Per la consultazione o la richiesta di copie conformi o in carta libera è possibile presentare domanda verbale o scritta agli uffici competenti:</w:t>
      </w:r>
    </w:p>
    <w:p w14:paraId="0E6711EF" w14:textId="77777777" w:rsidR="00B71A1B" w:rsidRPr="00EE1DB1" w:rsidRDefault="00B71A1B" w:rsidP="00975430">
      <w:pPr>
        <w:pStyle w:val="Corpotesto"/>
        <w:spacing w:line="360" w:lineRule="auto"/>
        <w:jc w:val="both"/>
        <w:rPr>
          <w:b/>
          <w:color w:val="000000" w:themeColor="text1"/>
          <w:sz w:val="20"/>
          <w:szCs w:val="20"/>
        </w:rPr>
      </w:pPr>
      <w:r w:rsidRPr="00EE1DB1">
        <w:rPr>
          <w:color w:val="000000" w:themeColor="text1"/>
          <w:sz w:val="20"/>
          <w:szCs w:val="20"/>
        </w:rPr>
        <w:t>Direzione Generale Ambiente e Clima</w:t>
      </w:r>
    </w:p>
    <w:p w14:paraId="2327C070" w14:textId="77777777" w:rsidR="00B71A1B" w:rsidRPr="00EE1DB1" w:rsidRDefault="00B71A1B" w:rsidP="00975430">
      <w:pPr>
        <w:pStyle w:val="Corpotesto"/>
        <w:spacing w:line="360" w:lineRule="auto"/>
        <w:jc w:val="both"/>
        <w:rPr>
          <w:b/>
          <w:color w:val="000000" w:themeColor="text1"/>
          <w:sz w:val="20"/>
          <w:szCs w:val="20"/>
        </w:rPr>
      </w:pPr>
      <w:r w:rsidRPr="00EE1DB1">
        <w:rPr>
          <w:color w:val="000000" w:themeColor="text1"/>
          <w:sz w:val="20"/>
          <w:szCs w:val="20"/>
        </w:rPr>
        <w:t>Unità Organizzativa Economia Circolare e Tutela delle risorse naturali</w:t>
      </w:r>
    </w:p>
    <w:p w14:paraId="470E4E85" w14:textId="77777777" w:rsidR="00B71A1B" w:rsidRPr="00EE1DB1" w:rsidRDefault="00B71A1B" w:rsidP="00975430">
      <w:pPr>
        <w:pStyle w:val="Corpotesto"/>
        <w:spacing w:line="360" w:lineRule="auto"/>
        <w:jc w:val="both"/>
        <w:rPr>
          <w:b/>
          <w:color w:val="000000" w:themeColor="text1"/>
          <w:sz w:val="20"/>
          <w:szCs w:val="20"/>
        </w:rPr>
      </w:pPr>
      <w:r w:rsidRPr="00EE1DB1">
        <w:rPr>
          <w:color w:val="000000" w:themeColor="text1"/>
          <w:sz w:val="20"/>
          <w:szCs w:val="20"/>
        </w:rPr>
        <w:t>Piazza Città di Lombardia, 1</w:t>
      </w:r>
    </w:p>
    <w:p w14:paraId="0AE72940" w14:textId="77777777" w:rsidR="00B71A1B" w:rsidRPr="00EE1DB1" w:rsidRDefault="00B71A1B" w:rsidP="00975430">
      <w:pPr>
        <w:pStyle w:val="Corpotesto"/>
        <w:spacing w:line="360" w:lineRule="auto"/>
        <w:jc w:val="both"/>
        <w:rPr>
          <w:b/>
          <w:color w:val="000000" w:themeColor="text1"/>
          <w:sz w:val="20"/>
          <w:szCs w:val="20"/>
        </w:rPr>
      </w:pPr>
      <w:r w:rsidRPr="00EE1DB1">
        <w:rPr>
          <w:color w:val="000000" w:themeColor="text1"/>
          <w:sz w:val="20"/>
          <w:szCs w:val="20"/>
        </w:rPr>
        <w:t>20124 Milano</w:t>
      </w:r>
    </w:p>
    <w:p w14:paraId="61262310" w14:textId="03450B62" w:rsidR="00B71A1B" w:rsidRDefault="00B71A1B" w:rsidP="00975430">
      <w:pPr>
        <w:pStyle w:val="Corpotesto"/>
        <w:spacing w:line="360" w:lineRule="auto"/>
        <w:jc w:val="both"/>
      </w:pPr>
      <w:hyperlink r:id="rId21">
        <w:r w:rsidRPr="00EE1DB1">
          <w:rPr>
            <w:rStyle w:val="Collegamentoipertestuale"/>
            <w:color w:val="000000" w:themeColor="text1"/>
            <w:sz w:val="20"/>
            <w:szCs w:val="20"/>
          </w:rPr>
          <w:t>ambiente_clima@pec.regione.lombardia.it</w:t>
        </w:r>
      </w:hyperlink>
      <w:r w:rsidR="00B76D0B">
        <w:t xml:space="preserve"> </w:t>
      </w:r>
    </w:p>
    <w:p w14:paraId="44A1C416" w14:textId="77777777" w:rsidR="00B76D0B" w:rsidRPr="00EE1DB1" w:rsidRDefault="00B76D0B" w:rsidP="00975430">
      <w:pPr>
        <w:pStyle w:val="Corpotesto"/>
        <w:spacing w:line="360" w:lineRule="auto"/>
        <w:jc w:val="both"/>
        <w:rPr>
          <w:b/>
          <w:color w:val="000000" w:themeColor="text1"/>
          <w:sz w:val="20"/>
          <w:szCs w:val="20"/>
        </w:rPr>
      </w:pPr>
    </w:p>
    <w:p w14:paraId="0F1BFA1A" w14:textId="77777777" w:rsidR="00B71A1B" w:rsidRPr="00EE1DB1" w:rsidRDefault="00B71A1B" w:rsidP="00975430">
      <w:pPr>
        <w:pStyle w:val="Corpotesto"/>
        <w:spacing w:line="360" w:lineRule="auto"/>
        <w:jc w:val="both"/>
        <w:rPr>
          <w:b/>
          <w:color w:val="000000" w:themeColor="text1"/>
          <w:sz w:val="20"/>
          <w:szCs w:val="20"/>
        </w:rPr>
      </w:pPr>
      <w:r w:rsidRPr="00EE1DB1">
        <w:rPr>
          <w:color w:val="000000" w:themeColor="text1"/>
          <w:sz w:val="20"/>
          <w:szCs w:val="20"/>
        </w:rPr>
        <w:t>La semplice visione e consultazione dei documenti è gratuita, mentre le modalità operative per il rilascio delle copie e i relativi costi di riproduzione sono definiti nel decreto n. 1806/2010, che li determina come segue:</w:t>
      </w:r>
    </w:p>
    <w:p w14:paraId="3F567064" w14:textId="77777777" w:rsidR="00B71A1B" w:rsidRPr="00EE1DB1" w:rsidRDefault="00B71A1B" w:rsidP="00B76D0B">
      <w:pPr>
        <w:pStyle w:val="Corpotesto"/>
        <w:spacing w:line="360" w:lineRule="auto"/>
        <w:ind w:left="708"/>
        <w:jc w:val="both"/>
        <w:rPr>
          <w:b/>
          <w:color w:val="000000" w:themeColor="text1"/>
          <w:sz w:val="20"/>
          <w:szCs w:val="20"/>
        </w:rPr>
      </w:pPr>
      <w:r w:rsidRPr="00EE1DB1">
        <w:rPr>
          <w:color w:val="000000" w:themeColor="text1"/>
          <w:sz w:val="20"/>
          <w:szCs w:val="20"/>
        </w:rPr>
        <w:t>- la copia cartacea costa 0,10 euro per ciascun foglio (formato A4);</w:t>
      </w:r>
    </w:p>
    <w:p w14:paraId="722287F6" w14:textId="77777777" w:rsidR="00B71A1B" w:rsidRPr="00EE1DB1" w:rsidRDefault="00B71A1B" w:rsidP="00B76D0B">
      <w:pPr>
        <w:pStyle w:val="Corpotesto"/>
        <w:spacing w:line="360" w:lineRule="auto"/>
        <w:ind w:left="708"/>
        <w:jc w:val="both"/>
        <w:rPr>
          <w:b/>
          <w:color w:val="000000" w:themeColor="text1"/>
          <w:sz w:val="20"/>
          <w:szCs w:val="20"/>
        </w:rPr>
      </w:pPr>
      <w:r w:rsidRPr="00EE1DB1">
        <w:rPr>
          <w:color w:val="000000" w:themeColor="text1"/>
          <w:sz w:val="20"/>
          <w:szCs w:val="20"/>
        </w:rPr>
        <w:t>- la riproduzione su supporto informatico dell’interessato costa 2,00 euro;</w:t>
      </w:r>
    </w:p>
    <w:p w14:paraId="31C6EE31" w14:textId="77777777" w:rsidR="00B71A1B" w:rsidRPr="00EE1DB1" w:rsidRDefault="00B71A1B" w:rsidP="00B76D0B">
      <w:pPr>
        <w:pStyle w:val="Corpotesto"/>
        <w:spacing w:line="360" w:lineRule="auto"/>
        <w:ind w:left="708"/>
        <w:jc w:val="both"/>
        <w:rPr>
          <w:b/>
          <w:color w:val="000000" w:themeColor="text1"/>
          <w:sz w:val="20"/>
          <w:szCs w:val="20"/>
        </w:rPr>
      </w:pPr>
      <w:r w:rsidRPr="00EE1DB1">
        <w:rPr>
          <w:color w:val="000000" w:themeColor="text1"/>
          <w:sz w:val="20"/>
          <w:szCs w:val="20"/>
        </w:rPr>
        <w:t xml:space="preserve">- le copie autentiche sono soggette ad imposta di bollo pari a </w:t>
      </w:r>
      <w:r>
        <w:rPr>
          <w:color w:val="000000" w:themeColor="text1"/>
          <w:sz w:val="20"/>
          <w:szCs w:val="20"/>
        </w:rPr>
        <w:t>e</w:t>
      </w:r>
      <w:r w:rsidRPr="00EE1DB1">
        <w:rPr>
          <w:color w:val="000000" w:themeColor="text1"/>
          <w:sz w:val="20"/>
          <w:szCs w:val="20"/>
        </w:rPr>
        <w:t>uro 16,00 ogni quattro facciate.</w:t>
      </w:r>
    </w:p>
    <w:p w14:paraId="37AC912A" w14:textId="77777777" w:rsidR="00B71A1B" w:rsidRPr="00EE1DB1" w:rsidRDefault="00B71A1B" w:rsidP="00975430">
      <w:pPr>
        <w:pStyle w:val="Corpotesto"/>
        <w:spacing w:line="360" w:lineRule="auto"/>
        <w:jc w:val="both"/>
        <w:rPr>
          <w:b/>
          <w:color w:val="000000" w:themeColor="text1"/>
          <w:sz w:val="20"/>
          <w:szCs w:val="20"/>
        </w:rPr>
      </w:pPr>
      <w:r w:rsidRPr="00EE1DB1">
        <w:rPr>
          <w:color w:val="000000" w:themeColor="text1"/>
          <w:sz w:val="20"/>
          <w:szCs w:val="20"/>
        </w:rPr>
        <w:t>Tale imposta è dovuta fin dalla richiesta, salvo ipotesi di esenzione da indicare in modo esplicito.</w:t>
      </w:r>
    </w:p>
    <w:p w14:paraId="7249B70C" w14:textId="77777777" w:rsidR="00B71A1B" w:rsidRPr="00EE1DB1" w:rsidRDefault="00B71A1B" w:rsidP="00975430">
      <w:pPr>
        <w:pStyle w:val="Corpotesto"/>
        <w:spacing w:line="360" w:lineRule="auto"/>
        <w:jc w:val="both"/>
        <w:rPr>
          <w:b/>
          <w:color w:val="000000" w:themeColor="text1"/>
          <w:sz w:val="20"/>
          <w:szCs w:val="20"/>
        </w:rPr>
      </w:pPr>
      <w:r w:rsidRPr="00EE1DB1">
        <w:rPr>
          <w:color w:val="000000" w:themeColor="text1"/>
          <w:sz w:val="20"/>
          <w:szCs w:val="20"/>
        </w:rPr>
        <w:t>Sono esenti dal contributo le Pubbliche Amministrazioni e le richieste per importi inferiori o uguali a 0,50.</w:t>
      </w:r>
    </w:p>
    <w:p w14:paraId="11002972" w14:textId="77777777" w:rsidR="00B71A1B" w:rsidRPr="00EE1DB1" w:rsidRDefault="00B71A1B" w:rsidP="00975430">
      <w:pPr>
        <w:pStyle w:val="Corpotesto"/>
        <w:spacing w:line="360" w:lineRule="auto"/>
        <w:jc w:val="both"/>
        <w:rPr>
          <w:b/>
          <w:color w:val="000000" w:themeColor="text1"/>
          <w:sz w:val="20"/>
          <w:szCs w:val="20"/>
        </w:rPr>
      </w:pPr>
    </w:p>
    <w:p w14:paraId="4E42A50C" w14:textId="77777777" w:rsidR="00B71A1B" w:rsidRPr="00A70E88" w:rsidRDefault="00B71A1B" w:rsidP="00975430">
      <w:pPr>
        <w:pStyle w:val="Titolo2"/>
        <w:spacing w:before="0" w:after="0" w:line="360" w:lineRule="auto"/>
        <w:jc w:val="both"/>
        <w:rPr>
          <w:rFonts w:hint="eastAsia"/>
        </w:rPr>
      </w:pPr>
      <w:bookmarkStart w:id="103" w:name="_Toc194499859"/>
      <w:bookmarkStart w:id="104" w:name="_Toc194918677"/>
      <w:r w:rsidRPr="00A70E88">
        <w:rPr>
          <w:w w:val="90"/>
        </w:rPr>
        <w:t>D.10 Definizioni e glossario</w:t>
      </w:r>
      <w:bookmarkEnd w:id="103"/>
      <w:bookmarkEnd w:id="104"/>
    </w:p>
    <w:p w14:paraId="6DC2A4C2" w14:textId="77777777" w:rsidR="00B71A1B" w:rsidRPr="00A70E88" w:rsidRDefault="00B71A1B" w:rsidP="00975430">
      <w:pPr>
        <w:pStyle w:val="Corpotesto"/>
        <w:numPr>
          <w:ilvl w:val="0"/>
          <w:numId w:val="217"/>
        </w:numPr>
        <w:spacing w:line="360" w:lineRule="auto"/>
        <w:jc w:val="both"/>
        <w:rPr>
          <w:b/>
          <w:sz w:val="20"/>
          <w:szCs w:val="20"/>
        </w:rPr>
      </w:pPr>
      <w:r w:rsidRPr="00757F2D">
        <w:rPr>
          <w:b/>
          <w:bCs/>
          <w:sz w:val="20"/>
          <w:szCs w:val="20"/>
        </w:rPr>
        <w:t>“Bandi e Servizi”</w:t>
      </w:r>
      <w:r w:rsidRPr="00A70E88">
        <w:rPr>
          <w:sz w:val="20"/>
          <w:szCs w:val="20"/>
        </w:rPr>
        <w:t xml:space="preserve">: la piattaforma informativa di Regione Lombardia per la gestione operativa del presente bando, accessibile all’indirizzo www.bandi.regione.lombardia.it; </w:t>
      </w:r>
    </w:p>
    <w:p w14:paraId="5F3799CA" w14:textId="77777777" w:rsidR="00B71A1B" w:rsidRPr="00A70E88" w:rsidRDefault="00B71A1B" w:rsidP="00975430">
      <w:pPr>
        <w:pStyle w:val="Corpotesto"/>
        <w:numPr>
          <w:ilvl w:val="0"/>
          <w:numId w:val="217"/>
        </w:numPr>
        <w:spacing w:line="360" w:lineRule="auto"/>
        <w:jc w:val="both"/>
        <w:rPr>
          <w:b/>
          <w:sz w:val="20"/>
          <w:szCs w:val="20"/>
        </w:rPr>
      </w:pPr>
      <w:r w:rsidRPr="00757F2D">
        <w:rPr>
          <w:b/>
          <w:bCs/>
          <w:sz w:val="20"/>
          <w:szCs w:val="20"/>
        </w:rPr>
        <w:t>“Economia circolare”</w:t>
      </w:r>
      <w:r w:rsidRPr="00A70E88">
        <w:rPr>
          <w:sz w:val="20"/>
          <w:szCs w:val="20"/>
        </w:rPr>
        <w:t xml:space="preserve">: è un modello di produzione e consumo attento alla riduzione degli sprechi delle risorse naturali e consistente in condivisione, riutilizzo, riparazione e riciclo di materiali e prodotti </w:t>
      </w:r>
      <w:r w:rsidRPr="00A70E88">
        <w:rPr>
          <w:sz w:val="20"/>
          <w:szCs w:val="20"/>
        </w:rPr>
        <w:lastRenderedPageBreak/>
        <w:t>esistenti il più a lungo possibile.</w:t>
      </w:r>
    </w:p>
    <w:p w14:paraId="7313C933" w14:textId="77777777" w:rsidR="00B71A1B" w:rsidRPr="00A70E88" w:rsidRDefault="00B71A1B" w:rsidP="00975430">
      <w:pPr>
        <w:pStyle w:val="Corpotesto"/>
        <w:numPr>
          <w:ilvl w:val="0"/>
          <w:numId w:val="217"/>
        </w:numPr>
        <w:spacing w:line="360" w:lineRule="auto"/>
        <w:jc w:val="both"/>
        <w:rPr>
          <w:b/>
          <w:sz w:val="20"/>
          <w:szCs w:val="20"/>
        </w:rPr>
      </w:pPr>
      <w:r w:rsidRPr="00757F2D">
        <w:rPr>
          <w:b/>
          <w:bCs/>
          <w:sz w:val="20"/>
          <w:szCs w:val="20"/>
        </w:rPr>
        <w:t>“End of Waste”</w:t>
      </w:r>
      <w:r w:rsidRPr="00A70E88">
        <w:rPr>
          <w:sz w:val="20"/>
          <w:szCs w:val="20"/>
        </w:rPr>
        <w:t xml:space="preserve">: in italiano “cessazione della qualifica di rifiuto”, è il processo attraverso il quale un rifiuto cessa di essere tale, per mezzo di procedure di recupero autorizzate, ed acquisisce invece lo status di prodotto. La nozione di end of </w:t>
      </w:r>
      <w:proofErr w:type="spellStart"/>
      <w:r w:rsidRPr="00A70E88">
        <w:rPr>
          <w:sz w:val="20"/>
          <w:szCs w:val="20"/>
        </w:rPr>
        <w:t>waste</w:t>
      </w:r>
      <w:proofErr w:type="spellEnd"/>
      <w:r w:rsidRPr="00A70E88">
        <w:rPr>
          <w:sz w:val="20"/>
          <w:szCs w:val="20"/>
        </w:rPr>
        <w:t xml:space="preserve"> nasce a livello comunitario con la direttiva quadro sui rifiuti (2008/98/CE) ed è disciplinata dall’art. 184-ter del D.lgs. 152/06.</w:t>
      </w:r>
    </w:p>
    <w:p w14:paraId="591A9C2B" w14:textId="77777777" w:rsidR="00B71A1B" w:rsidRPr="000B30D6" w:rsidRDefault="00B71A1B" w:rsidP="00975430">
      <w:pPr>
        <w:pStyle w:val="Corpotesto"/>
        <w:numPr>
          <w:ilvl w:val="0"/>
          <w:numId w:val="217"/>
        </w:numPr>
        <w:spacing w:line="360" w:lineRule="auto"/>
        <w:jc w:val="both"/>
        <w:rPr>
          <w:b/>
          <w:sz w:val="20"/>
          <w:szCs w:val="20"/>
        </w:rPr>
      </w:pPr>
      <w:r w:rsidRPr="00757F2D">
        <w:rPr>
          <w:b/>
          <w:bCs/>
          <w:sz w:val="20"/>
          <w:szCs w:val="20"/>
        </w:rPr>
        <w:t>“DNSH”</w:t>
      </w:r>
      <w:r w:rsidRPr="00A70E88">
        <w:rPr>
          <w:sz w:val="20"/>
          <w:szCs w:val="20"/>
        </w:rPr>
        <w:t xml:space="preserve">: acronimo di “Do No </w:t>
      </w:r>
      <w:proofErr w:type="spellStart"/>
      <w:r w:rsidRPr="00A70E88">
        <w:rPr>
          <w:sz w:val="20"/>
          <w:szCs w:val="20"/>
        </w:rPr>
        <w:t>Significant</w:t>
      </w:r>
      <w:proofErr w:type="spellEnd"/>
      <w:r w:rsidRPr="00A70E88">
        <w:rPr>
          <w:sz w:val="20"/>
          <w:szCs w:val="20"/>
        </w:rPr>
        <w:t xml:space="preserve"> </w:t>
      </w:r>
      <w:proofErr w:type="spellStart"/>
      <w:r w:rsidRPr="00A70E88">
        <w:rPr>
          <w:sz w:val="20"/>
          <w:szCs w:val="20"/>
        </w:rPr>
        <w:t>Harm</w:t>
      </w:r>
      <w:proofErr w:type="spellEnd"/>
      <w:r w:rsidRPr="00A70E88">
        <w:rPr>
          <w:sz w:val="20"/>
          <w:szCs w:val="20"/>
        </w:rPr>
        <w:t>” (non arrecare un danno significativo</w:t>
      </w:r>
      <w:r w:rsidRPr="00CB5B59">
        <w:rPr>
          <w:color w:val="000000" w:themeColor="text1"/>
          <w:sz w:val="20"/>
          <w:szCs w:val="20"/>
        </w:rPr>
        <w:t>), principio sancito dall’articolo 9 del Regolamento (UE) n.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fattispecie le indicazioni relative agli impatti in termini di DNSH sono contenute per ciascuna azione del PR 2021-2027 nella Valutazione Ambientale Strategica (VAS) del PR 2021-2027 medesimo.</w:t>
      </w:r>
    </w:p>
    <w:p w14:paraId="6CE5F429" w14:textId="77777777" w:rsidR="00B71A1B" w:rsidRPr="00A70E88" w:rsidRDefault="00B71A1B" w:rsidP="00975430">
      <w:pPr>
        <w:pStyle w:val="Corpotesto"/>
        <w:numPr>
          <w:ilvl w:val="0"/>
          <w:numId w:val="217"/>
        </w:numPr>
        <w:spacing w:line="360" w:lineRule="auto"/>
        <w:jc w:val="both"/>
        <w:rPr>
          <w:b/>
          <w:sz w:val="20"/>
          <w:szCs w:val="20"/>
        </w:rPr>
      </w:pPr>
      <w:r w:rsidRPr="00A70E88">
        <w:rPr>
          <w:sz w:val="20"/>
          <w:szCs w:val="20"/>
        </w:rPr>
        <w:t>"</w:t>
      </w:r>
      <w:r w:rsidRPr="00757F2D">
        <w:rPr>
          <w:b/>
          <w:bCs/>
          <w:sz w:val="20"/>
          <w:szCs w:val="20"/>
        </w:rPr>
        <w:t>Riciclaggio</w:t>
      </w:r>
      <w:r w:rsidRPr="00A70E88">
        <w:rPr>
          <w:sz w:val="20"/>
          <w:szCs w:val="20"/>
        </w:rPr>
        <w:t xml:space="preserve">": qualsiasi operazione di recupero attraverso cui i rifiuti sono trattati per ottenere prodotti, materiali o sostanze da utilizzare per la loro funzione originaria o per altri fini, ai sensi dell’art.183, co.1, lettera u) del </w:t>
      </w:r>
      <w:r w:rsidRPr="00AB0BDB">
        <w:rPr>
          <w:sz w:val="20"/>
          <w:szCs w:val="20"/>
        </w:rPr>
        <w:t xml:space="preserve">D.lgs. </w:t>
      </w:r>
      <w:r w:rsidRPr="00A70E88">
        <w:rPr>
          <w:sz w:val="20"/>
          <w:szCs w:val="20"/>
        </w:rPr>
        <w:t>152/2006.</w:t>
      </w:r>
    </w:p>
    <w:p w14:paraId="4CD4C13B" w14:textId="77777777" w:rsidR="00B71A1B" w:rsidRPr="00A70E88" w:rsidRDefault="00B71A1B" w:rsidP="00975430">
      <w:pPr>
        <w:pStyle w:val="Corpotesto"/>
        <w:numPr>
          <w:ilvl w:val="0"/>
          <w:numId w:val="217"/>
        </w:numPr>
        <w:spacing w:line="360" w:lineRule="auto"/>
        <w:jc w:val="both"/>
        <w:rPr>
          <w:b/>
          <w:sz w:val="20"/>
          <w:szCs w:val="20"/>
        </w:rPr>
      </w:pPr>
      <w:r w:rsidRPr="00A70E88">
        <w:rPr>
          <w:sz w:val="20"/>
          <w:szCs w:val="20"/>
        </w:rPr>
        <w:t>"</w:t>
      </w:r>
      <w:r w:rsidRPr="00757F2D">
        <w:rPr>
          <w:b/>
          <w:bCs/>
          <w:sz w:val="20"/>
          <w:szCs w:val="20"/>
        </w:rPr>
        <w:t>Preparazione per il riutilizzo</w:t>
      </w:r>
      <w:r w:rsidRPr="00A70E88">
        <w:rPr>
          <w:sz w:val="20"/>
          <w:szCs w:val="20"/>
        </w:rPr>
        <w:t xml:space="preserve">": le operazioni di controllo, pulizia, smontaggio e riparazione attraverso cui prodotti o componenti di prodotti diventati rifiuti sono preparati in modo da poter essere reimpiegati senza altro pretrattamento, ai sensi dell’art.183, co.1, lettera q) del </w:t>
      </w:r>
      <w:r w:rsidRPr="00AB0BDB">
        <w:rPr>
          <w:sz w:val="20"/>
          <w:szCs w:val="20"/>
        </w:rPr>
        <w:t xml:space="preserve">D.lgs. </w:t>
      </w:r>
      <w:r w:rsidRPr="00A70E88">
        <w:rPr>
          <w:sz w:val="20"/>
          <w:szCs w:val="20"/>
        </w:rPr>
        <w:t>152/2006.</w:t>
      </w:r>
    </w:p>
    <w:p w14:paraId="1905C37C" w14:textId="77777777" w:rsidR="00B71A1B" w:rsidRPr="00A70E88" w:rsidRDefault="00B71A1B" w:rsidP="00975430">
      <w:pPr>
        <w:pStyle w:val="Corpotesto"/>
        <w:numPr>
          <w:ilvl w:val="0"/>
          <w:numId w:val="217"/>
        </w:numPr>
        <w:spacing w:line="360" w:lineRule="auto"/>
        <w:jc w:val="both"/>
        <w:rPr>
          <w:b/>
          <w:sz w:val="20"/>
          <w:szCs w:val="20"/>
        </w:rPr>
      </w:pPr>
      <w:r w:rsidRPr="00A70E88">
        <w:rPr>
          <w:sz w:val="20"/>
          <w:szCs w:val="20"/>
        </w:rPr>
        <w:t>“</w:t>
      </w:r>
      <w:r w:rsidRPr="00757F2D">
        <w:rPr>
          <w:b/>
          <w:bCs/>
          <w:sz w:val="20"/>
          <w:szCs w:val="20"/>
        </w:rPr>
        <w:t>Riutilizzo</w:t>
      </w:r>
      <w:r w:rsidRPr="00A70E88">
        <w:rPr>
          <w:sz w:val="20"/>
          <w:szCs w:val="20"/>
        </w:rPr>
        <w:t>”: ai sensi dell’art. 183 del D.lgs. 152/2006, il riutilizzo è definito come qualsiasi operazione attraverso la quale prodotti o componenti che non sono rifiuti sono reimpiegati per la stessa finalità per la quale erano stati concepiti;</w:t>
      </w:r>
    </w:p>
    <w:p w14:paraId="0D2937BA" w14:textId="77777777" w:rsidR="00B71A1B" w:rsidRPr="008E093A" w:rsidRDefault="00B71A1B" w:rsidP="00975430">
      <w:pPr>
        <w:pStyle w:val="Corpotesto"/>
        <w:numPr>
          <w:ilvl w:val="0"/>
          <w:numId w:val="217"/>
        </w:numPr>
        <w:spacing w:line="360" w:lineRule="auto"/>
        <w:jc w:val="both"/>
        <w:rPr>
          <w:b/>
          <w:sz w:val="20"/>
          <w:szCs w:val="20"/>
        </w:rPr>
      </w:pPr>
      <w:r w:rsidRPr="008E093A">
        <w:rPr>
          <w:sz w:val="20"/>
          <w:szCs w:val="20"/>
        </w:rPr>
        <w:t>“</w:t>
      </w:r>
      <w:r w:rsidRPr="00757F2D">
        <w:rPr>
          <w:b/>
          <w:bCs/>
          <w:sz w:val="20"/>
          <w:szCs w:val="20"/>
        </w:rPr>
        <w:t>Sottoprodotto</w:t>
      </w:r>
      <w:r w:rsidRPr="008E093A">
        <w:rPr>
          <w:sz w:val="20"/>
          <w:szCs w:val="20"/>
        </w:rPr>
        <w:t>”: ai sensi dell’art.183, co.1 del D.lgs. 152/2006, qualsiasi sostanza od oggetto che soddisfa le condizioni di cui all’articolo 184-bis, comma 1, o che rispetta i criteri stabiliti in base all’articolo 184-bis, comma 2 del D.lgs. 152/06.</w:t>
      </w:r>
    </w:p>
    <w:p w14:paraId="014B9F95" w14:textId="77777777" w:rsidR="00B71A1B" w:rsidRPr="008E093A" w:rsidRDefault="00B71A1B" w:rsidP="00975430">
      <w:pPr>
        <w:pStyle w:val="Corpotesto"/>
        <w:numPr>
          <w:ilvl w:val="0"/>
          <w:numId w:val="217"/>
        </w:numPr>
        <w:spacing w:line="360" w:lineRule="auto"/>
        <w:jc w:val="both"/>
        <w:rPr>
          <w:b/>
          <w:sz w:val="20"/>
          <w:szCs w:val="20"/>
        </w:rPr>
      </w:pPr>
      <w:r w:rsidRPr="008E093A">
        <w:rPr>
          <w:sz w:val="20"/>
          <w:szCs w:val="20"/>
        </w:rPr>
        <w:t>“</w:t>
      </w:r>
      <w:r w:rsidRPr="00757F2D">
        <w:rPr>
          <w:b/>
          <w:bCs/>
          <w:sz w:val="20"/>
          <w:szCs w:val="20"/>
        </w:rPr>
        <w:t>Recupero</w:t>
      </w:r>
      <w:r w:rsidRPr="008E093A">
        <w:rPr>
          <w:sz w:val="20"/>
          <w:szCs w:val="20"/>
        </w:rPr>
        <w:t xml:space="preserve">”: ai sensi dell’art. 183 del D.lgs. 152/2006, il recupero è definito come qualsiasi operazione il cui principale risultato sia di permettere ai rifiuti di svolgere un ruolo utile, sostituendo altri materiali che sarebbero stati altrimenti utilizzati per assolvere una particolare funzione o di prepararli ad assolvere tale funzione, all'interno dell'impianto o nell'economia in generale.  </w:t>
      </w:r>
    </w:p>
    <w:p w14:paraId="4D35D5C5" w14:textId="77777777" w:rsidR="00B71A1B" w:rsidRPr="008E093A" w:rsidRDefault="00B71A1B" w:rsidP="00975430">
      <w:pPr>
        <w:pStyle w:val="Corpotesto"/>
        <w:numPr>
          <w:ilvl w:val="0"/>
          <w:numId w:val="217"/>
        </w:numPr>
        <w:spacing w:line="360" w:lineRule="auto"/>
        <w:jc w:val="both"/>
        <w:rPr>
          <w:b/>
          <w:sz w:val="20"/>
          <w:szCs w:val="20"/>
        </w:rPr>
      </w:pPr>
      <w:r w:rsidRPr="008E093A">
        <w:rPr>
          <w:sz w:val="20"/>
          <w:szCs w:val="20"/>
        </w:rPr>
        <w:t>“</w:t>
      </w:r>
      <w:r w:rsidRPr="00757F2D">
        <w:rPr>
          <w:b/>
          <w:bCs/>
          <w:sz w:val="20"/>
          <w:szCs w:val="20"/>
        </w:rPr>
        <w:t>Simbiosi industriale</w:t>
      </w:r>
      <w:r w:rsidRPr="008E093A">
        <w:rPr>
          <w:sz w:val="20"/>
          <w:szCs w:val="20"/>
        </w:rPr>
        <w:t>”: strategia che mira a coinvolgere attori industriali tradizionalmente separati, basata su un approccio sistemico in grado di promuovere vantaggi competitivi attraverso la condivisione efficace di flussi di risorse materiali e immateriali, con l’obiettivo di conseguire una maggiore produttività complessiva grazie ad un uso più efficiente delle risorse e chiudere il più possibile i cicli della materia, facendo in modo che gli scarti di produzione (rifiuti e sottoprodotti), i materiali e i prodotti possano essere reintrodotti nei cicli produttivi o riutilizzati, negli stessi da cui originano o in altri territorialmente o funzionalmente connessi con i primi.</w:t>
      </w:r>
    </w:p>
    <w:p w14:paraId="2556BAB7" w14:textId="77777777" w:rsidR="00B71A1B" w:rsidRPr="008E093A" w:rsidRDefault="00B71A1B" w:rsidP="00975430">
      <w:pPr>
        <w:pStyle w:val="Corpotesto"/>
        <w:numPr>
          <w:ilvl w:val="0"/>
          <w:numId w:val="217"/>
        </w:numPr>
        <w:spacing w:line="360" w:lineRule="auto"/>
        <w:jc w:val="both"/>
        <w:rPr>
          <w:b/>
          <w:sz w:val="20"/>
          <w:szCs w:val="20"/>
        </w:rPr>
      </w:pPr>
      <w:r w:rsidRPr="008E093A">
        <w:rPr>
          <w:sz w:val="20"/>
          <w:szCs w:val="20"/>
        </w:rPr>
        <w:t>“</w:t>
      </w:r>
      <w:r w:rsidRPr="00757F2D">
        <w:rPr>
          <w:b/>
          <w:bCs/>
          <w:sz w:val="20"/>
          <w:szCs w:val="20"/>
        </w:rPr>
        <w:t>REACH</w:t>
      </w:r>
      <w:r w:rsidRPr="008E093A">
        <w:rPr>
          <w:sz w:val="20"/>
          <w:szCs w:val="20"/>
        </w:rPr>
        <w:t xml:space="preserve"> (</w:t>
      </w:r>
      <w:proofErr w:type="spellStart"/>
      <w:r w:rsidRPr="008E093A">
        <w:rPr>
          <w:sz w:val="20"/>
          <w:szCs w:val="20"/>
        </w:rPr>
        <w:t>Registration</w:t>
      </w:r>
      <w:proofErr w:type="spellEnd"/>
      <w:r w:rsidRPr="008E093A">
        <w:rPr>
          <w:sz w:val="20"/>
          <w:szCs w:val="20"/>
        </w:rPr>
        <w:t xml:space="preserve">, Evaluation, </w:t>
      </w:r>
      <w:proofErr w:type="spellStart"/>
      <w:r w:rsidRPr="008E093A">
        <w:rPr>
          <w:sz w:val="20"/>
          <w:szCs w:val="20"/>
        </w:rPr>
        <w:t>Authorisation</w:t>
      </w:r>
      <w:proofErr w:type="spellEnd"/>
      <w:r w:rsidRPr="008E093A">
        <w:rPr>
          <w:sz w:val="20"/>
          <w:szCs w:val="20"/>
        </w:rPr>
        <w:t xml:space="preserve"> and </w:t>
      </w:r>
      <w:proofErr w:type="spellStart"/>
      <w:r w:rsidRPr="008E093A">
        <w:rPr>
          <w:sz w:val="20"/>
          <w:szCs w:val="20"/>
        </w:rPr>
        <w:t>Restriction</w:t>
      </w:r>
      <w:proofErr w:type="spellEnd"/>
      <w:r w:rsidRPr="008E093A">
        <w:rPr>
          <w:sz w:val="20"/>
          <w:szCs w:val="20"/>
        </w:rPr>
        <w:t xml:space="preserve"> of </w:t>
      </w:r>
      <w:proofErr w:type="spellStart"/>
      <w:r w:rsidRPr="008E093A">
        <w:rPr>
          <w:sz w:val="20"/>
          <w:szCs w:val="20"/>
        </w:rPr>
        <w:t>Chemicals</w:t>
      </w:r>
      <w:proofErr w:type="spellEnd"/>
      <w:r w:rsidRPr="008E093A">
        <w:rPr>
          <w:sz w:val="20"/>
          <w:szCs w:val="20"/>
        </w:rPr>
        <w:t xml:space="preserve">)”: si riferisce al regolamento concernente la registrazione, valutazione, autorizzazione e restrizione delle sostanze chimiche. La produzione o l'importazione all'interno dello Spazio economico europeo (SEE) di almeno una tonnellata all'anno di una sostanza chimica va registrata nella banca dati REACH. Il regolamento REACH si applica a tutte le sostanze chimiche, sia quelle necessarie per i processi industriali che quelle che si utilizzano nelle attività quotidiane, presenti ad esempio in vernici, prodotti per la pulizia, vestiti, mobili ed elettrodomestici. Riguarda quindi la maggior parte delle imprese del SEE. Le sostanze </w:t>
      </w:r>
      <w:r w:rsidRPr="008E093A">
        <w:rPr>
          <w:sz w:val="20"/>
          <w:szCs w:val="20"/>
        </w:rPr>
        <w:lastRenderedPageBreak/>
        <w:t>non registrate non possono essere commercializzate o utilizzate.</w:t>
      </w:r>
    </w:p>
    <w:p w14:paraId="0B45BCC0" w14:textId="77777777" w:rsidR="00B71A1B" w:rsidRPr="008E093A" w:rsidRDefault="00B71A1B" w:rsidP="00975430">
      <w:pPr>
        <w:pStyle w:val="Corpotesto"/>
        <w:numPr>
          <w:ilvl w:val="0"/>
          <w:numId w:val="217"/>
        </w:numPr>
        <w:spacing w:line="360" w:lineRule="auto"/>
        <w:jc w:val="both"/>
        <w:rPr>
          <w:b/>
          <w:sz w:val="20"/>
          <w:szCs w:val="20"/>
        </w:rPr>
      </w:pPr>
      <w:r w:rsidRPr="008E093A">
        <w:rPr>
          <w:sz w:val="20"/>
          <w:szCs w:val="20"/>
        </w:rPr>
        <w:t>“</w:t>
      </w:r>
      <w:r w:rsidRPr="00757F2D">
        <w:rPr>
          <w:b/>
          <w:bCs/>
          <w:sz w:val="20"/>
          <w:szCs w:val="20"/>
        </w:rPr>
        <w:t>FIR (Formulario di Identificazione dei Rifiuti)</w:t>
      </w:r>
      <w:r w:rsidRPr="008E093A">
        <w:rPr>
          <w:sz w:val="20"/>
          <w:szCs w:val="20"/>
        </w:rPr>
        <w:t>”: è un documento di accompagnamento per il trasporto dei rifiuti, contenente tutte le informazioni relative alla tipologia del rifiuto, al produttore, al trasportatore ed al destinatario. Ai sensi dell’art. 193 del Codice Ambientale D.lgs. 152/06: “Il trasporto dei rifiuti, eseguito da enti o imprese, è accompagnato da un formulario di identificazione (FIR) dal quale devono risultare i seguenti dati: a) nome ed indirizzo del produttore e del detentore; b) origine, tipologia e quantità del rifiuto; c) impianto di destinazione; d) data e percorso dell'istradamento; e) nome ed indirizzo del destinatario.”</w:t>
      </w:r>
    </w:p>
    <w:p w14:paraId="0D66C30E" w14:textId="77777777" w:rsidR="00B71A1B" w:rsidRPr="000B30D6" w:rsidRDefault="00B71A1B" w:rsidP="00975430">
      <w:pPr>
        <w:pStyle w:val="Corpotesto"/>
        <w:numPr>
          <w:ilvl w:val="0"/>
          <w:numId w:val="217"/>
        </w:numPr>
        <w:spacing w:line="360" w:lineRule="auto"/>
        <w:jc w:val="both"/>
        <w:rPr>
          <w:b/>
          <w:sz w:val="20"/>
          <w:szCs w:val="20"/>
        </w:rPr>
      </w:pPr>
      <w:r w:rsidRPr="008E093A" w:rsidDel="00150787">
        <w:rPr>
          <w:sz w:val="20"/>
          <w:szCs w:val="20"/>
        </w:rPr>
        <w:t>“</w:t>
      </w:r>
      <w:r w:rsidRPr="00757F2D" w:rsidDel="00150787">
        <w:rPr>
          <w:b/>
          <w:bCs/>
          <w:sz w:val="20"/>
          <w:szCs w:val="20"/>
        </w:rPr>
        <w:t>Ristrutturazione importante</w:t>
      </w:r>
      <w:r w:rsidRPr="008E093A" w:rsidDel="00150787">
        <w:rPr>
          <w:sz w:val="20"/>
          <w:szCs w:val="20"/>
        </w:rPr>
        <w:t xml:space="preserve">”: </w:t>
      </w:r>
      <w:r w:rsidRPr="007C7AC1">
        <w:rPr>
          <w:sz w:val="20"/>
          <w:szCs w:val="20"/>
        </w:rPr>
        <w:t>interventi di Ristrutturazione edilizia (come definiti dal Testo unico dell’edilizia DPR 380 del 6 giugno 2001), che coinvolgano almeno il 25% del volume totale dell’edificio. Il Volume totale dell’edificio è definito dalla D.G.R. 24/10/2018, n. XI/695 come “Volume della costruzione costituito dalla somma della superficie totale di ciascun piano per la relativa altezza lorda”, dove la Superficie totale è la “Somma delle superfici di tutti i piani fuori terra, seminterrati ed interrati comprese nel profilo perimetrale esterno dell’edificio” e l’Altezza lorda è “Differenza fra la quota del pavimento di ciascun piano e la quota del pavimento del piano sovrastante”. Per l’ultimo piano dell’edificio si misura l’altezza del pavimento fino all’intradosso del soffitto o della copertura, cioè un intervento il cui volume interessato superi il 25% del volume complessivo dell’edificio</w:t>
      </w:r>
      <w:r>
        <w:rPr>
          <w:sz w:val="20"/>
          <w:szCs w:val="20"/>
        </w:rPr>
        <w:t xml:space="preserve">. </w:t>
      </w:r>
    </w:p>
    <w:p w14:paraId="3A55B77E" w14:textId="7B233A25" w:rsidR="00B71A1B" w:rsidRPr="000B30D6" w:rsidRDefault="00B71A1B" w:rsidP="00975430">
      <w:pPr>
        <w:pStyle w:val="Corpotesto"/>
        <w:numPr>
          <w:ilvl w:val="0"/>
          <w:numId w:val="217"/>
        </w:numPr>
        <w:spacing w:line="360" w:lineRule="auto"/>
        <w:jc w:val="both"/>
        <w:rPr>
          <w:b/>
          <w:sz w:val="20"/>
          <w:szCs w:val="20"/>
        </w:rPr>
      </w:pPr>
      <w:r w:rsidRPr="000B30D6">
        <w:rPr>
          <w:sz w:val="20"/>
          <w:szCs w:val="20"/>
        </w:rPr>
        <w:t>“</w:t>
      </w:r>
      <w:r w:rsidRPr="00757F2D">
        <w:rPr>
          <w:b/>
          <w:bCs/>
          <w:sz w:val="20"/>
          <w:szCs w:val="20"/>
        </w:rPr>
        <w:t xml:space="preserve">Life </w:t>
      </w:r>
      <w:proofErr w:type="spellStart"/>
      <w:r w:rsidRPr="00757F2D">
        <w:rPr>
          <w:b/>
          <w:bCs/>
          <w:sz w:val="20"/>
          <w:szCs w:val="20"/>
        </w:rPr>
        <w:t>Cycle</w:t>
      </w:r>
      <w:proofErr w:type="spellEnd"/>
      <w:r w:rsidRPr="00757F2D">
        <w:rPr>
          <w:b/>
          <w:bCs/>
          <w:sz w:val="20"/>
          <w:szCs w:val="20"/>
        </w:rPr>
        <w:t xml:space="preserve"> </w:t>
      </w:r>
      <w:proofErr w:type="spellStart"/>
      <w:r w:rsidRPr="00757F2D">
        <w:rPr>
          <w:b/>
          <w:bCs/>
          <w:sz w:val="20"/>
          <w:szCs w:val="20"/>
        </w:rPr>
        <w:t>Assessment</w:t>
      </w:r>
      <w:proofErr w:type="spellEnd"/>
      <w:r w:rsidRPr="00757F2D">
        <w:rPr>
          <w:b/>
          <w:bCs/>
          <w:sz w:val="20"/>
          <w:szCs w:val="20"/>
        </w:rPr>
        <w:t xml:space="preserve"> (LCA)</w:t>
      </w:r>
      <w:r w:rsidRPr="000B30D6">
        <w:rPr>
          <w:sz w:val="20"/>
          <w:szCs w:val="20"/>
        </w:rPr>
        <w:t>”: è una metodologia analitica e sistematica che valuta l'impronta ambientale di un prodotto o di un servizio, lungo il suo intero ciclo di vita. Lo studio considera l'intero ciclo di vita del sistema oggetto di analisi a partire dall’acquisizione delle materie prime sino alla gestione al termine della vita utile includendo le fasi di fabbricazione, distribuzione e utilizzo.</w:t>
      </w:r>
    </w:p>
    <w:p w14:paraId="056D3A96" w14:textId="77777777" w:rsidR="00B71A1B" w:rsidRPr="000B30D6" w:rsidRDefault="00B71A1B" w:rsidP="00975430">
      <w:pPr>
        <w:pStyle w:val="Corpotesto"/>
        <w:numPr>
          <w:ilvl w:val="0"/>
          <w:numId w:val="217"/>
        </w:numPr>
        <w:spacing w:line="360" w:lineRule="auto"/>
        <w:jc w:val="both"/>
        <w:rPr>
          <w:b/>
          <w:sz w:val="20"/>
          <w:szCs w:val="20"/>
        </w:rPr>
      </w:pPr>
      <w:r w:rsidRPr="000B30D6">
        <w:rPr>
          <w:sz w:val="20"/>
          <w:szCs w:val="20"/>
        </w:rPr>
        <w:t>“</w:t>
      </w:r>
      <w:r w:rsidRPr="00757F2D">
        <w:rPr>
          <w:b/>
          <w:bCs/>
          <w:sz w:val="20"/>
          <w:szCs w:val="20"/>
        </w:rPr>
        <w:t xml:space="preserve">Product </w:t>
      </w:r>
      <w:proofErr w:type="spellStart"/>
      <w:r w:rsidRPr="00757F2D">
        <w:rPr>
          <w:b/>
          <w:bCs/>
          <w:sz w:val="20"/>
          <w:szCs w:val="20"/>
        </w:rPr>
        <w:t>Environmental</w:t>
      </w:r>
      <w:proofErr w:type="spellEnd"/>
      <w:r w:rsidRPr="00757F2D">
        <w:rPr>
          <w:b/>
          <w:bCs/>
          <w:sz w:val="20"/>
          <w:szCs w:val="20"/>
        </w:rPr>
        <w:t xml:space="preserve"> Footprint (PEF)</w:t>
      </w:r>
      <w:r w:rsidRPr="000B30D6">
        <w:rPr>
          <w:sz w:val="20"/>
          <w:szCs w:val="20"/>
        </w:rPr>
        <w:t>”: è una metodologia basata sulla valutazione del ciclo di vita (LCA) che consente di quantificare l'impatto ambientale di prodotti o servizi tenendo conto delle attività della catena di approvvigionamento, dall'estrazione delle materie prime fino alla gestione del fine vita.</w:t>
      </w:r>
    </w:p>
    <w:p w14:paraId="4A6D4FDA" w14:textId="77777777" w:rsidR="00B71A1B" w:rsidRPr="000B30D6" w:rsidRDefault="00B71A1B" w:rsidP="00975430">
      <w:pPr>
        <w:pStyle w:val="Corpotesto"/>
        <w:numPr>
          <w:ilvl w:val="0"/>
          <w:numId w:val="217"/>
        </w:numPr>
        <w:spacing w:line="360" w:lineRule="auto"/>
        <w:jc w:val="both"/>
        <w:rPr>
          <w:b/>
          <w:sz w:val="20"/>
          <w:szCs w:val="20"/>
        </w:rPr>
      </w:pPr>
      <w:r w:rsidRPr="000B30D6">
        <w:rPr>
          <w:sz w:val="20"/>
          <w:szCs w:val="20"/>
        </w:rPr>
        <w:t>“</w:t>
      </w:r>
      <w:r w:rsidRPr="00757F2D">
        <w:rPr>
          <w:b/>
          <w:bCs/>
          <w:sz w:val="20"/>
          <w:szCs w:val="20"/>
        </w:rPr>
        <w:t>Progettazione ecocompatibile</w:t>
      </w:r>
      <w:r w:rsidRPr="000B30D6">
        <w:rPr>
          <w:sz w:val="20"/>
          <w:szCs w:val="20"/>
        </w:rPr>
        <w:t>” o “</w:t>
      </w:r>
      <w:r w:rsidRPr="00757F2D">
        <w:rPr>
          <w:b/>
          <w:bCs/>
          <w:sz w:val="20"/>
          <w:szCs w:val="20"/>
        </w:rPr>
        <w:t>Ecodesign</w:t>
      </w:r>
      <w:r w:rsidRPr="000B30D6">
        <w:rPr>
          <w:sz w:val="20"/>
          <w:szCs w:val="20"/>
        </w:rPr>
        <w:t xml:space="preserve">”: l'integrazione di considerazioni di sostenibilità ambientale nelle caratteristiche del prodotto e nei processi che si svolgono lungo l'intera catena del valore del prodotto, come definita all’art.2, </w:t>
      </w:r>
      <w:proofErr w:type="spellStart"/>
      <w:r w:rsidRPr="000B30D6">
        <w:rPr>
          <w:sz w:val="20"/>
          <w:szCs w:val="20"/>
        </w:rPr>
        <w:t>pt</w:t>
      </w:r>
      <w:proofErr w:type="spellEnd"/>
      <w:r w:rsidRPr="000B30D6">
        <w:rPr>
          <w:sz w:val="20"/>
          <w:szCs w:val="20"/>
        </w:rPr>
        <w:t>. 6) del Regolamento (UE) 2024/1781 del Parlamento europeo e del Consiglio del 13 giugno 2024. Tale approccio mira, pertanto, a favorire la durabilità, l’affidabilità, la riparabilità, l’aggiornamento, la riutilizzabilità e la riciclabilità dei prodotti, aumentare le possibilità del loro ricondizionamento e della loro manutenzione, assicurarne la sicurezza e sostenibilità sin dalla progettazione e per l’intero ciclo di vita, incrementandone l’efficienza prestazionale, energetica e nell’uso delle risorse e riducendone l’obsolescenza.</w:t>
      </w:r>
    </w:p>
    <w:p w14:paraId="5E9D4359" w14:textId="77777777" w:rsidR="00B71A1B" w:rsidRPr="000B30D6" w:rsidRDefault="00B71A1B" w:rsidP="00975430">
      <w:pPr>
        <w:pStyle w:val="Corpotesto"/>
        <w:numPr>
          <w:ilvl w:val="0"/>
          <w:numId w:val="217"/>
        </w:numPr>
        <w:spacing w:line="360" w:lineRule="auto"/>
        <w:jc w:val="both"/>
        <w:rPr>
          <w:b/>
          <w:sz w:val="20"/>
          <w:szCs w:val="20"/>
        </w:rPr>
      </w:pPr>
      <w:r w:rsidRPr="000B30D6">
        <w:rPr>
          <w:sz w:val="20"/>
          <w:szCs w:val="20"/>
        </w:rPr>
        <w:t>“</w:t>
      </w:r>
      <w:r w:rsidRPr="00757F2D">
        <w:rPr>
          <w:b/>
          <w:bCs/>
          <w:sz w:val="20"/>
          <w:szCs w:val="20"/>
        </w:rPr>
        <w:t>STEP</w:t>
      </w:r>
      <w:r w:rsidRPr="000B30D6">
        <w:rPr>
          <w:sz w:val="20"/>
          <w:szCs w:val="20"/>
        </w:rPr>
        <w:t>”: acronimo di “Strategic Technologies for Europe Platform” (Piattaforma delle tecnologie strategiche per l'Europa), piattaforma istituita con Regolamento (UE) 2024/795 del Parlamento europeo e del Consiglio del 29 febbraio 2024 al fine di rafforzare la competitività europea e la resilienza nei settori strategici. Lo strumento, integrando diversi programmi e fondi dell’UE e affiancando le politiche di coesione e il dispositivo per la ripresa e resilienza, intende sostenere lo sviluppo o la fabbricazione di tecnologie critiche in tutta l’Unione, o salvaguardare e rafforzare le rispettive catene del valore, nei settori dell’innovazione digitale e deep tech, dell’utilizzo pulito ed efficiente delle risorse, delle biotecnologie, valorizzando gli elementi emergenti, all’avanguardia e dall’elevato potenziale economico che contribuiscano a ridurre o prevenire le dipendenze strategiche dell’Unione.</w:t>
      </w:r>
    </w:p>
    <w:p w14:paraId="522D8F6A" w14:textId="77777777" w:rsidR="00B71A1B" w:rsidRPr="000B30D6" w:rsidRDefault="00B71A1B" w:rsidP="00975430">
      <w:pPr>
        <w:pStyle w:val="Corpotesto"/>
        <w:numPr>
          <w:ilvl w:val="0"/>
          <w:numId w:val="217"/>
        </w:numPr>
        <w:spacing w:line="360" w:lineRule="auto"/>
        <w:jc w:val="both"/>
        <w:rPr>
          <w:b/>
          <w:sz w:val="20"/>
          <w:szCs w:val="20"/>
        </w:rPr>
      </w:pPr>
      <w:r w:rsidRPr="000B30D6">
        <w:rPr>
          <w:sz w:val="20"/>
          <w:szCs w:val="20"/>
        </w:rPr>
        <w:t>“</w:t>
      </w:r>
      <w:r w:rsidRPr="00757F2D">
        <w:rPr>
          <w:b/>
          <w:bCs/>
          <w:sz w:val="20"/>
          <w:szCs w:val="20"/>
        </w:rPr>
        <w:t>AEE</w:t>
      </w:r>
      <w:r w:rsidRPr="000B30D6">
        <w:rPr>
          <w:sz w:val="20"/>
          <w:szCs w:val="20"/>
        </w:rPr>
        <w:t xml:space="preserve">” (inclusi pannelli fotovoltaici): acronimo di “apparecchiature elettriche ed elettroniche”, definite </w:t>
      </w:r>
      <w:r w:rsidRPr="000B30D6">
        <w:rPr>
          <w:sz w:val="20"/>
          <w:szCs w:val="20"/>
        </w:rPr>
        <w:lastRenderedPageBreak/>
        <w:t>all’art. 4, lettera a) del D.lgs. 49/2014 come «le apparecchiature che dipendono, per un corretto funzionamento, da correnti elettriche o campi elettromagnetici e le apparecchiature di generazione, trasferimento e misura di queste correnti e campi e progettate per essere usate con una tensione non superiore a 1 000 volt per la corrente alternata e a 1 500 volt per la corrente continua». Rappresentano, pertanto, tutti quegli oggetti che per funzionare dipendono dalla corrente elettrica collegati alla rete oppure alimentati da pile e batterie.</w:t>
      </w:r>
    </w:p>
    <w:p w14:paraId="38E3A66E" w14:textId="77777777" w:rsidR="00B71A1B" w:rsidRPr="000B30D6" w:rsidRDefault="00B71A1B" w:rsidP="00975430">
      <w:pPr>
        <w:pStyle w:val="Corpotesto"/>
        <w:numPr>
          <w:ilvl w:val="0"/>
          <w:numId w:val="217"/>
        </w:numPr>
        <w:spacing w:line="360" w:lineRule="auto"/>
        <w:jc w:val="both"/>
        <w:rPr>
          <w:b/>
          <w:sz w:val="20"/>
          <w:szCs w:val="20"/>
        </w:rPr>
      </w:pPr>
      <w:r w:rsidRPr="00757F2D">
        <w:rPr>
          <w:b/>
          <w:bCs/>
          <w:sz w:val="20"/>
          <w:szCs w:val="20"/>
        </w:rPr>
        <w:t>“RAEE” (inclusi pannelli fotovoltaici): acronimo di «rifiuti di apparecchiature elettriche ed elettroniche», definiti all’art.</w:t>
      </w:r>
      <w:r w:rsidRPr="000B30D6">
        <w:rPr>
          <w:sz w:val="20"/>
          <w:szCs w:val="20"/>
        </w:rPr>
        <w:t xml:space="preserve"> 4, lettera e) del D.lgs. 49/2014 come «le apparecchiature elettriche o elettroniche che sono rifiuti ai sensi dell'articolo 3, paragrafo 1, della direttiva 2008/98/CE, inclusi tutti i componenti, sottoinsiemi e materiali di consumo che sono parte integrante del prodotto al momento in cui si decide di eliminarlo». Rappresentano, pertanto, tutti quegli oggetti che per funzionare dipendono dalla corrente elettrica collegati alla rete oppure alimentati da pile e batterie di cui ci si vuole liberare perché non più funzionanti o obsoleti.</w:t>
      </w:r>
    </w:p>
    <w:p w14:paraId="1074AA66" w14:textId="77777777" w:rsidR="00B71A1B" w:rsidRPr="000B30D6" w:rsidRDefault="00B71A1B" w:rsidP="00975430">
      <w:pPr>
        <w:pStyle w:val="Corpotesto"/>
        <w:numPr>
          <w:ilvl w:val="0"/>
          <w:numId w:val="217"/>
        </w:numPr>
        <w:spacing w:line="360" w:lineRule="auto"/>
        <w:jc w:val="both"/>
        <w:rPr>
          <w:b/>
          <w:sz w:val="20"/>
          <w:szCs w:val="20"/>
        </w:rPr>
      </w:pPr>
      <w:r w:rsidRPr="000B30D6">
        <w:rPr>
          <w:sz w:val="20"/>
          <w:szCs w:val="20"/>
        </w:rPr>
        <w:t>“</w:t>
      </w:r>
      <w:r w:rsidRPr="00757F2D">
        <w:rPr>
          <w:b/>
          <w:bCs/>
          <w:sz w:val="20"/>
          <w:szCs w:val="20"/>
        </w:rPr>
        <w:t>Batteria</w:t>
      </w:r>
      <w:r w:rsidRPr="000B30D6">
        <w:rPr>
          <w:sz w:val="20"/>
          <w:szCs w:val="20"/>
        </w:rPr>
        <w:t xml:space="preserve">”: qualsiasi dispositivo che eroga energia elettrica ottenuta mediante trasformazione diretta di energia chimica, con stoccaggio interno o esterno, costituito da uno o più elementi o moduli di batteria o da pacchi batterie non ricaricabili o ricaricabili e che comprende le batterie che sono state sottoposte alla preparazione per il riutilizzo o alla preparazione per il cambio di destinazione, al cambio di destinazione o alla </w:t>
      </w:r>
      <w:proofErr w:type="spellStart"/>
      <w:r w:rsidRPr="000B30D6">
        <w:rPr>
          <w:sz w:val="20"/>
          <w:szCs w:val="20"/>
        </w:rPr>
        <w:t>rifabbricazione</w:t>
      </w:r>
      <w:proofErr w:type="spellEnd"/>
      <w:r w:rsidRPr="000B30D6">
        <w:rPr>
          <w:sz w:val="20"/>
          <w:szCs w:val="20"/>
        </w:rPr>
        <w:t xml:space="preserve">, ai sensi dell’art.3, co.1, </w:t>
      </w:r>
      <w:proofErr w:type="spellStart"/>
      <w:r w:rsidRPr="000B30D6">
        <w:rPr>
          <w:sz w:val="20"/>
          <w:szCs w:val="20"/>
        </w:rPr>
        <w:t>pt</w:t>
      </w:r>
      <w:proofErr w:type="spellEnd"/>
      <w:r w:rsidRPr="000B30D6">
        <w:rPr>
          <w:sz w:val="20"/>
          <w:szCs w:val="20"/>
        </w:rPr>
        <w:t>. 1) del Regolamento (UE) 2023/1542 del Parlamento europeo e del Consiglio, del 12 luglio 2023.</w:t>
      </w:r>
    </w:p>
    <w:p w14:paraId="66B9B5C3" w14:textId="77777777" w:rsidR="00B71A1B" w:rsidRPr="000B30D6" w:rsidRDefault="00B71A1B" w:rsidP="00975430">
      <w:pPr>
        <w:pStyle w:val="Corpotesto"/>
        <w:numPr>
          <w:ilvl w:val="0"/>
          <w:numId w:val="217"/>
        </w:numPr>
        <w:spacing w:line="360" w:lineRule="auto"/>
        <w:jc w:val="both"/>
        <w:rPr>
          <w:b/>
          <w:sz w:val="20"/>
          <w:szCs w:val="20"/>
        </w:rPr>
      </w:pPr>
      <w:r w:rsidRPr="000B30D6">
        <w:rPr>
          <w:sz w:val="20"/>
          <w:szCs w:val="20"/>
        </w:rPr>
        <w:t>“</w:t>
      </w:r>
      <w:r w:rsidRPr="00757F2D">
        <w:rPr>
          <w:b/>
          <w:bCs/>
          <w:sz w:val="20"/>
          <w:szCs w:val="20"/>
        </w:rPr>
        <w:t>Black mass</w:t>
      </w:r>
      <w:r w:rsidRPr="000B30D6">
        <w:rPr>
          <w:sz w:val="20"/>
          <w:szCs w:val="20"/>
        </w:rPr>
        <w:t>” (massa nera): rappresenta la componente attiva che residua dalle operazioni di frantumazione, macinazione e separazione a valle delle fasi di scarica e smontaggio della batteria. Si tratta, quindi, di un composto di differenti componenti chimici e minerali in diverse proporzioni, tra cui nichel, cobalto, manganese, litio, alcuni dei quali particolarmente difficili da recuperare e considerati strategici.</w:t>
      </w:r>
    </w:p>
    <w:p w14:paraId="7D7EE835" w14:textId="77777777" w:rsidR="00B71A1B" w:rsidRPr="000B30D6" w:rsidRDefault="00B71A1B" w:rsidP="00975430">
      <w:pPr>
        <w:pStyle w:val="Corpotesto"/>
        <w:numPr>
          <w:ilvl w:val="0"/>
          <w:numId w:val="217"/>
        </w:numPr>
        <w:spacing w:line="360" w:lineRule="auto"/>
        <w:jc w:val="both"/>
        <w:rPr>
          <w:b/>
          <w:sz w:val="20"/>
          <w:szCs w:val="20"/>
        </w:rPr>
      </w:pPr>
      <w:r w:rsidRPr="000B30D6">
        <w:rPr>
          <w:sz w:val="20"/>
          <w:szCs w:val="20"/>
        </w:rPr>
        <w:t>“</w:t>
      </w:r>
      <w:r w:rsidRPr="00757F2D">
        <w:rPr>
          <w:b/>
          <w:bCs/>
          <w:sz w:val="20"/>
          <w:szCs w:val="20"/>
        </w:rPr>
        <w:t>Materie Prime Critiche</w:t>
      </w:r>
      <w:r w:rsidRPr="000B30D6">
        <w:rPr>
          <w:sz w:val="20"/>
          <w:szCs w:val="20"/>
        </w:rPr>
        <w:t>”: materie prime non energetiche e non agricole, incluse le materie prime non trasformate, in qualsiasi fase di trasformazione e quando si presentano come un sottoprodotto di altri processi di estrazione, trasformazione o riciclaggio, considerate critiche per il ruolo fondamentale nelle catene del valore di settori strategici quali le transizioni verde e digitale e i settori aerospaziale e della difesa, nonché per l’esposizione a un rischio di approvvigionamento elevato, spesso causato da un’alta concentrazione dell’offerta in pochi paesi terzi. Il Regolamento (UE) 2024/1252 del Parlamento europeo e del Consiglio dell’11 aprile 2024 definisce all’Allegato II, Sezione 1, l’elenco delle 34 materie prime critiche e all’Allegato I, Sezione 1, l’elenco delle 17 materie prime strategiche per l’Unione.</w:t>
      </w:r>
    </w:p>
    <w:p w14:paraId="089F2874" w14:textId="77777777" w:rsidR="00B71A1B" w:rsidRPr="00B76D0B" w:rsidRDefault="00B71A1B" w:rsidP="00975430">
      <w:pPr>
        <w:pStyle w:val="Corpotesto"/>
        <w:numPr>
          <w:ilvl w:val="0"/>
          <w:numId w:val="217"/>
        </w:numPr>
        <w:spacing w:line="360" w:lineRule="auto"/>
        <w:jc w:val="both"/>
        <w:rPr>
          <w:b/>
          <w:sz w:val="20"/>
          <w:szCs w:val="20"/>
        </w:rPr>
      </w:pPr>
      <w:r w:rsidRPr="000B30D6">
        <w:rPr>
          <w:sz w:val="20"/>
          <w:szCs w:val="20"/>
        </w:rPr>
        <w:t>“</w:t>
      </w:r>
      <w:r w:rsidRPr="00757F2D">
        <w:rPr>
          <w:b/>
          <w:bCs/>
          <w:sz w:val="20"/>
          <w:szCs w:val="20"/>
        </w:rPr>
        <w:t>Mono-incenerimento</w:t>
      </w:r>
      <w:r w:rsidRPr="000B30D6">
        <w:rPr>
          <w:sz w:val="20"/>
          <w:szCs w:val="20"/>
        </w:rPr>
        <w:t>”, “</w:t>
      </w:r>
      <w:r w:rsidRPr="00757F2D">
        <w:rPr>
          <w:b/>
          <w:bCs/>
          <w:sz w:val="20"/>
          <w:szCs w:val="20"/>
        </w:rPr>
        <w:t>Gassificazione</w:t>
      </w:r>
      <w:r w:rsidRPr="000B30D6">
        <w:rPr>
          <w:sz w:val="20"/>
          <w:szCs w:val="20"/>
        </w:rPr>
        <w:t>”, “</w:t>
      </w:r>
      <w:r w:rsidRPr="00757F2D">
        <w:rPr>
          <w:b/>
          <w:bCs/>
          <w:sz w:val="20"/>
          <w:szCs w:val="20"/>
        </w:rPr>
        <w:t>Pirolisi</w:t>
      </w:r>
      <w:r w:rsidRPr="000B30D6">
        <w:rPr>
          <w:sz w:val="20"/>
          <w:szCs w:val="20"/>
        </w:rPr>
        <w:t>”: processi di trattamento termico di rifiuti, ad esempio fanghi di depurazione, con o senza recupero del calore prodotto dalla combustione, mediante ossidazione (mono-incenerimento), parziale ossidazione (gassificazione) o in assenza di agente ossidante (pirolisi). Dalle ceneri che residuano dal processo di incenerimento è possibile recuperare fosforo.</w:t>
      </w:r>
    </w:p>
    <w:p w14:paraId="17AB8814" w14:textId="77777777" w:rsidR="00B76D0B" w:rsidRDefault="00B76D0B" w:rsidP="00B76D0B">
      <w:pPr>
        <w:pStyle w:val="Corpotesto"/>
        <w:spacing w:line="360" w:lineRule="auto"/>
        <w:ind w:left="720"/>
        <w:jc w:val="both"/>
        <w:rPr>
          <w:b/>
          <w:sz w:val="20"/>
          <w:szCs w:val="20"/>
        </w:rPr>
      </w:pPr>
    </w:p>
    <w:p w14:paraId="35892E0F" w14:textId="77777777" w:rsidR="001E242E" w:rsidRDefault="001E242E" w:rsidP="00B76D0B">
      <w:pPr>
        <w:pStyle w:val="Corpotesto"/>
        <w:spacing w:line="360" w:lineRule="auto"/>
        <w:ind w:left="720"/>
        <w:jc w:val="both"/>
        <w:rPr>
          <w:b/>
          <w:sz w:val="20"/>
          <w:szCs w:val="20"/>
        </w:rPr>
      </w:pPr>
    </w:p>
    <w:p w14:paraId="4F653683" w14:textId="77777777" w:rsidR="001E242E" w:rsidRDefault="001E242E" w:rsidP="00B76D0B">
      <w:pPr>
        <w:pStyle w:val="Corpotesto"/>
        <w:spacing w:line="360" w:lineRule="auto"/>
        <w:ind w:left="720"/>
        <w:jc w:val="both"/>
        <w:rPr>
          <w:b/>
          <w:sz w:val="20"/>
          <w:szCs w:val="20"/>
        </w:rPr>
      </w:pPr>
    </w:p>
    <w:p w14:paraId="5CDF8C88" w14:textId="77777777" w:rsidR="00B71A1B" w:rsidRPr="00F91DA3" w:rsidRDefault="00B71A1B" w:rsidP="00975430">
      <w:pPr>
        <w:pStyle w:val="Titolo2"/>
        <w:spacing w:before="0" w:after="0" w:line="360" w:lineRule="auto"/>
        <w:jc w:val="both"/>
        <w:rPr>
          <w:rFonts w:hint="eastAsia"/>
          <w:w w:val="90"/>
        </w:rPr>
      </w:pPr>
      <w:bookmarkStart w:id="105" w:name="_Toc194499860"/>
      <w:bookmarkStart w:id="106" w:name="_Toc194918678"/>
      <w:r w:rsidRPr="00F91DA3">
        <w:rPr>
          <w:w w:val="90"/>
        </w:rPr>
        <w:lastRenderedPageBreak/>
        <w:t>D.11 Riepilogo date e termini temporali</w:t>
      </w:r>
      <w:bookmarkEnd w:id="105"/>
      <w:bookmarkEnd w:id="106"/>
    </w:p>
    <w:tbl>
      <w:tblPr>
        <w:tblStyle w:val="Tabellagriglia1chiara"/>
        <w:tblW w:w="10352" w:type="dxa"/>
        <w:tblLook w:val="04A0" w:firstRow="1" w:lastRow="0" w:firstColumn="1" w:lastColumn="0" w:noHBand="0" w:noVBand="1"/>
      </w:tblPr>
      <w:tblGrid>
        <w:gridCol w:w="4980"/>
        <w:gridCol w:w="5372"/>
      </w:tblGrid>
      <w:tr w:rsidR="00B71A1B" w:rsidRPr="0082784C" w14:paraId="3AF15175" w14:textId="77777777" w:rsidTr="008B6C4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80" w:type="dxa"/>
          </w:tcPr>
          <w:p w14:paraId="071F258F" w14:textId="77777777" w:rsidR="00B71A1B" w:rsidRPr="00F91DA3" w:rsidRDefault="00B71A1B" w:rsidP="00975430">
            <w:pPr>
              <w:pStyle w:val="Corpotesto"/>
              <w:spacing w:line="360" w:lineRule="auto"/>
              <w:jc w:val="both"/>
              <w:rPr>
                <w:sz w:val="20"/>
                <w:szCs w:val="20"/>
              </w:rPr>
            </w:pPr>
            <w:r w:rsidRPr="00F91DA3">
              <w:rPr>
                <w:sz w:val="20"/>
                <w:szCs w:val="20"/>
              </w:rPr>
              <w:t>Attività</w:t>
            </w:r>
          </w:p>
        </w:tc>
        <w:tc>
          <w:tcPr>
            <w:tcW w:w="5372" w:type="dxa"/>
          </w:tcPr>
          <w:p w14:paraId="50F0A4DB" w14:textId="77777777" w:rsidR="00B71A1B" w:rsidRPr="00F91DA3" w:rsidRDefault="00B71A1B" w:rsidP="00975430">
            <w:pPr>
              <w:pStyle w:val="Corpotesto"/>
              <w:spacing w:line="360" w:lineRule="auto"/>
              <w:jc w:val="both"/>
              <w:cnfStyle w:val="100000000000" w:firstRow="1" w:lastRow="0" w:firstColumn="0" w:lastColumn="0" w:oddVBand="0" w:evenVBand="0" w:oddHBand="0" w:evenHBand="0" w:firstRowFirstColumn="0" w:firstRowLastColumn="0" w:lastRowFirstColumn="0" w:lastRowLastColumn="0"/>
              <w:rPr>
                <w:sz w:val="20"/>
                <w:szCs w:val="20"/>
              </w:rPr>
            </w:pPr>
            <w:r w:rsidRPr="00F91DA3">
              <w:rPr>
                <w:sz w:val="20"/>
                <w:szCs w:val="20"/>
              </w:rPr>
              <w:t>Tempistiche</w:t>
            </w:r>
          </w:p>
        </w:tc>
      </w:tr>
      <w:tr w:rsidR="00B71A1B" w:rsidRPr="0082784C" w14:paraId="1A54A976" w14:textId="77777777" w:rsidTr="008B6C4C">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6CEBE8F" w14:textId="77777777" w:rsidR="00B71A1B" w:rsidRPr="00757F2D" w:rsidRDefault="00B71A1B" w:rsidP="00975430">
            <w:pPr>
              <w:pStyle w:val="Corpotesto"/>
              <w:spacing w:line="360" w:lineRule="auto"/>
              <w:jc w:val="both"/>
              <w:rPr>
                <w:b w:val="0"/>
                <w:bCs w:val="0"/>
                <w:sz w:val="20"/>
                <w:szCs w:val="20"/>
              </w:rPr>
            </w:pPr>
            <w:r w:rsidRPr="00757F2D">
              <w:rPr>
                <w:b w:val="0"/>
                <w:bCs w:val="0"/>
                <w:sz w:val="20"/>
                <w:szCs w:val="20"/>
              </w:rPr>
              <w:t xml:space="preserve">Data di apertura invio delle domande </w:t>
            </w:r>
          </w:p>
        </w:tc>
        <w:tc>
          <w:tcPr>
            <w:tcW w:w="5372" w:type="dxa"/>
          </w:tcPr>
          <w:p w14:paraId="5471519C" w14:textId="77777777" w:rsidR="00B71A1B" w:rsidRPr="000E7275" w:rsidRDefault="00B71A1B" w:rsidP="00975430">
            <w:pPr>
              <w:pStyle w:val="Corpotesto"/>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0E7275">
              <w:rPr>
                <w:sz w:val="20"/>
                <w:szCs w:val="20"/>
              </w:rPr>
              <w:t>17 giugno 2025</w:t>
            </w:r>
          </w:p>
        </w:tc>
      </w:tr>
      <w:tr w:rsidR="00B71A1B" w:rsidRPr="0082784C" w14:paraId="076BFE6F" w14:textId="77777777" w:rsidTr="008B6C4C">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3CF5DAE6" w14:textId="77777777" w:rsidR="00B71A1B" w:rsidRPr="00757F2D" w:rsidRDefault="00B71A1B" w:rsidP="00975430">
            <w:pPr>
              <w:pStyle w:val="Corpotesto"/>
              <w:spacing w:line="360" w:lineRule="auto"/>
              <w:jc w:val="both"/>
              <w:rPr>
                <w:b w:val="0"/>
                <w:bCs w:val="0"/>
                <w:sz w:val="20"/>
                <w:szCs w:val="20"/>
              </w:rPr>
            </w:pPr>
            <w:r w:rsidRPr="00757F2D">
              <w:rPr>
                <w:b w:val="0"/>
                <w:bCs w:val="0"/>
                <w:sz w:val="20"/>
                <w:szCs w:val="20"/>
              </w:rPr>
              <w:t>Termini per l’invio delle domande</w:t>
            </w:r>
          </w:p>
        </w:tc>
        <w:tc>
          <w:tcPr>
            <w:tcW w:w="5372" w:type="dxa"/>
          </w:tcPr>
          <w:p w14:paraId="3EDB8AE3" w14:textId="77777777" w:rsidR="00B71A1B" w:rsidRPr="000E7275" w:rsidRDefault="00B71A1B" w:rsidP="00975430">
            <w:pPr>
              <w:pStyle w:val="Corpotesto"/>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0E7275">
              <w:rPr>
                <w:sz w:val="20"/>
                <w:szCs w:val="20"/>
              </w:rPr>
              <w:t xml:space="preserve">3 settembre 2025 </w:t>
            </w:r>
          </w:p>
        </w:tc>
      </w:tr>
      <w:tr w:rsidR="00B71A1B" w:rsidRPr="0082784C" w14:paraId="715C580D" w14:textId="77777777" w:rsidTr="008B6C4C">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50CA53D" w14:textId="77777777" w:rsidR="00B71A1B" w:rsidRPr="00757F2D" w:rsidRDefault="00B71A1B" w:rsidP="00975430">
            <w:pPr>
              <w:pStyle w:val="Corpotesto"/>
              <w:spacing w:line="360" w:lineRule="auto"/>
              <w:jc w:val="both"/>
              <w:rPr>
                <w:b w:val="0"/>
                <w:bCs w:val="0"/>
                <w:sz w:val="20"/>
                <w:szCs w:val="20"/>
              </w:rPr>
            </w:pPr>
            <w:r w:rsidRPr="00757F2D">
              <w:rPr>
                <w:b w:val="0"/>
                <w:bCs w:val="0"/>
                <w:sz w:val="20"/>
                <w:szCs w:val="20"/>
              </w:rPr>
              <w:t>Pubblicazione della graduatoria</w:t>
            </w:r>
          </w:p>
        </w:tc>
        <w:tc>
          <w:tcPr>
            <w:tcW w:w="5372" w:type="dxa"/>
          </w:tcPr>
          <w:p w14:paraId="612C08D9" w14:textId="77777777" w:rsidR="00B71A1B" w:rsidRPr="008E093A" w:rsidRDefault="00B71A1B" w:rsidP="00975430">
            <w:pPr>
              <w:pStyle w:val="Corpotesto"/>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8E093A">
              <w:rPr>
                <w:sz w:val="20"/>
                <w:szCs w:val="20"/>
              </w:rPr>
              <w:t xml:space="preserve">Entro 120 giorni dalla chiusura dei termini per la presentazione delle domande </w:t>
            </w:r>
          </w:p>
        </w:tc>
      </w:tr>
      <w:tr w:rsidR="00B71A1B" w:rsidRPr="0082784C" w14:paraId="71236BD1" w14:textId="77777777" w:rsidTr="008B6C4C">
        <w:trPr>
          <w:trHeight w:val="552"/>
        </w:trPr>
        <w:tc>
          <w:tcPr>
            <w:cnfStyle w:val="001000000000" w:firstRow="0" w:lastRow="0" w:firstColumn="1" w:lastColumn="0" w:oddVBand="0" w:evenVBand="0" w:oddHBand="0" w:evenHBand="0" w:firstRowFirstColumn="0" w:firstRowLastColumn="0" w:lastRowFirstColumn="0" w:lastRowLastColumn="0"/>
            <w:tcW w:w="4980" w:type="dxa"/>
          </w:tcPr>
          <w:p w14:paraId="7EAAE826" w14:textId="77777777" w:rsidR="00B71A1B" w:rsidRPr="00757F2D" w:rsidRDefault="00B71A1B" w:rsidP="00975430">
            <w:pPr>
              <w:pStyle w:val="Corpotesto"/>
              <w:spacing w:line="360" w:lineRule="auto"/>
              <w:jc w:val="both"/>
              <w:rPr>
                <w:b w:val="0"/>
                <w:bCs w:val="0"/>
                <w:sz w:val="20"/>
                <w:szCs w:val="20"/>
              </w:rPr>
            </w:pPr>
            <w:r w:rsidRPr="00757F2D">
              <w:rPr>
                <w:b w:val="0"/>
                <w:bCs w:val="0"/>
                <w:sz w:val="20"/>
                <w:szCs w:val="20"/>
              </w:rPr>
              <w:t>Termini per la fine lavori e rendicontazione</w:t>
            </w:r>
          </w:p>
        </w:tc>
        <w:tc>
          <w:tcPr>
            <w:tcW w:w="5372" w:type="dxa"/>
          </w:tcPr>
          <w:p w14:paraId="7D98FCB3" w14:textId="77777777" w:rsidR="00B71A1B" w:rsidRPr="008E093A" w:rsidRDefault="00B71A1B" w:rsidP="00975430">
            <w:pPr>
              <w:pStyle w:val="Corpotesto"/>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8E093A">
              <w:rPr>
                <w:sz w:val="20"/>
                <w:szCs w:val="20"/>
              </w:rPr>
              <w:t>Entro</w:t>
            </w:r>
            <w:r w:rsidRPr="008E093A" w:rsidDel="00D10AFB">
              <w:rPr>
                <w:sz w:val="20"/>
                <w:szCs w:val="20"/>
              </w:rPr>
              <w:t xml:space="preserve"> </w:t>
            </w:r>
            <w:r w:rsidRPr="008E093A">
              <w:rPr>
                <w:sz w:val="20"/>
                <w:szCs w:val="20"/>
              </w:rPr>
              <w:t xml:space="preserve">30 mesi dalla data del decreto di concessione del contributo </w:t>
            </w:r>
          </w:p>
        </w:tc>
      </w:tr>
      <w:tr w:rsidR="00B71A1B" w:rsidRPr="0082784C" w14:paraId="08431BA8" w14:textId="77777777" w:rsidTr="008B6C4C">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76EC1673" w14:textId="77777777" w:rsidR="00B71A1B" w:rsidRPr="00757F2D" w:rsidRDefault="00B71A1B" w:rsidP="00975430">
            <w:pPr>
              <w:pStyle w:val="Corpotesto"/>
              <w:spacing w:line="360" w:lineRule="auto"/>
              <w:jc w:val="both"/>
              <w:rPr>
                <w:b w:val="0"/>
                <w:bCs w:val="0"/>
                <w:sz w:val="20"/>
                <w:szCs w:val="20"/>
              </w:rPr>
            </w:pPr>
            <w:r w:rsidRPr="00757F2D">
              <w:rPr>
                <w:b w:val="0"/>
                <w:bCs w:val="0"/>
                <w:sz w:val="20"/>
                <w:szCs w:val="20"/>
              </w:rPr>
              <w:t xml:space="preserve">Termini per la richiesta di anticipo </w:t>
            </w:r>
          </w:p>
        </w:tc>
        <w:tc>
          <w:tcPr>
            <w:tcW w:w="5372" w:type="dxa"/>
          </w:tcPr>
          <w:p w14:paraId="5A263EC6" w14:textId="77777777" w:rsidR="00B71A1B" w:rsidRPr="008E093A" w:rsidRDefault="00B71A1B" w:rsidP="00975430">
            <w:pPr>
              <w:pStyle w:val="Corpotesto"/>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8E093A">
              <w:rPr>
                <w:sz w:val="20"/>
                <w:szCs w:val="20"/>
              </w:rPr>
              <w:t xml:space="preserve">Entro 60 giorni decorrenti dalla data del decreto di concessione del contributo  </w:t>
            </w:r>
          </w:p>
        </w:tc>
      </w:tr>
      <w:tr w:rsidR="00B71A1B" w:rsidRPr="0082784C" w14:paraId="0B3FC970" w14:textId="77777777" w:rsidTr="008B6C4C">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1188BAD3" w14:textId="77777777" w:rsidR="00B71A1B" w:rsidRPr="00757F2D" w:rsidRDefault="00B71A1B" w:rsidP="00975430">
            <w:pPr>
              <w:pStyle w:val="Corpotesto"/>
              <w:spacing w:line="360" w:lineRule="auto"/>
              <w:jc w:val="both"/>
              <w:rPr>
                <w:b w:val="0"/>
                <w:bCs w:val="0"/>
                <w:sz w:val="20"/>
                <w:szCs w:val="20"/>
              </w:rPr>
            </w:pPr>
            <w:r w:rsidRPr="00757F2D">
              <w:rPr>
                <w:b w:val="0"/>
                <w:bCs w:val="0"/>
                <w:sz w:val="20"/>
                <w:szCs w:val="20"/>
              </w:rPr>
              <w:t xml:space="preserve">Monitoraggio </w:t>
            </w:r>
          </w:p>
        </w:tc>
        <w:tc>
          <w:tcPr>
            <w:tcW w:w="5372" w:type="dxa"/>
          </w:tcPr>
          <w:p w14:paraId="4573EC5F" w14:textId="77777777" w:rsidR="00B71A1B" w:rsidRPr="008E093A" w:rsidRDefault="00B71A1B" w:rsidP="00975430">
            <w:pPr>
              <w:pStyle w:val="Corpotesto"/>
              <w:spacing w:line="360" w:lineRule="auto"/>
              <w:jc w:val="both"/>
              <w:cnfStyle w:val="000000000000" w:firstRow="0" w:lastRow="0" w:firstColumn="0" w:lastColumn="0" w:oddVBand="0" w:evenVBand="0" w:oddHBand="0" w:evenHBand="0" w:firstRowFirstColumn="0" w:firstRowLastColumn="0" w:lastRowFirstColumn="0" w:lastRowLastColumn="0"/>
              <w:rPr>
                <w:sz w:val="20"/>
                <w:szCs w:val="20"/>
              </w:rPr>
            </w:pPr>
            <w:r w:rsidRPr="008E093A">
              <w:rPr>
                <w:sz w:val="20"/>
                <w:szCs w:val="20"/>
              </w:rPr>
              <w:t xml:space="preserve">In fase di rendicontazione </w:t>
            </w:r>
          </w:p>
        </w:tc>
      </w:tr>
    </w:tbl>
    <w:p w14:paraId="291F87C2" w14:textId="77777777" w:rsidR="00B71A1B" w:rsidRDefault="00B71A1B" w:rsidP="00975430">
      <w:pPr>
        <w:pStyle w:val="Corpotesto"/>
        <w:spacing w:line="360" w:lineRule="auto"/>
        <w:jc w:val="both"/>
        <w:rPr>
          <w:color w:val="000000" w:themeColor="text1"/>
          <w:w w:val="90"/>
        </w:rPr>
      </w:pPr>
    </w:p>
    <w:p w14:paraId="39A7EE8D" w14:textId="77777777" w:rsidR="00B71A1B" w:rsidRPr="00A74CBE" w:rsidRDefault="00B71A1B" w:rsidP="00975430">
      <w:pPr>
        <w:pStyle w:val="Titolo2"/>
        <w:spacing w:before="0" w:after="0" w:line="360" w:lineRule="auto"/>
        <w:jc w:val="both"/>
        <w:rPr>
          <w:rFonts w:hint="eastAsia"/>
          <w:w w:val="90"/>
        </w:rPr>
      </w:pPr>
      <w:bookmarkStart w:id="107" w:name="_Toc194499861"/>
      <w:bookmarkStart w:id="108" w:name="_Toc194918679"/>
      <w:r w:rsidRPr="00A74CBE">
        <w:rPr>
          <w:w w:val="90"/>
        </w:rPr>
        <w:t>D.12 Allegati</w:t>
      </w:r>
      <w:bookmarkEnd w:id="107"/>
      <w:bookmarkEnd w:id="108"/>
    </w:p>
    <w:p w14:paraId="7A775F3A" w14:textId="77777777" w:rsidR="00B71A1B" w:rsidRPr="008550AE" w:rsidRDefault="00B71A1B" w:rsidP="00975430">
      <w:pPr>
        <w:pStyle w:val="Corpotesto"/>
        <w:spacing w:line="360" w:lineRule="auto"/>
        <w:jc w:val="both"/>
        <w:rPr>
          <w:b/>
          <w:sz w:val="20"/>
          <w:szCs w:val="20"/>
        </w:rPr>
      </w:pPr>
      <w:bookmarkStart w:id="109" w:name="_Hlk162520631"/>
      <w:r w:rsidRPr="008550AE">
        <w:rPr>
          <w:sz w:val="20"/>
          <w:szCs w:val="20"/>
        </w:rPr>
        <w:t>ALLEGATO A – Schema tipo di accordo di progetto</w:t>
      </w:r>
    </w:p>
    <w:p w14:paraId="508D2343" w14:textId="77777777" w:rsidR="00B71A1B" w:rsidRPr="008550AE" w:rsidRDefault="00B71A1B" w:rsidP="00975430">
      <w:pPr>
        <w:pStyle w:val="Corpotesto"/>
        <w:spacing w:line="360" w:lineRule="auto"/>
        <w:jc w:val="both"/>
        <w:rPr>
          <w:b/>
          <w:sz w:val="20"/>
          <w:szCs w:val="20"/>
        </w:rPr>
      </w:pPr>
      <w:r w:rsidRPr="008550AE">
        <w:rPr>
          <w:sz w:val="20"/>
          <w:szCs w:val="20"/>
        </w:rPr>
        <w:t xml:space="preserve">ALLEGATO B1 - Modulo per la dichiarazione degli aiuti de </w:t>
      </w:r>
      <w:proofErr w:type="spellStart"/>
      <w:r w:rsidRPr="008550AE">
        <w:rPr>
          <w:sz w:val="20"/>
          <w:szCs w:val="20"/>
        </w:rPr>
        <w:t>minimis</w:t>
      </w:r>
      <w:proofErr w:type="spellEnd"/>
      <w:r w:rsidRPr="008550AE">
        <w:rPr>
          <w:sz w:val="20"/>
          <w:szCs w:val="20"/>
        </w:rPr>
        <w:t xml:space="preserve"> di cui all’art.2.2 </w:t>
      </w:r>
      <w:proofErr w:type="spellStart"/>
      <w:r w:rsidRPr="008550AE">
        <w:rPr>
          <w:sz w:val="20"/>
          <w:szCs w:val="20"/>
        </w:rPr>
        <w:t>lett.c</w:t>
      </w:r>
      <w:proofErr w:type="spellEnd"/>
      <w:r w:rsidRPr="008550AE">
        <w:rPr>
          <w:sz w:val="20"/>
          <w:szCs w:val="20"/>
        </w:rPr>
        <w:t xml:space="preserve">) e d) del regolamento (UE) n. 2831/2023 </w:t>
      </w:r>
    </w:p>
    <w:p w14:paraId="518EB075" w14:textId="77777777" w:rsidR="00B71A1B" w:rsidRPr="008550AE" w:rsidRDefault="00B71A1B" w:rsidP="00975430">
      <w:pPr>
        <w:pStyle w:val="Corpotesto"/>
        <w:spacing w:line="360" w:lineRule="auto"/>
        <w:jc w:val="both"/>
        <w:rPr>
          <w:b/>
          <w:sz w:val="20"/>
          <w:szCs w:val="20"/>
        </w:rPr>
      </w:pPr>
      <w:r w:rsidRPr="008550AE">
        <w:rPr>
          <w:sz w:val="20"/>
          <w:szCs w:val="20"/>
        </w:rPr>
        <w:t>ALLEGATO B2 – Modulo GBER e dimensione di impresa?</w:t>
      </w:r>
    </w:p>
    <w:p w14:paraId="6A1460A7" w14:textId="77777777" w:rsidR="00B71A1B" w:rsidRPr="008550AE" w:rsidRDefault="00B71A1B" w:rsidP="00975430">
      <w:pPr>
        <w:pStyle w:val="Corpotesto"/>
        <w:spacing w:line="360" w:lineRule="auto"/>
        <w:jc w:val="both"/>
        <w:rPr>
          <w:b/>
          <w:sz w:val="20"/>
          <w:szCs w:val="20"/>
        </w:rPr>
      </w:pPr>
      <w:r w:rsidRPr="008550AE">
        <w:rPr>
          <w:sz w:val="20"/>
          <w:szCs w:val="20"/>
        </w:rPr>
        <w:t xml:space="preserve">ALLEGATO B3 - Dichiarazione di sostenibilità finanziaria </w:t>
      </w:r>
    </w:p>
    <w:p w14:paraId="2ACCD2F1" w14:textId="77777777" w:rsidR="00B71A1B" w:rsidRPr="008550AE" w:rsidRDefault="00B71A1B" w:rsidP="00975430">
      <w:pPr>
        <w:pStyle w:val="Corpotesto"/>
        <w:spacing w:line="360" w:lineRule="auto"/>
        <w:jc w:val="both"/>
        <w:rPr>
          <w:b/>
          <w:sz w:val="20"/>
          <w:szCs w:val="20"/>
        </w:rPr>
      </w:pPr>
      <w:r w:rsidRPr="008550AE">
        <w:rPr>
          <w:sz w:val="20"/>
          <w:szCs w:val="20"/>
        </w:rPr>
        <w:t>ALLEGATO C1 - Relazione tecnica di progetto</w:t>
      </w:r>
    </w:p>
    <w:p w14:paraId="0EC52D16" w14:textId="77777777" w:rsidR="00B71A1B" w:rsidRPr="008550AE" w:rsidRDefault="00B71A1B" w:rsidP="00975430">
      <w:pPr>
        <w:pStyle w:val="Corpotesto"/>
        <w:spacing w:line="360" w:lineRule="auto"/>
        <w:jc w:val="both"/>
        <w:rPr>
          <w:b/>
          <w:sz w:val="20"/>
          <w:szCs w:val="20"/>
        </w:rPr>
      </w:pPr>
      <w:r w:rsidRPr="008550AE">
        <w:rPr>
          <w:sz w:val="20"/>
          <w:szCs w:val="20"/>
        </w:rPr>
        <w:t>ALLEGATO C2 - Formulario per la verifica climatica di resilienza degli edifici e delle infrastrutture</w:t>
      </w:r>
    </w:p>
    <w:p w14:paraId="3D5F6E0C" w14:textId="77777777" w:rsidR="00B71A1B" w:rsidRPr="008550AE" w:rsidRDefault="00B71A1B" w:rsidP="00975430">
      <w:pPr>
        <w:pStyle w:val="Corpotesto"/>
        <w:spacing w:line="360" w:lineRule="auto"/>
        <w:jc w:val="both"/>
        <w:rPr>
          <w:b/>
          <w:sz w:val="20"/>
          <w:szCs w:val="20"/>
        </w:rPr>
      </w:pPr>
      <w:r w:rsidRPr="008550AE">
        <w:rPr>
          <w:sz w:val="20"/>
          <w:szCs w:val="20"/>
        </w:rPr>
        <w:t>ALLEGATO C3 - Scheda di verifica di conformità alle ammissibilità ambientali (principio DNSH)</w:t>
      </w:r>
    </w:p>
    <w:p w14:paraId="110DA006" w14:textId="77777777" w:rsidR="00B71A1B" w:rsidRPr="008550AE" w:rsidRDefault="00B71A1B" w:rsidP="00975430">
      <w:pPr>
        <w:pStyle w:val="Corpotesto"/>
        <w:spacing w:line="360" w:lineRule="auto"/>
        <w:jc w:val="both"/>
        <w:rPr>
          <w:b/>
          <w:sz w:val="20"/>
          <w:szCs w:val="20"/>
        </w:rPr>
      </w:pPr>
      <w:r w:rsidRPr="008550AE">
        <w:rPr>
          <w:sz w:val="20"/>
          <w:szCs w:val="20"/>
        </w:rPr>
        <w:t>ALLEGATO D - Dichiarazione di possesso dei requisiti di impresa startup innovativa </w:t>
      </w:r>
    </w:p>
    <w:p w14:paraId="52C0BB9A" w14:textId="77777777" w:rsidR="00B71A1B" w:rsidRPr="008550AE" w:rsidRDefault="00B71A1B" w:rsidP="00975430">
      <w:pPr>
        <w:pStyle w:val="Corpotesto"/>
        <w:spacing w:line="360" w:lineRule="auto"/>
        <w:jc w:val="both"/>
        <w:rPr>
          <w:b/>
          <w:sz w:val="20"/>
          <w:szCs w:val="20"/>
        </w:rPr>
      </w:pPr>
      <w:r w:rsidRPr="008550AE">
        <w:rPr>
          <w:sz w:val="20"/>
          <w:szCs w:val="20"/>
        </w:rPr>
        <w:t>ALLEGATO E - Dichiarazione di possesso dei requisiti di società PMI innovativa e autocertificazione della veridicità delle informazioni</w:t>
      </w:r>
    </w:p>
    <w:p w14:paraId="46E9F057" w14:textId="77777777" w:rsidR="00B71A1B" w:rsidRPr="008550AE" w:rsidRDefault="00B71A1B" w:rsidP="00975430">
      <w:pPr>
        <w:pStyle w:val="Corpotesto"/>
        <w:spacing w:line="360" w:lineRule="auto"/>
        <w:jc w:val="both"/>
        <w:rPr>
          <w:b/>
          <w:sz w:val="20"/>
          <w:szCs w:val="20"/>
        </w:rPr>
      </w:pPr>
      <w:bookmarkStart w:id="110" w:name="_Hlk156833567"/>
      <w:r w:rsidRPr="008550AE">
        <w:rPr>
          <w:sz w:val="20"/>
          <w:szCs w:val="20"/>
        </w:rPr>
        <w:t xml:space="preserve">ALLEGATO F - Dichiarazione rilevanza componente femminile </w:t>
      </w:r>
      <w:proofErr w:type="gramStart"/>
      <w:r w:rsidRPr="008550AE">
        <w:rPr>
          <w:sz w:val="20"/>
          <w:szCs w:val="20"/>
        </w:rPr>
        <w:t>nel team</w:t>
      </w:r>
      <w:proofErr w:type="gramEnd"/>
      <w:r w:rsidRPr="008550AE">
        <w:rPr>
          <w:sz w:val="20"/>
          <w:szCs w:val="20"/>
        </w:rPr>
        <w:t xml:space="preserve"> di progetto</w:t>
      </w:r>
    </w:p>
    <w:p w14:paraId="17B61AF1" w14:textId="77777777" w:rsidR="00B71A1B" w:rsidRPr="008550AE" w:rsidRDefault="00B71A1B" w:rsidP="00975430">
      <w:pPr>
        <w:pStyle w:val="Corpotesto"/>
        <w:spacing w:line="360" w:lineRule="auto"/>
        <w:jc w:val="both"/>
        <w:rPr>
          <w:b/>
          <w:sz w:val="20"/>
          <w:szCs w:val="20"/>
        </w:rPr>
      </w:pPr>
      <w:r w:rsidRPr="008550AE">
        <w:rPr>
          <w:sz w:val="20"/>
          <w:szCs w:val="20"/>
        </w:rPr>
        <w:t xml:space="preserve">ALLEGATO G - Dichiarazione rilevanza componente giovanile </w:t>
      </w:r>
      <w:proofErr w:type="gramStart"/>
      <w:r w:rsidRPr="008550AE">
        <w:rPr>
          <w:sz w:val="20"/>
          <w:szCs w:val="20"/>
        </w:rPr>
        <w:t>nel team</w:t>
      </w:r>
      <w:proofErr w:type="gramEnd"/>
      <w:r w:rsidRPr="008550AE">
        <w:rPr>
          <w:sz w:val="20"/>
          <w:szCs w:val="20"/>
        </w:rPr>
        <w:t xml:space="preserve"> di progetto</w:t>
      </w:r>
    </w:p>
    <w:bookmarkEnd w:id="110"/>
    <w:p w14:paraId="40344127" w14:textId="77777777" w:rsidR="00B71A1B" w:rsidRPr="008550AE" w:rsidRDefault="00B71A1B" w:rsidP="00975430">
      <w:pPr>
        <w:pStyle w:val="Corpotesto"/>
        <w:spacing w:line="360" w:lineRule="auto"/>
        <w:jc w:val="both"/>
        <w:rPr>
          <w:b/>
          <w:sz w:val="20"/>
          <w:szCs w:val="20"/>
        </w:rPr>
      </w:pPr>
      <w:r w:rsidRPr="008550AE">
        <w:rPr>
          <w:sz w:val="20"/>
          <w:szCs w:val="20"/>
        </w:rPr>
        <w:t xml:space="preserve">ALLEGATO H - </w:t>
      </w:r>
      <w:bookmarkStart w:id="111" w:name="_Hlk156836466"/>
      <w:r w:rsidRPr="008550AE">
        <w:rPr>
          <w:sz w:val="20"/>
          <w:szCs w:val="20"/>
        </w:rPr>
        <w:t xml:space="preserve">Scheda di sintesi finale del progetto </w:t>
      </w:r>
      <w:bookmarkEnd w:id="111"/>
    </w:p>
    <w:p w14:paraId="2FB45873" w14:textId="77777777" w:rsidR="00B71A1B" w:rsidRPr="008550AE" w:rsidRDefault="00B71A1B" w:rsidP="00975430">
      <w:pPr>
        <w:pStyle w:val="Corpotesto"/>
        <w:spacing w:line="360" w:lineRule="auto"/>
        <w:jc w:val="both"/>
        <w:rPr>
          <w:b/>
          <w:sz w:val="20"/>
          <w:szCs w:val="20"/>
        </w:rPr>
      </w:pPr>
      <w:r w:rsidRPr="008550AE">
        <w:rPr>
          <w:sz w:val="20"/>
          <w:szCs w:val="20"/>
        </w:rPr>
        <w:t xml:space="preserve">ALLEGATO I – Linee Guida per la rendicontazione dei progetti </w:t>
      </w:r>
    </w:p>
    <w:p w14:paraId="34B2011B" w14:textId="77777777" w:rsidR="00B71A1B" w:rsidRPr="008550AE" w:rsidRDefault="00B71A1B" w:rsidP="00975430">
      <w:pPr>
        <w:pStyle w:val="Corpotesto"/>
        <w:spacing w:line="360" w:lineRule="auto"/>
        <w:jc w:val="both"/>
        <w:rPr>
          <w:b/>
          <w:sz w:val="20"/>
          <w:szCs w:val="20"/>
        </w:rPr>
      </w:pPr>
      <w:r w:rsidRPr="008550AE">
        <w:rPr>
          <w:sz w:val="20"/>
          <w:szCs w:val="20"/>
        </w:rPr>
        <w:t xml:space="preserve">ALLEGATO L - Informativa per il trattamento dei dati personali </w:t>
      </w:r>
    </w:p>
    <w:bookmarkEnd w:id="109"/>
    <w:p w14:paraId="5C3347BD" w14:textId="556AF6DC" w:rsidR="00C372BF" w:rsidRDefault="00C372BF">
      <w:pPr>
        <w:widowControl/>
        <w:autoSpaceDE/>
        <w:autoSpaceDN/>
        <w:spacing w:after="160" w:line="259" w:lineRule="auto"/>
      </w:pPr>
      <w:r>
        <w:br w:type="page"/>
      </w:r>
    </w:p>
    <w:p w14:paraId="207B89DB" w14:textId="1947D0A3" w:rsidR="00BB7E5C" w:rsidRPr="00090315" w:rsidRDefault="00EB7333" w:rsidP="008E4D19">
      <w:pPr>
        <w:pStyle w:val="Titolo3"/>
      </w:pPr>
      <w:bookmarkStart w:id="112" w:name="_Toc194918680"/>
      <w:r>
        <w:lastRenderedPageBreak/>
        <w:t>ALLEGATO</w:t>
      </w:r>
      <w:r w:rsidR="00BB7E5C" w:rsidRPr="00090315">
        <w:t xml:space="preserve"> A – </w:t>
      </w:r>
      <w:r w:rsidR="00C763EF">
        <w:t>S</w:t>
      </w:r>
      <w:r w:rsidR="00C763EF" w:rsidRPr="00090315">
        <w:t>chema tipo di accordo di progetto</w:t>
      </w:r>
      <w:bookmarkEnd w:id="112"/>
    </w:p>
    <w:p w14:paraId="5145169D" w14:textId="77777777" w:rsidR="00630FB0" w:rsidRDefault="00630FB0" w:rsidP="00BB7E5C">
      <w:pPr>
        <w:spacing w:after="60" w:line="264" w:lineRule="auto"/>
        <w:jc w:val="both"/>
        <w:rPr>
          <w:rFonts w:ascii="Calibri" w:hAnsi="Calibri"/>
          <w:color w:val="000000" w:themeColor="text1"/>
        </w:rPr>
      </w:pPr>
    </w:p>
    <w:p w14:paraId="3E646B3A" w14:textId="712FC929" w:rsidR="00BB7E5C" w:rsidRPr="00090315" w:rsidRDefault="00BB7E5C" w:rsidP="00BB7E5C">
      <w:pPr>
        <w:spacing w:after="60" w:line="264" w:lineRule="auto"/>
        <w:jc w:val="both"/>
        <w:rPr>
          <w:rFonts w:ascii="Calibri" w:hAnsi="Calibri"/>
          <w:color w:val="000000" w:themeColor="text1"/>
        </w:rPr>
      </w:pPr>
      <w:r w:rsidRPr="00090315">
        <w:rPr>
          <w:rFonts w:ascii="Calibri" w:hAnsi="Calibri"/>
          <w:color w:val="000000" w:themeColor="text1"/>
        </w:rPr>
        <w:t>Addì gg/mese/anno in (luogo)</w:t>
      </w:r>
      <w:r w:rsidRPr="00090315" w:rsidDel="00697F9C">
        <w:rPr>
          <w:rFonts w:ascii="Calibri" w:hAnsi="Calibri"/>
          <w:color w:val="000000" w:themeColor="text1"/>
        </w:rPr>
        <w:t xml:space="preserve"> </w:t>
      </w:r>
    </w:p>
    <w:p w14:paraId="2D7273A7" w14:textId="77777777" w:rsidR="00BB7E5C" w:rsidRPr="00090315" w:rsidRDefault="00BB7E5C" w:rsidP="00BB7E5C">
      <w:pPr>
        <w:spacing w:after="60" w:line="264" w:lineRule="auto"/>
        <w:jc w:val="both"/>
        <w:rPr>
          <w:rFonts w:ascii="Calibri" w:hAnsi="Calibri"/>
          <w:color w:val="000000" w:themeColor="text1"/>
        </w:rPr>
      </w:pPr>
    </w:p>
    <w:p w14:paraId="1ACB9082" w14:textId="77777777" w:rsidR="00BB7E5C" w:rsidRPr="00090315" w:rsidRDefault="00BB7E5C" w:rsidP="00BB7E5C">
      <w:pPr>
        <w:spacing w:after="60" w:line="264" w:lineRule="auto"/>
        <w:jc w:val="both"/>
        <w:rPr>
          <w:rFonts w:ascii="Calibri" w:hAnsi="Calibri"/>
          <w:color w:val="000000" w:themeColor="text1"/>
        </w:rPr>
      </w:pPr>
      <w:r w:rsidRPr="00090315">
        <w:rPr>
          <w:rFonts w:ascii="Calibri" w:hAnsi="Calibri"/>
          <w:color w:val="000000" w:themeColor="text1"/>
        </w:rPr>
        <w:t>Tra:</w:t>
      </w:r>
    </w:p>
    <w:p w14:paraId="0E737F9B" w14:textId="77777777" w:rsidR="00BB7E5C" w:rsidRPr="00090315" w:rsidRDefault="00BB7E5C" w:rsidP="00BB7E5C">
      <w:pPr>
        <w:spacing w:after="60" w:line="264" w:lineRule="auto"/>
        <w:jc w:val="both"/>
        <w:rPr>
          <w:rFonts w:ascii="Calibri" w:hAnsi="Calibri"/>
          <w:color w:val="000000" w:themeColor="text1"/>
        </w:rPr>
      </w:pPr>
      <w:r w:rsidRPr="00090315">
        <w:rPr>
          <w:rFonts w:ascii="Calibri" w:hAnsi="Calibri"/>
          <w:color w:val="000000" w:themeColor="text1"/>
        </w:rPr>
        <w:t>(riportare l’elenco delle imprese come previsto dall’idea progettuale e per ognuna riportare la denominazione sociale, il codice fiscale e l’indicazione del legale rappresentate)</w:t>
      </w:r>
    </w:p>
    <w:p w14:paraId="7FF30F82" w14:textId="77777777" w:rsidR="00BB7E5C" w:rsidRPr="00090315" w:rsidRDefault="00BB7E5C" w:rsidP="00BB7E5C">
      <w:pPr>
        <w:spacing w:before="240" w:after="60" w:line="264" w:lineRule="auto"/>
        <w:jc w:val="both"/>
        <w:rPr>
          <w:rFonts w:ascii="Calibri" w:hAnsi="Calibri"/>
          <w:color w:val="000000" w:themeColor="text1"/>
        </w:rPr>
      </w:pPr>
      <w:r w:rsidRPr="00090315">
        <w:rPr>
          <w:rFonts w:ascii="Calibri" w:hAnsi="Calibri"/>
          <w:color w:val="000000" w:themeColor="text1"/>
        </w:rPr>
        <w:t>Premesso:</w:t>
      </w:r>
    </w:p>
    <w:p w14:paraId="2AA6E2E4" w14:textId="5A480957" w:rsidR="00BB7E5C" w:rsidRPr="00090315" w:rsidRDefault="00BB7E5C" w:rsidP="00BB7E5C">
      <w:pPr>
        <w:widowControl/>
        <w:numPr>
          <w:ilvl w:val="0"/>
          <w:numId w:val="22"/>
        </w:numPr>
        <w:autoSpaceDE/>
        <w:autoSpaceDN/>
        <w:spacing w:after="60" w:line="264" w:lineRule="auto"/>
        <w:jc w:val="both"/>
        <w:rPr>
          <w:rFonts w:ascii="Calibri" w:hAnsi="Calibri" w:cs="Arial"/>
          <w:color w:val="000000" w:themeColor="text1"/>
        </w:rPr>
      </w:pPr>
      <w:r w:rsidRPr="00090315">
        <w:rPr>
          <w:rFonts w:ascii="Calibri" w:hAnsi="Calibri"/>
          <w:color w:val="000000" w:themeColor="text1"/>
        </w:rPr>
        <w:t>che il progetto ………………………………….</w:t>
      </w:r>
      <w:r w:rsidR="00FE09FD">
        <w:rPr>
          <w:rFonts w:ascii="Calibri" w:hAnsi="Calibri"/>
          <w:color w:val="000000" w:themeColor="text1"/>
        </w:rPr>
        <w:t xml:space="preserve"> </w:t>
      </w:r>
      <w:r w:rsidRPr="00090315">
        <w:rPr>
          <w:rFonts w:ascii="Calibri" w:hAnsi="Calibri"/>
          <w:color w:val="000000" w:themeColor="text1"/>
        </w:rPr>
        <w:t xml:space="preserve">(denominazione/acronimo) è presentato a valere sul </w:t>
      </w:r>
      <w:proofErr w:type="gramStart"/>
      <w:r w:rsidR="00FE09FD" w:rsidRPr="00090315">
        <w:rPr>
          <w:rFonts w:ascii="Calibri" w:hAnsi="Calibri"/>
          <w:color w:val="000000" w:themeColor="text1"/>
        </w:rPr>
        <w:t>bando</w:t>
      </w:r>
      <w:r w:rsidR="00FE09FD">
        <w:rPr>
          <w:rFonts w:ascii="Calibri" w:hAnsi="Calibri"/>
          <w:color w:val="000000" w:themeColor="text1"/>
        </w:rPr>
        <w:t xml:space="preserve"> </w:t>
      </w:r>
      <w:r w:rsidR="00FE09FD" w:rsidRPr="00090315">
        <w:rPr>
          <w:rFonts w:ascii="Calibri" w:hAnsi="Calibri"/>
          <w:color w:val="000000" w:themeColor="text1"/>
        </w:rPr>
        <w:t>”</w:t>
      </w:r>
      <w:proofErr w:type="gramEnd"/>
      <w:r w:rsidRPr="00090315">
        <w:rPr>
          <w:b/>
          <w:color w:val="000000" w:themeColor="text1"/>
        </w:rPr>
        <w:t xml:space="preserve"> </w:t>
      </w:r>
      <w:proofErr w:type="spellStart"/>
      <w:proofErr w:type="gramStart"/>
      <w:r w:rsidRPr="00090315">
        <w:rPr>
          <w:rFonts w:ascii="Calibri" w:hAnsi="Calibri"/>
          <w:color w:val="000000" w:themeColor="text1"/>
        </w:rPr>
        <w:t>Ri.Circo.Lo</w:t>
      </w:r>
      <w:proofErr w:type="spellEnd"/>
      <w:proofErr w:type="gramEnd"/>
      <w:r w:rsidRPr="00090315">
        <w:rPr>
          <w:rFonts w:ascii="Calibri" w:hAnsi="Calibri"/>
          <w:color w:val="000000" w:themeColor="text1"/>
        </w:rPr>
        <w:t xml:space="preserve">. STEP Risorse Circolari in Lombardia per ridurre le dipendenze strategiche da materie prime critiche” </w:t>
      </w:r>
      <w:r w:rsidRPr="00090315">
        <w:rPr>
          <w:rFonts w:ascii="Calibri" w:hAnsi="Calibri" w:cs="Arial"/>
          <w:color w:val="000000" w:themeColor="text1"/>
        </w:rPr>
        <w:t>(di seguito “Bando”)</w:t>
      </w:r>
    </w:p>
    <w:p w14:paraId="5F5B179F" w14:textId="77777777" w:rsidR="00BB7E5C" w:rsidRPr="00090315" w:rsidRDefault="00BB7E5C" w:rsidP="00BB7E5C">
      <w:pPr>
        <w:widowControl/>
        <w:numPr>
          <w:ilvl w:val="0"/>
          <w:numId w:val="22"/>
        </w:numPr>
        <w:autoSpaceDE/>
        <w:autoSpaceDN/>
        <w:spacing w:after="60" w:line="264" w:lineRule="auto"/>
        <w:jc w:val="both"/>
        <w:rPr>
          <w:rFonts w:ascii="Calibri" w:hAnsi="Calibri" w:cs="Arial"/>
          <w:color w:val="000000" w:themeColor="text1"/>
        </w:rPr>
      </w:pPr>
      <w:r w:rsidRPr="00090315">
        <w:rPr>
          <w:rFonts w:ascii="Calibri" w:hAnsi="Calibri" w:cs="Arial"/>
          <w:color w:val="000000" w:themeColor="text1"/>
        </w:rPr>
        <w:t>che l’art</w:t>
      </w:r>
      <w:r w:rsidRPr="0007235A">
        <w:rPr>
          <w:rFonts w:ascii="Calibri" w:hAnsi="Calibri" w:cs="Arial"/>
          <w:color w:val="000000" w:themeColor="text1"/>
        </w:rPr>
        <w:t>. A.3</w:t>
      </w:r>
      <w:r w:rsidRPr="00090315">
        <w:rPr>
          <w:rFonts w:ascii="Calibri" w:hAnsi="Calibri" w:cs="Arial"/>
          <w:color w:val="000000" w:themeColor="text1"/>
        </w:rPr>
        <w:t xml:space="preserve"> del bando prevede quali beneficiari anche aggregazioni di imprese che hanno manifestato la volontà di aggregarsi tramite Accordo di progetto scritto</w:t>
      </w:r>
    </w:p>
    <w:p w14:paraId="44A623F3" w14:textId="77777777" w:rsidR="00BB7E5C" w:rsidRPr="00090315" w:rsidRDefault="00BB7E5C" w:rsidP="00BB7E5C">
      <w:pPr>
        <w:widowControl/>
        <w:numPr>
          <w:ilvl w:val="0"/>
          <w:numId w:val="22"/>
        </w:numPr>
        <w:autoSpaceDE/>
        <w:autoSpaceDN/>
        <w:spacing w:after="60" w:line="264" w:lineRule="auto"/>
        <w:jc w:val="both"/>
        <w:rPr>
          <w:rFonts w:ascii="Calibri" w:hAnsi="Calibri" w:cs="Arial"/>
          <w:color w:val="000000" w:themeColor="text1"/>
        </w:rPr>
      </w:pPr>
      <w:r w:rsidRPr="00090315">
        <w:rPr>
          <w:rFonts w:ascii="Calibri" w:hAnsi="Calibri" w:cs="Arial"/>
          <w:color w:val="000000" w:themeColor="text1"/>
        </w:rPr>
        <w:t xml:space="preserve">che sempre all’art. </w:t>
      </w:r>
      <w:r w:rsidRPr="0007235A">
        <w:rPr>
          <w:rFonts w:ascii="Calibri" w:hAnsi="Calibri" w:cs="Arial"/>
          <w:color w:val="000000" w:themeColor="text1"/>
        </w:rPr>
        <w:t>A.3</w:t>
      </w:r>
      <w:r w:rsidRPr="00090315">
        <w:rPr>
          <w:rFonts w:ascii="Calibri" w:hAnsi="Calibri" w:cs="Arial"/>
          <w:color w:val="000000" w:themeColor="text1"/>
        </w:rPr>
        <w:t xml:space="preserve"> si prevede che con l’Accordo di progetto sia individuato il capofila dell’aggregazione </w:t>
      </w:r>
    </w:p>
    <w:p w14:paraId="34BDFE6A" w14:textId="77777777" w:rsidR="00BB7E5C" w:rsidRPr="00090315" w:rsidRDefault="00BB7E5C" w:rsidP="00BB7E5C">
      <w:pPr>
        <w:spacing w:before="240" w:after="60" w:line="264" w:lineRule="auto"/>
        <w:jc w:val="both"/>
        <w:rPr>
          <w:rFonts w:ascii="Calibri" w:hAnsi="Calibri"/>
          <w:color w:val="000000" w:themeColor="text1"/>
        </w:rPr>
      </w:pPr>
      <w:r w:rsidRPr="00090315">
        <w:rPr>
          <w:rFonts w:ascii="Calibri" w:hAnsi="Calibri"/>
          <w:color w:val="000000" w:themeColor="text1"/>
        </w:rPr>
        <w:t>Considerato che tutti i sottoscrittori si impegnano a:</w:t>
      </w:r>
    </w:p>
    <w:p w14:paraId="77D5F9E0" w14:textId="77777777" w:rsidR="00BB7E5C" w:rsidRPr="00090315" w:rsidRDefault="00BB7E5C" w:rsidP="00BB7E5C">
      <w:pPr>
        <w:widowControl/>
        <w:numPr>
          <w:ilvl w:val="0"/>
          <w:numId w:val="24"/>
        </w:numPr>
        <w:autoSpaceDE/>
        <w:autoSpaceDN/>
        <w:spacing w:after="60" w:line="264" w:lineRule="auto"/>
        <w:ind w:left="426" w:hanging="284"/>
        <w:jc w:val="both"/>
        <w:rPr>
          <w:rFonts w:ascii="Calibri" w:hAnsi="Calibri"/>
          <w:color w:val="000000" w:themeColor="text1"/>
        </w:rPr>
      </w:pPr>
      <w:r w:rsidRPr="00090315">
        <w:rPr>
          <w:rFonts w:ascii="Calibri" w:hAnsi="Calibri"/>
          <w:color w:val="000000" w:themeColor="text1"/>
        </w:rPr>
        <w:t>realizzare l’attività di propria competenza nei tempi e nei modi previsti dal Bando e in conformità al progetto presentato;</w:t>
      </w:r>
    </w:p>
    <w:p w14:paraId="66E0109E" w14:textId="77777777" w:rsidR="00BB7E5C" w:rsidRPr="00090315" w:rsidRDefault="00BB7E5C" w:rsidP="00BB7E5C">
      <w:pPr>
        <w:widowControl/>
        <w:numPr>
          <w:ilvl w:val="0"/>
          <w:numId w:val="24"/>
        </w:numPr>
        <w:autoSpaceDE/>
        <w:autoSpaceDN/>
        <w:spacing w:after="60" w:line="264" w:lineRule="auto"/>
        <w:ind w:left="426" w:hanging="284"/>
        <w:jc w:val="both"/>
        <w:rPr>
          <w:rFonts w:ascii="Calibri" w:hAnsi="Calibri"/>
          <w:color w:val="000000" w:themeColor="text1"/>
        </w:rPr>
      </w:pPr>
      <w:r w:rsidRPr="00090315">
        <w:rPr>
          <w:rFonts w:ascii="Calibri" w:hAnsi="Calibri"/>
          <w:color w:val="000000" w:themeColor="text1"/>
        </w:rPr>
        <w:t>predisporre tutta la documentazione richiesta dal Bando e dagli atti ad esso conseguenti e a trasmetterla al capofila;</w:t>
      </w:r>
    </w:p>
    <w:p w14:paraId="3CEA5C2F" w14:textId="77777777" w:rsidR="00BB7E5C" w:rsidRPr="00090315" w:rsidRDefault="00BB7E5C" w:rsidP="00BB7E5C">
      <w:pPr>
        <w:widowControl/>
        <w:numPr>
          <w:ilvl w:val="0"/>
          <w:numId w:val="24"/>
        </w:numPr>
        <w:autoSpaceDE/>
        <w:autoSpaceDN/>
        <w:spacing w:after="60" w:line="264" w:lineRule="auto"/>
        <w:ind w:left="426" w:hanging="284"/>
        <w:jc w:val="both"/>
        <w:rPr>
          <w:rFonts w:ascii="Calibri" w:hAnsi="Calibri"/>
          <w:color w:val="000000" w:themeColor="text1"/>
        </w:rPr>
      </w:pPr>
      <w:r w:rsidRPr="00090315">
        <w:rPr>
          <w:rFonts w:ascii="Calibri" w:hAnsi="Calibri"/>
          <w:color w:val="000000" w:themeColor="text1"/>
        </w:rPr>
        <w:t>favorire l’espletamento dei compiti attribuiti al capofila, agevolando le attività di coordinamento, monitoraggio e rendicontazione;</w:t>
      </w:r>
    </w:p>
    <w:p w14:paraId="05DF484D" w14:textId="77777777" w:rsidR="00BB7E5C" w:rsidRPr="00090315" w:rsidRDefault="00BB7E5C" w:rsidP="00BB7E5C">
      <w:pPr>
        <w:widowControl/>
        <w:numPr>
          <w:ilvl w:val="0"/>
          <w:numId w:val="24"/>
        </w:numPr>
        <w:autoSpaceDE/>
        <w:autoSpaceDN/>
        <w:spacing w:after="60" w:line="264" w:lineRule="auto"/>
        <w:ind w:left="426" w:hanging="284"/>
        <w:jc w:val="both"/>
        <w:rPr>
          <w:rFonts w:ascii="Calibri" w:hAnsi="Calibri"/>
          <w:color w:val="000000" w:themeColor="text1"/>
        </w:rPr>
      </w:pPr>
      <w:r w:rsidRPr="00090315">
        <w:rPr>
          <w:rFonts w:ascii="Calibri" w:hAnsi="Calibri"/>
          <w:color w:val="000000" w:themeColor="text1"/>
        </w:rPr>
        <w:t>realizzare il progetto sul territorio lombardo.</w:t>
      </w:r>
    </w:p>
    <w:p w14:paraId="61E5618D" w14:textId="77777777" w:rsidR="00BB7E5C" w:rsidRPr="00090315" w:rsidRDefault="00BB7E5C" w:rsidP="00BB7E5C">
      <w:pPr>
        <w:spacing w:before="240" w:after="60" w:line="264" w:lineRule="auto"/>
        <w:jc w:val="both"/>
        <w:rPr>
          <w:rFonts w:ascii="Calibri" w:hAnsi="Calibri"/>
          <w:color w:val="000000" w:themeColor="text1"/>
        </w:rPr>
      </w:pPr>
      <w:r w:rsidRPr="00090315">
        <w:rPr>
          <w:rFonts w:ascii="Calibri" w:hAnsi="Calibri"/>
          <w:color w:val="000000" w:themeColor="text1"/>
        </w:rPr>
        <w:t>Si conviene quanto segue:</w:t>
      </w:r>
    </w:p>
    <w:p w14:paraId="37DC452D" w14:textId="77777777" w:rsidR="00BB7E5C" w:rsidRPr="00090315" w:rsidRDefault="00BB7E5C" w:rsidP="00BB7E5C">
      <w:pPr>
        <w:widowControl/>
        <w:numPr>
          <w:ilvl w:val="0"/>
          <w:numId w:val="23"/>
        </w:numPr>
        <w:autoSpaceDE/>
        <w:autoSpaceDN/>
        <w:spacing w:after="60" w:line="264" w:lineRule="auto"/>
        <w:jc w:val="both"/>
        <w:rPr>
          <w:rFonts w:ascii="Calibri" w:hAnsi="Calibri"/>
          <w:color w:val="000000" w:themeColor="text1"/>
        </w:rPr>
      </w:pPr>
      <w:r w:rsidRPr="00090315">
        <w:rPr>
          <w:rFonts w:ascii="Calibri" w:hAnsi="Calibri"/>
          <w:color w:val="000000" w:themeColor="text1"/>
        </w:rPr>
        <w:t>è costituita l’aggregazione tra le imprese che propongono il progetto denominato ______________________________ (denominazione/acronimo);</w:t>
      </w:r>
    </w:p>
    <w:p w14:paraId="185698DB" w14:textId="77777777" w:rsidR="00BB7E5C" w:rsidRPr="00090315" w:rsidRDefault="00BB7E5C" w:rsidP="00BB7E5C">
      <w:pPr>
        <w:widowControl/>
        <w:numPr>
          <w:ilvl w:val="0"/>
          <w:numId w:val="23"/>
        </w:numPr>
        <w:autoSpaceDE/>
        <w:autoSpaceDN/>
        <w:spacing w:after="60" w:line="264" w:lineRule="auto"/>
        <w:jc w:val="both"/>
        <w:rPr>
          <w:rFonts w:ascii="Calibri" w:hAnsi="Calibri"/>
          <w:color w:val="000000" w:themeColor="text1"/>
        </w:rPr>
      </w:pPr>
      <w:r w:rsidRPr="00090315">
        <w:rPr>
          <w:rFonts w:ascii="Calibri" w:hAnsi="Calibri"/>
          <w:color w:val="000000" w:themeColor="text1"/>
        </w:rPr>
        <w:t>che l’aggregazione individua quale impresa capofila del progetto _________________, la quale si assumerà la responsabilità di organizzare e coordinare l’aggregazione, di rappresentare l’aggregazione nei confronti di Regione Lombardia, presentando la domanda online e la rendicontazione delle spese sostenute;</w:t>
      </w:r>
    </w:p>
    <w:p w14:paraId="4D32C44D" w14:textId="77777777" w:rsidR="00BB7E5C" w:rsidRPr="00090315" w:rsidRDefault="00BB7E5C" w:rsidP="00BB7E5C">
      <w:pPr>
        <w:widowControl/>
        <w:numPr>
          <w:ilvl w:val="0"/>
          <w:numId w:val="23"/>
        </w:numPr>
        <w:autoSpaceDE/>
        <w:autoSpaceDN/>
        <w:spacing w:after="60" w:line="264" w:lineRule="auto"/>
        <w:jc w:val="both"/>
        <w:rPr>
          <w:rFonts w:ascii="Calibri" w:hAnsi="Calibri"/>
          <w:color w:val="000000" w:themeColor="text1"/>
        </w:rPr>
      </w:pPr>
      <w:r w:rsidRPr="00090315">
        <w:rPr>
          <w:rFonts w:ascii="Calibri" w:hAnsi="Calibri"/>
          <w:color w:val="000000" w:themeColor="text1"/>
        </w:rPr>
        <w:t xml:space="preserve">di scegliere come persona referente tecnico di progetto _____________________ </w:t>
      </w:r>
    </w:p>
    <w:p w14:paraId="2FA1A766" w14:textId="77777777" w:rsidR="00BB7E5C" w:rsidRPr="00090315" w:rsidRDefault="00BB7E5C" w:rsidP="00BB7E5C">
      <w:pPr>
        <w:widowControl/>
        <w:numPr>
          <w:ilvl w:val="0"/>
          <w:numId w:val="23"/>
        </w:numPr>
        <w:autoSpaceDE/>
        <w:autoSpaceDN/>
        <w:spacing w:after="60" w:line="264" w:lineRule="auto"/>
        <w:jc w:val="both"/>
        <w:rPr>
          <w:rFonts w:ascii="Calibri" w:hAnsi="Calibri"/>
          <w:color w:val="000000" w:themeColor="text1"/>
        </w:rPr>
      </w:pPr>
      <w:r w:rsidRPr="00090315">
        <w:rPr>
          <w:rFonts w:ascii="Calibri" w:hAnsi="Calibri"/>
          <w:color w:val="000000" w:themeColor="text1"/>
        </w:rPr>
        <w:t>che le singole imprese partecipanti all’aggregazione esonerano Regione Lombardia da qualsivoglia responsabilità giuridica nel caso di controversie che possono insorgere in ordine alla realizzazione del progetto.</w:t>
      </w:r>
    </w:p>
    <w:p w14:paraId="679FBD55" w14:textId="77777777" w:rsidR="00BB7E5C" w:rsidRPr="00090315" w:rsidRDefault="00BB7E5C" w:rsidP="00BB7E5C">
      <w:pPr>
        <w:spacing w:after="60" w:line="264" w:lineRule="auto"/>
        <w:jc w:val="both"/>
        <w:rPr>
          <w:rFonts w:ascii="Calibri" w:hAnsi="Calibri"/>
          <w:color w:val="000000" w:themeColor="text1"/>
        </w:rPr>
      </w:pPr>
    </w:p>
    <w:p w14:paraId="762F5871" w14:textId="77777777" w:rsidR="00BB7E5C" w:rsidRPr="00090315" w:rsidRDefault="00BB7E5C" w:rsidP="00BB7E5C">
      <w:pPr>
        <w:spacing w:after="60" w:line="264" w:lineRule="auto"/>
        <w:jc w:val="both"/>
        <w:rPr>
          <w:rFonts w:ascii="Calibri" w:hAnsi="Calibri"/>
          <w:color w:val="000000" w:themeColor="text1"/>
        </w:rPr>
      </w:pPr>
      <w:r w:rsidRPr="00090315">
        <w:rPr>
          <w:rFonts w:ascii="Calibri" w:hAnsi="Calibri"/>
          <w:color w:val="000000" w:themeColor="text1"/>
        </w:rPr>
        <w:t>Nome Impresa…………………………………</w:t>
      </w:r>
      <w:r w:rsidRPr="00090315">
        <w:rPr>
          <w:rFonts w:ascii="Calibri" w:hAnsi="Calibri"/>
          <w:color w:val="000000" w:themeColor="text1"/>
        </w:rPr>
        <w:tab/>
      </w:r>
      <w:r w:rsidRPr="00090315">
        <w:rPr>
          <w:rFonts w:ascii="Calibri" w:hAnsi="Calibri"/>
          <w:color w:val="000000" w:themeColor="text1"/>
        </w:rPr>
        <w:tab/>
      </w:r>
      <w:r w:rsidRPr="00090315">
        <w:rPr>
          <w:rFonts w:ascii="Calibri" w:hAnsi="Calibri"/>
          <w:color w:val="000000" w:themeColor="text1"/>
        </w:rPr>
        <w:tab/>
      </w:r>
      <w:r w:rsidRPr="00090315">
        <w:rPr>
          <w:rFonts w:ascii="Calibri" w:hAnsi="Calibri"/>
          <w:color w:val="000000" w:themeColor="text1"/>
        </w:rPr>
        <w:tab/>
        <w:t xml:space="preserve"> </w:t>
      </w:r>
    </w:p>
    <w:p w14:paraId="1160DCD7" w14:textId="77777777" w:rsidR="00BB7E5C" w:rsidRPr="00090315" w:rsidRDefault="00BB7E5C" w:rsidP="00BB7E5C">
      <w:pPr>
        <w:spacing w:after="60" w:line="264" w:lineRule="auto"/>
        <w:jc w:val="both"/>
        <w:rPr>
          <w:rFonts w:ascii="Calibri" w:hAnsi="Calibri"/>
          <w:color w:val="000000" w:themeColor="text1"/>
        </w:rPr>
      </w:pPr>
      <w:r w:rsidRPr="00090315">
        <w:rPr>
          <w:rFonts w:ascii="Calibri" w:hAnsi="Calibri"/>
          <w:color w:val="000000" w:themeColor="text1"/>
        </w:rPr>
        <w:t>(da ripetere per ogni impresa partecipante)</w:t>
      </w:r>
    </w:p>
    <w:p w14:paraId="4C04EC43" w14:textId="77777777" w:rsidR="00BB7E5C" w:rsidRPr="00090315" w:rsidRDefault="00BB7E5C" w:rsidP="00BB7E5C">
      <w:pPr>
        <w:spacing w:after="60" w:line="264" w:lineRule="auto"/>
        <w:jc w:val="right"/>
        <w:rPr>
          <w:rFonts w:ascii="Calibri" w:hAnsi="Calibri"/>
          <w:color w:val="000000" w:themeColor="text1"/>
        </w:rPr>
      </w:pPr>
      <w:r w:rsidRPr="00090315">
        <w:rPr>
          <w:rFonts w:ascii="Calibri" w:hAnsi="Calibri"/>
          <w:color w:val="000000" w:themeColor="text1"/>
        </w:rPr>
        <w:t xml:space="preserve">Documento da firmare digitalmente da parte </w:t>
      </w:r>
    </w:p>
    <w:p w14:paraId="73E89D1B" w14:textId="77777777" w:rsidR="00BB7E5C" w:rsidRPr="00090315" w:rsidRDefault="00BB7E5C" w:rsidP="00BB7E5C">
      <w:pPr>
        <w:spacing w:after="60" w:line="264" w:lineRule="auto"/>
        <w:jc w:val="right"/>
        <w:rPr>
          <w:rFonts w:ascii="Calibri" w:hAnsi="Calibri"/>
          <w:color w:val="000000" w:themeColor="text1"/>
        </w:rPr>
      </w:pPr>
      <w:r w:rsidRPr="00090315">
        <w:rPr>
          <w:rFonts w:ascii="Calibri" w:hAnsi="Calibri"/>
          <w:color w:val="000000" w:themeColor="text1"/>
        </w:rPr>
        <w:t>di tutti i componenti dell’aggregazione</w:t>
      </w:r>
    </w:p>
    <w:p w14:paraId="3DDFFBB0" w14:textId="77777777" w:rsidR="00BB7E5C" w:rsidRDefault="00BB7E5C" w:rsidP="00BB7E5C">
      <w:pPr>
        <w:spacing w:after="60" w:line="264" w:lineRule="auto"/>
        <w:jc w:val="right"/>
        <w:rPr>
          <w:rFonts w:ascii="Calibri" w:hAnsi="Calibri"/>
          <w:color w:val="000000" w:themeColor="text1"/>
        </w:rPr>
      </w:pPr>
    </w:p>
    <w:p w14:paraId="6A65B663" w14:textId="23D39ECA" w:rsidR="003A4FBC" w:rsidRPr="003A4FBC" w:rsidRDefault="00BB7E5C" w:rsidP="003A4FBC">
      <w:pPr>
        <w:pStyle w:val="Titolo3"/>
        <w:rPr>
          <w:rFonts w:eastAsia="Times New Roman"/>
          <w:sz w:val="24"/>
          <w:szCs w:val="24"/>
          <w:lang w:eastAsia="zh-CN"/>
        </w:rPr>
      </w:pPr>
      <w:bookmarkStart w:id="113" w:name="_Toc194918681"/>
      <w:r w:rsidRPr="00F57E58">
        <w:rPr>
          <w:rFonts w:eastAsia="Times New Roman"/>
          <w:lang w:eastAsia="zh-CN"/>
        </w:rPr>
        <w:lastRenderedPageBreak/>
        <w:t>ALLEGATO B</w:t>
      </w:r>
      <w:r w:rsidR="000F33CE">
        <w:rPr>
          <w:rFonts w:eastAsia="Times New Roman"/>
          <w:lang w:eastAsia="zh-CN"/>
        </w:rPr>
        <w:t>.</w:t>
      </w:r>
      <w:r w:rsidRPr="00F57E58">
        <w:rPr>
          <w:rFonts w:eastAsia="Times New Roman"/>
          <w:lang w:eastAsia="zh-CN"/>
        </w:rPr>
        <w:t>1</w:t>
      </w:r>
      <w:r w:rsidR="003A4FBC">
        <w:rPr>
          <w:rFonts w:eastAsia="Times New Roman"/>
          <w:lang w:eastAsia="zh-CN"/>
        </w:rPr>
        <w:t xml:space="preserve"> -</w:t>
      </w:r>
      <w:r w:rsidR="003A4FBC" w:rsidRPr="003A4FBC">
        <w:rPr>
          <w:lang w:eastAsia="zh-CN"/>
        </w:rPr>
        <w:t xml:space="preserve"> </w:t>
      </w:r>
      <w:r w:rsidR="003A4FBC">
        <w:rPr>
          <w:rFonts w:eastAsia="Times New Roman"/>
          <w:lang w:eastAsia="zh-CN"/>
        </w:rPr>
        <w:t>M</w:t>
      </w:r>
      <w:r w:rsidR="003A4FBC" w:rsidRPr="003A4FBC">
        <w:rPr>
          <w:rFonts w:eastAsia="Times New Roman"/>
          <w:lang w:eastAsia="zh-CN"/>
        </w:rPr>
        <w:t xml:space="preserve">odulo per la concessione di aiuti in «de </w:t>
      </w:r>
      <w:proofErr w:type="spellStart"/>
      <w:r w:rsidR="003A4FBC" w:rsidRPr="003A4FBC">
        <w:rPr>
          <w:rFonts w:eastAsia="Times New Roman"/>
          <w:lang w:eastAsia="zh-CN"/>
        </w:rPr>
        <w:t>minimis</w:t>
      </w:r>
      <w:proofErr w:type="spellEnd"/>
      <w:r w:rsidR="003A4FBC" w:rsidRPr="003A4FBC">
        <w:rPr>
          <w:rFonts w:eastAsia="Times New Roman"/>
          <w:lang w:eastAsia="zh-CN"/>
        </w:rPr>
        <w:t>»</w:t>
      </w:r>
      <w:bookmarkEnd w:id="113"/>
    </w:p>
    <w:p w14:paraId="0F1A8C42" w14:textId="19A2337A" w:rsidR="0034194D" w:rsidRDefault="00F148EB" w:rsidP="003A4FBC">
      <w:pPr>
        <w:pStyle w:val="Corpotesto"/>
        <w:rPr>
          <w:rFonts w:ascii="Calibri" w:hAnsi="Calibri" w:cs="Calibri"/>
          <w:lang w:eastAsia="zh-CN"/>
        </w:rPr>
      </w:pPr>
      <w:r>
        <w:rPr>
          <w:lang w:eastAsia="zh-CN"/>
        </w:rPr>
        <w:t xml:space="preserve"> </w:t>
      </w:r>
    </w:p>
    <w:p w14:paraId="44E70D6D" w14:textId="76A0BA5D" w:rsidR="000C6C1D" w:rsidRPr="0034194D" w:rsidRDefault="00BB7E5C" w:rsidP="0034194D">
      <w:pPr>
        <w:jc w:val="center"/>
        <w:rPr>
          <w:rFonts w:ascii="Calibri" w:hAnsi="Calibri" w:cs="Calibri"/>
          <w:b/>
          <w:bCs/>
          <w:lang w:eastAsia="zh-CN"/>
        </w:rPr>
      </w:pPr>
      <w:r w:rsidRPr="0034194D">
        <w:rPr>
          <w:rFonts w:ascii="Calibri" w:hAnsi="Calibri" w:cs="Calibri"/>
          <w:b/>
          <w:bCs/>
          <w:lang w:eastAsia="zh-CN"/>
        </w:rPr>
        <w:t>Dichiarazione sostitutiva ex articolo 47 del DPR n. 445 del 28 dicembre 2000</w:t>
      </w:r>
    </w:p>
    <w:p w14:paraId="6EEAC9F7" w14:textId="77777777" w:rsidR="00310819" w:rsidRDefault="00310819" w:rsidP="00BB7E5C">
      <w:pPr>
        <w:widowControl/>
        <w:suppressAutoHyphens/>
        <w:autoSpaceDE/>
        <w:autoSpaceDN/>
        <w:spacing w:after="120"/>
        <w:rPr>
          <w:rFonts w:ascii="Calibri" w:eastAsia="Times New Roman" w:hAnsi="Calibri" w:cs="Calibri"/>
          <w:bCs/>
          <w:lang w:eastAsia="zh-CN"/>
        </w:rPr>
      </w:pPr>
    </w:p>
    <w:p w14:paraId="6CA9CD28" w14:textId="77777777" w:rsidR="00902294" w:rsidRDefault="00902294" w:rsidP="00BB7E5C">
      <w:pPr>
        <w:widowControl/>
        <w:suppressAutoHyphens/>
        <w:autoSpaceDE/>
        <w:autoSpaceDN/>
        <w:spacing w:after="120"/>
        <w:rPr>
          <w:rFonts w:ascii="Calibri" w:eastAsia="Times New Roman" w:hAnsi="Calibri" w:cs="Calibri"/>
          <w:bCs/>
          <w:lang w:eastAsia="zh-CN"/>
        </w:rPr>
      </w:pPr>
    </w:p>
    <w:p w14:paraId="2FE6FDA5" w14:textId="0F0C88DA" w:rsidR="00BB7E5C" w:rsidRPr="00F57E58" w:rsidRDefault="00BB7E5C" w:rsidP="00BB7E5C">
      <w:pPr>
        <w:widowControl/>
        <w:suppressAutoHyphens/>
        <w:autoSpaceDE/>
        <w:autoSpaceDN/>
        <w:spacing w:after="120"/>
        <w:rPr>
          <w:rFonts w:ascii="Calibri" w:eastAsia="Times New Roman" w:hAnsi="Calibri" w:cs="Calibri"/>
          <w:b/>
          <w:bCs/>
          <w:lang w:eastAsia="zh-CN"/>
        </w:rPr>
      </w:pPr>
      <w:r w:rsidRPr="00F57E58">
        <w:rPr>
          <w:rFonts w:ascii="Calibri" w:eastAsia="Times New Roman" w:hAnsi="Calibri" w:cs="Calibri"/>
          <w:bCs/>
          <w:lang w:eastAsia="zh-CN"/>
        </w:rPr>
        <w:t xml:space="preserve">Il </w:t>
      </w:r>
      <w:r w:rsidRPr="00F57E58">
        <w:rPr>
          <w:rFonts w:ascii="Calibri" w:eastAsia="Times New Roman" w:hAnsi="Calibri" w:cs="Calibri"/>
          <w:b/>
          <w:bCs/>
          <w:lang w:eastAsia="zh-CN"/>
        </w:rPr>
        <w:t>richiedente:</w:t>
      </w:r>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992"/>
        <w:gridCol w:w="2126"/>
        <w:gridCol w:w="851"/>
        <w:gridCol w:w="425"/>
        <w:gridCol w:w="709"/>
      </w:tblGrid>
      <w:tr w:rsidR="00BB7E5C" w:rsidRPr="00F57E58" w14:paraId="740253BD" w14:textId="77777777" w:rsidTr="008B6C4C">
        <w:trPr>
          <w:trHeight w:val="397"/>
        </w:trPr>
        <w:tc>
          <w:tcPr>
            <w:tcW w:w="9498" w:type="dxa"/>
            <w:gridSpan w:val="7"/>
            <w:tcBorders>
              <w:top w:val="double" w:sz="4" w:space="0" w:color="auto"/>
            </w:tcBorders>
            <w:shd w:val="clear" w:color="auto" w:fill="AAC8C8"/>
            <w:vAlign w:val="center"/>
          </w:tcPr>
          <w:p w14:paraId="4B9D7E47"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
                <w:bCs/>
                <w:lang w:eastAsia="zh-CN"/>
              </w:rPr>
              <w:t>SEZIONE 1 – Anagrafica impresa richiedente</w:t>
            </w:r>
          </w:p>
        </w:tc>
      </w:tr>
      <w:tr w:rsidR="00BB7E5C" w:rsidRPr="00F57E58" w14:paraId="586A0B24" w14:textId="77777777" w:rsidTr="008B6C4C">
        <w:trPr>
          <w:trHeight w:val="283"/>
        </w:trPr>
        <w:tc>
          <w:tcPr>
            <w:tcW w:w="1474" w:type="dxa"/>
            <w:vMerge w:val="restart"/>
            <w:shd w:val="clear" w:color="auto" w:fill="AAC8C8"/>
          </w:tcPr>
          <w:p w14:paraId="185373B9"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r w:rsidRPr="00F57E58">
              <w:rPr>
                <w:rFonts w:ascii="Calibri" w:eastAsia="Times New Roman" w:hAnsi="Calibri" w:cs="Calibri"/>
                <w:b/>
                <w:bCs/>
                <w:lang w:eastAsia="zh-CN"/>
              </w:rPr>
              <w:t xml:space="preserve">Impresa </w:t>
            </w:r>
          </w:p>
        </w:tc>
        <w:tc>
          <w:tcPr>
            <w:tcW w:w="3913" w:type="dxa"/>
            <w:gridSpan w:val="2"/>
            <w:shd w:val="clear" w:color="auto" w:fill="EAEAD5"/>
            <w:vAlign w:val="center"/>
          </w:tcPr>
          <w:p w14:paraId="548B2FA3"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 xml:space="preserve">Denominazione/Ragione sociale dell’impresa </w:t>
            </w:r>
          </w:p>
        </w:tc>
        <w:tc>
          <w:tcPr>
            <w:tcW w:w="2126" w:type="dxa"/>
            <w:shd w:val="clear" w:color="auto" w:fill="EAEAD5"/>
            <w:vAlign w:val="center"/>
          </w:tcPr>
          <w:p w14:paraId="7AAF593A"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r w:rsidRPr="00F57E58">
              <w:rPr>
                <w:rFonts w:ascii="Calibri" w:eastAsia="Times New Roman" w:hAnsi="Calibri" w:cs="Calibri"/>
                <w:bCs/>
                <w:lang w:eastAsia="zh-CN"/>
              </w:rPr>
              <w:t>Forma giuridica</w:t>
            </w:r>
          </w:p>
        </w:tc>
        <w:tc>
          <w:tcPr>
            <w:tcW w:w="1985" w:type="dxa"/>
            <w:gridSpan w:val="3"/>
            <w:shd w:val="clear" w:color="auto" w:fill="EAEAD5"/>
            <w:vAlign w:val="center"/>
          </w:tcPr>
          <w:p w14:paraId="33FEFE2E"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p>
        </w:tc>
      </w:tr>
      <w:tr w:rsidR="00BB7E5C" w:rsidRPr="00F57E58" w14:paraId="4E23A927" w14:textId="77777777" w:rsidTr="008B6C4C">
        <w:trPr>
          <w:trHeight w:val="397"/>
        </w:trPr>
        <w:tc>
          <w:tcPr>
            <w:tcW w:w="1474" w:type="dxa"/>
            <w:vMerge/>
            <w:shd w:val="clear" w:color="auto" w:fill="AAC8C8"/>
          </w:tcPr>
          <w:p w14:paraId="773A5B83"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3913" w:type="dxa"/>
            <w:gridSpan w:val="2"/>
            <w:shd w:val="clear" w:color="auto" w:fill="EAEAD5"/>
            <w:vAlign w:val="center"/>
          </w:tcPr>
          <w:p w14:paraId="14D59EF6"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p>
        </w:tc>
        <w:tc>
          <w:tcPr>
            <w:tcW w:w="4111" w:type="dxa"/>
            <w:gridSpan w:val="4"/>
            <w:shd w:val="clear" w:color="auto" w:fill="EAEAD5"/>
            <w:vAlign w:val="center"/>
          </w:tcPr>
          <w:p w14:paraId="62400C45"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r>
      <w:tr w:rsidR="00BB7E5C" w:rsidRPr="00F57E58" w14:paraId="667018DC" w14:textId="77777777" w:rsidTr="008B6C4C">
        <w:tc>
          <w:tcPr>
            <w:tcW w:w="1474" w:type="dxa"/>
            <w:vMerge w:val="restart"/>
            <w:shd w:val="clear" w:color="auto" w:fill="AAC8C8"/>
          </w:tcPr>
          <w:p w14:paraId="491D2132"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lang w:eastAsia="zh-CN"/>
              </w:rPr>
            </w:pPr>
            <w:r w:rsidRPr="00F57E58">
              <w:rPr>
                <w:rFonts w:ascii="Calibri" w:eastAsia="Times New Roman" w:hAnsi="Calibri" w:cs="Calibri"/>
                <w:b/>
                <w:lang w:eastAsia="zh-CN"/>
              </w:rPr>
              <w:t xml:space="preserve">Sede legale </w:t>
            </w:r>
          </w:p>
        </w:tc>
        <w:tc>
          <w:tcPr>
            <w:tcW w:w="2921" w:type="dxa"/>
            <w:shd w:val="clear" w:color="auto" w:fill="EAEAD5"/>
            <w:vAlign w:val="center"/>
          </w:tcPr>
          <w:p w14:paraId="7D8F67CF"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Comune</w:t>
            </w:r>
          </w:p>
        </w:tc>
        <w:tc>
          <w:tcPr>
            <w:tcW w:w="992" w:type="dxa"/>
            <w:shd w:val="clear" w:color="auto" w:fill="EAEAD5"/>
            <w:vAlign w:val="center"/>
          </w:tcPr>
          <w:p w14:paraId="018E5894"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CAP</w:t>
            </w:r>
          </w:p>
        </w:tc>
        <w:tc>
          <w:tcPr>
            <w:tcW w:w="2977" w:type="dxa"/>
            <w:gridSpan w:val="2"/>
            <w:shd w:val="clear" w:color="auto" w:fill="EAEAD5"/>
            <w:vAlign w:val="center"/>
          </w:tcPr>
          <w:p w14:paraId="4CE8DA4A"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Via</w:t>
            </w:r>
          </w:p>
        </w:tc>
        <w:tc>
          <w:tcPr>
            <w:tcW w:w="425" w:type="dxa"/>
            <w:shd w:val="clear" w:color="auto" w:fill="EAEAD5"/>
          </w:tcPr>
          <w:p w14:paraId="1C0B2F63"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n.</w:t>
            </w:r>
          </w:p>
        </w:tc>
        <w:tc>
          <w:tcPr>
            <w:tcW w:w="709" w:type="dxa"/>
            <w:shd w:val="clear" w:color="auto" w:fill="EAEAD5"/>
          </w:tcPr>
          <w:p w14:paraId="7425BA7C"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roofErr w:type="spellStart"/>
            <w:r w:rsidRPr="00F57E58">
              <w:rPr>
                <w:rFonts w:ascii="Calibri" w:eastAsia="Times New Roman" w:hAnsi="Calibri" w:cs="Calibri"/>
                <w:bCs/>
                <w:lang w:eastAsia="zh-CN"/>
              </w:rPr>
              <w:t>prov</w:t>
            </w:r>
            <w:proofErr w:type="spellEnd"/>
          </w:p>
        </w:tc>
      </w:tr>
      <w:tr w:rsidR="00BB7E5C" w:rsidRPr="00F57E58" w14:paraId="79D7C32E" w14:textId="77777777" w:rsidTr="008B6C4C">
        <w:trPr>
          <w:trHeight w:val="397"/>
        </w:trPr>
        <w:tc>
          <w:tcPr>
            <w:tcW w:w="1474" w:type="dxa"/>
            <w:vMerge/>
            <w:shd w:val="clear" w:color="auto" w:fill="AAC8C8"/>
          </w:tcPr>
          <w:p w14:paraId="7576ACD3"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2921" w:type="dxa"/>
            <w:shd w:val="clear" w:color="auto" w:fill="EAEAD5"/>
            <w:vAlign w:val="center"/>
          </w:tcPr>
          <w:p w14:paraId="64D112FC"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992" w:type="dxa"/>
            <w:shd w:val="clear" w:color="auto" w:fill="EAEAD5"/>
            <w:vAlign w:val="center"/>
          </w:tcPr>
          <w:p w14:paraId="43D242F6"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2977" w:type="dxa"/>
            <w:gridSpan w:val="2"/>
            <w:shd w:val="clear" w:color="auto" w:fill="EAEAD5"/>
            <w:vAlign w:val="center"/>
          </w:tcPr>
          <w:p w14:paraId="745FA30B"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425" w:type="dxa"/>
            <w:shd w:val="clear" w:color="auto" w:fill="EAEAD5"/>
            <w:vAlign w:val="center"/>
          </w:tcPr>
          <w:p w14:paraId="13FEC85F"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709" w:type="dxa"/>
            <w:shd w:val="clear" w:color="auto" w:fill="EAEAD5"/>
            <w:vAlign w:val="center"/>
          </w:tcPr>
          <w:p w14:paraId="3059A33A"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r>
      <w:tr w:rsidR="00BB7E5C" w:rsidRPr="00F57E58" w14:paraId="51131415" w14:textId="77777777" w:rsidTr="008B6C4C">
        <w:trPr>
          <w:trHeight w:val="283"/>
        </w:trPr>
        <w:tc>
          <w:tcPr>
            <w:tcW w:w="1474" w:type="dxa"/>
            <w:vMerge w:val="restart"/>
            <w:shd w:val="clear" w:color="auto" w:fill="AAC8C8"/>
          </w:tcPr>
          <w:p w14:paraId="6567B71E"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lang w:eastAsia="zh-CN"/>
              </w:rPr>
            </w:pPr>
            <w:r w:rsidRPr="00F57E58">
              <w:rPr>
                <w:rFonts w:ascii="Calibri" w:eastAsia="Times New Roman" w:hAnsi="Calibri" w:cs="Calibri"/>
                <w:b/>
                <w:lang w:eastAsia="zh-CN"/>
              </w:rPr>
              <w:t>Dati impresa</w:t>
            </w:r>
          </w:p>
        </w:tc>
        <w:tc>
          <w:tcPr>
            <w:tcW w:w="2921" w:type="dxa"/>
            <w:shd w:val="clear" w:color="auto" w:fill="EAEAD5"/>
          </w:tcPr>
          <w:p w14:paraId="56E8DA08"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r w:rsidRPr="00F57E58">
              <w:rPr>
                <w:rFonts w:ascii="Calibri" w:eastAsia="Times New Roman" w:hAnsi="Calibri" w:cs="Calibri"/>
                <w:bCs/>
                <w:lang w:eastAsia="zh-CN"/>
              </w:rPr>
              <w:t>Codice fiscale</w:t>
            </w:r>
          </w:p>
        </w:tc>
        <w:tc>
          <w:tcPr>
            <w:tcW w:w="5103" w:type="dxa"/>
            <w:gridSpan w:val="5"/>
            <w:shd w:val="clear" w:color="auto" w:fill="EAEAD5"/>
          </w:tcPr>
          <w:p w14:paraId="3E014078"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r w:rsidRPr="00F57E58">
              <w:rPr>
                <w:rFonts w:ascii="Calibri" w:eastAsia="Times New Roman" w:hAnsi="Calibri" w:cs="Calibri"/>
                <w:bCs/>
                <w:lang w:eastAsia="zh-CN"/>
              </w:rPr>
              <w:t>Partita IVA</w:t>
            </w:r>
          </w:p>
        </w:tc>
      </w:tr>
      <w:tr w:rsidR="00BB7E5C" w:rsidRPr="00F57E58" w14:paraId="549952D3" w14:textId="77777777" w:rsidTr="008B6C4C">
        <w:trPr>
          <w:trHeight w:val="262"/>
        </w:trPr>
        <w:tc>
          <w:tcPr>
            <w:tcW w:w="1474" w:type="dxa"/>
            <w:vMerge/>
            <w:tcBorders>
              <w:bottom w:val="double" w:sz="4" w:space="0" w:color="auto"/>
            </w:tcBorders>
            <w:shd w:val="clear" w:color="auto" w:fill="AAC8C8"/>
          </w:tcPr>
          <w:p w14:paraId="63F65752"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2921" w:type="dxa"/>
            <w:tcBorders>
              <w:bottom w:val="double" w:sz="4" w:space="0" w:color="auto"/>
            </w:tcBorders>
            <w:shd w:val="clear" w:color="auto" w:fill="EAEAD5"/>
            <w:vAlign w:val="center"/>
          </w:tcPr>
          <w:p w14:paraId="7C80E1FE"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5103" w:type="dxa"/>
            <w:gridSpan w:val="5"/>
            <w:tcBorders>
              <w:bottom w:val="double" w:sz="4" w:space="0" w:color="auto"/>
            </w:tcBorders>
            <w:shd w:val="clear" w:color="auto" w:fill="EAEAD5"/>
            <w:vAlign w:val="center"/>
          </w:tcPr>
          <w:p w14:paraId="776ABB1E" w14:textId="77777777" w:rsidR="00BB7E5C" w:rsidRPr="00F57E58" w:rsidRDefault="00BB7E5C" w:rsidP="008B6C4C">
            <w:pPr>
              <w:widowControl/>
              <w:suppressLineNumbers/>
              <w:suppressAutoHyphens/>
              <w:autoSpaceDE/>
              <w:autoSpaceDN/>
              <w:snapToGrid w:val="0"/>
              <w:spacing w:after="120"/>
              <w:ind w:left="459"/>
              <w:rPr>
                <w:rFonts w:ascii="Calibri" w:eastAsia="Times New Roman" w:hAnsi="Calibri" w:cs="Calibri"/>
                <w:lang w:eastAsia="zh-CN"/>
              </w:rPr>
            </w:pPr>
          </w:p>
        </w:tc>
      </w:tr>
    </w:tbl>
    <w:p w14:paraId="190B5C45" w14:textId="77777777" w:rsidR="00BB7E5C" w:rsidRPr="00F57E58" w:rsidRDefault="00BB7E5C" w:rsidP="00BB7E5C">
      <w:pPr>
        <w:widowControl/>
        <w:suppressAutoHyphens/>
        <w:autoSpaceDE/>
        <w:autoSpaceDN/>
        <w:spacing w:before="240" w:after="120"/>
        <w:rPr>
          <w:rFonts w:ascii="Calibri" w:eastAsia="Times New Roman" w:hAnsi="Calibri" w:cs="Calibri"/>
          <w:bCs/>
          <w:lang w:eastAsia="zh-CN"/>
        </w:rPr>
      </w:pPr>
      <w:r w:rsidRPr="00F57E58">
        <w:rPr>
          <w:rFonts w:ascii="Calibri" w:eastAsia="Times New Roman" w:hAnsi="Calibri" w:cs="Calibri"/>
          <w:bCs/>
          <w:lang w:eastAsia="zh-CN"/>
        </w:rPr>
        <w:t xml:space="preserve">Il </w:t>
      </w:r>
      <w:r w:rsidRPr="00F57E58">
        <w:rPr>
          <w:rFonts w:ascii="Calibri" w:eastAsia="Times New Roman" w:hAnsi="Calibri" w:cs="Calibri"/>
          <w:b/>
          <w:bCs/>
          <w:lang w:eastAsia="zh-CN"/>
        </w:rPr>
        <w:t>sottoscritto</w:t>
      </w:r>
      <w:r w:rsidRPr="00F57E58">
        <w:rPr>
          <w:rFonts w:ascii="Calibri" w:eastAsia="Times New Roman" w:hAnsi="Calibri" w:cs="Calibri"/>
          <w:bCs/>
          <w:lang w:eastAsia="zh-CN"/>
        </w:rPr>
        <w:t xml:space="preserve"> in qualità di </w:t>
      </w:r>
      <w:r w:rsidRPr="00F57E58">
        <w:rPr>
          <w:rFonts w:ascii="Calibri" w:eastAsia="Times New Roman" w:hAnsi="Calibri" w:cs="Calibri"/>
          <w:b/>
          <w:bCs/>
          <w:lang w:eastAsia="zh-CN"/>
        </w:rPr>
        <w:t>titolare/legale rappresentante dell’impresa/altra persona munita di idonea procura</w:t>
      </w:r>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3096"/>
        <w:gridCol w:w="817"/>
        <w:gridCol w:w="1559"/>
        <w:gridCol w:w="1418"/>
        <w:gridCol w:w="425"/>
        <w:gridCol w:w="709"/>
      </w:tblGrid>
      <w:tr w:rsidR="00BB7E5C" w:rsidRPr="00F57E58" w14:paraId="10631232" w14:textId="77777777" w:rsidTr="008B6C4C">
        <w:trPr>
          <w:trHeight w:val="397"/>
        </w:trPr>
        <w:tc>
          <w:tcPr>
            <w:tcW w:w="9498" w:type="dxa"/>
            <w:gridSpan w:val="7"/>
            <w:tcBorders>
              <w:top w:val="double" w:sz="4" w:space="0" w:color="auto"/>
            </w:tcBorders>
            <w:shd w:val="clear" w:color="auto" w:fill="AAC8C8"/>
            <w:vAlign w:val="center"/>
          </w:tcPr>
          <w:p w14:paraId="63DF80F5"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
                <w:bCs/>
                <w:lang w:eastAsia="zh-CN"/>
              </w:rPr>
              <w:t xml:space="preserve">SEZIONE 2 – Anagrafica del dichiarante </w:t>
            </w:r>
          </w:p>
        </w:tc>
      </w:tr>
      <w:tr w:rsidR="00BB7E5C" w:rsidRPr="00F57E58" w14:paraId="4ADCB01F" w14:textId="77777777" w:rsidTr="008B6C4C">
        <w:trPr>
          <w:trHeight w:val="283"/>
        </w:trPr>
        <w:tc>
          <w:tcPr>
            <w:tcW w:w="1474" w:type="dxa"/>
            <w:vMerge w:val="restart"/>
            <w:shd w:val="clear" w:color="auto" w:fill="AAC8C8"/>
          </w:tcPr>
          <w:p w14:paraId="43BDBDD0"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r w:rsidRPr="00F57E58">
              <w:rPr>
                <w:rFonts w:ascii="Calibri" w:eastAsia="Times New Roman" w:hAnsi="Calibri" w:cs="Calibri"/>
                <w:b/>
                <w:bCs/>
                <w:lang w:eastAsia="zh-CN"/>
              </w:rPr>
              <w:t xml:space="preserve">Il </w:t>
            </w:r>
            <w:r w:rsidRPr="00F57E58">
              <w:rPr>
                <w:rFonts w:ascii="Calibri" w:eastAsia="Times New Roman" w:hAnsi="Calibri" w:cs="Calibri"/>
                <w:b/>
                <w:lang w:eastAsia="zh-CN"/>
              </w:rPr>
              <w:t>Titolare / legale rappresentante</w:t>
            </w:r>
            <w:r w:rsidRPr="00F57E58">
              <w:rPr>
                <w:rFonts w:ascii="Calibri" w:eastAsia="Times New Roman" w:hAnsi="Calibri" w:cs="Calibri"/>
                <w:lang w:eastAsia="zh-CN"/>
              </w:rPr>
              <w:t xml:space="preserve"> </w:t>
            </w:r>
            <w:r w:rsidRPr="00F57E58">
              <w:rPr>
                <w:rFonts w:ascii="Calibri" w:eastAsia="Times New Roman" w:hAnsi="Calibri" w:cs="Calibri"/>
                <w:b/>
                <w:lang w:eastAsia="zh-CN"/>
              </w:rPr>
              <w:t>dell'impresa / altra persona munita di idonea procura</w:t>
            </w:r>
          </w:p>
        </w:tc>
        <w:tc>
          <w:tcPr>
            <w:tcW w:w="3913" w:type="dxa"/>
            <w:gridSpan w:val="2"/>
            <w:shd w:val="clear" w:color="auto" w:fill="EAEAD5"/>
            <w:vAlign w:val="center"/>
          </w:tcPr>
          <w:p w14:paraId="6127B07F"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 xml:space="preserve">Nome e cognome </w:t>
            </w:r>
          </w:p>
        </w:tc>
        <w:tc>
          <w:tcPr>
            <w:tcW w:w="1559" w:type="dxa"/>
            <w:shd w:val="clear" w:color="auto" w:fill="EAEAD5"/>
            <w:vAlign w:val="center"/>
          </w:tcPr>
          <w:p w14:paraId="4AAAF378"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nata/o il</w:t>
            </w:r>
          </w:p>
        </w:tc>
        <w:tc>
          <w:tcPr>
            <w:tcW w:w="1843" w:type="dxa"/>
            <w:gridSpan w:val="2"/>
            <w:shd w:val="clear" w:color="auto" w:fill="EAEAD5"/>
            <w:vAlign w:val="center"/>
          </w:tcPr>
          <w:p w14:paraId="1B4B1BB0"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nel Comune di</w:t>
            </w:r>
          </w:p>
        </w:tc>
        <w:tc>
          <w:tcPr>
            <w:tcW w:w="709" w:type="dxa"/>
            <w:shd w:val="clear" w:color="auto" w:fill="EAEAD5"/>
            <w:vAlign w:val="center"/>
          </w:tcPr>
          <w:p w14:paraId="2B71E14A"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roofErr w:type="spellStart"/>
            <w:r w:rsidRPr="00F57E58">
              <w:rPr>
                <w:rFonts w:ascii="Calibri" w:eastAsia="Times New Roman" w:hAnsi="Calibri" w:cs="Calibri"/>
                <w:bCs/>
                <w:lang w:eastAsia="zh-CN"/>
              </w:rPr>
              <w:t>Prov</w:t>
            </w:r>
            <w:proofErr w:type="spellEnd"/>
          </w:p>
        </w:tc>
      </w:tr>
      <w:tr w:rsidR="00BB7E5C" w:rsidRPr="00F57E58" w14:paraId="583E3420" w14:textId="77777777" w:rsidTr="008B6C4C">
        <w:trPr>
          <w:trHeight w:val="397"/>
        </w:trPr>
        <w:tc>
          <w:tcPr>
            <w:tcW w:w="1474" w:type="dxa"/>
            <w:vMerge/>
            <w:shd w:val="clear" w:color="auto" w:fill="AAC8C8"/>
          </w:tcPr>
          <w:p w14:paraId="0F5D5FBE"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3913" w:type="dxa"/>
            <w:gridSpan w:val="2"/>
            <w:shd w:val="clear" w:color="auto" w:fill="EAEAD5"/>
            <w:vAlign w:val="center"/>
          </w:tcPr>
          <w:p w14:paraId="0C2EC4A2"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1559" w:type="dxa"/>
            <w:shd w:val="clear" w:color="auto" w:fill="EAEAD5"/>
            <w:vAlign w:val="center"/>
          </w:tcPr>
          <w:p w14:paraId="793A2EB3"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1843" w:type="dxa"/>
            <w:gridSpan w:val="2"/>
            <w:shd w:val="clear" w:color="auto" w:fill="EAEAD5"/>
            <w:vAlign w:val="center"/>
          </w:tcPr>
          <w:p w14:paraId="481E7D8A"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709" w:type="dxa"/>
            <w:shd w:val="clear" w:color="auto" w:fill="EAEAD5"/>
            <w:vAlign w:val="center"/>
          </w:tcPr>
          <w:p w14:paraId="54C3025B"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r>
      <w:tr w:rsidR="00BB7E5C" w:rsidRPr="00F57E58" w14:paraId="39B7AA1E" w14:textId="77777777" w:rsidTr="008B6C4C">
        <w:trPr>
          <w:trHeight w:val="283"/>
        </w:trPr>
        <w:tc>
          <w:tcPr>
            <w:tcW w:w="1474" w:type="dxa"/>
            <w:vMerge/>
            <w:shd w:val="clear" w:color="auto" w:fill="AAC8C8"/>
          </w:tcPr>
          <w:p w14:paraId="65628C02"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3096" w:type="dxa"/>
            <w:shd w:val="clear" w:color="auto" w:fill="EAEAD5"/>
            <w:vAlign w:val="center"/>
          </w:tcPr>
          <w:p w14:paraId="10A22782"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Comune di residenza</w:t>
            </w:r>
          </w:p>
        </w:tc>
        <w:tc>
          <w:tcPr>
            <w:tcW w:w="817" w:type="dxa"/>
            <w:shd w:val="clear" w:color="auto" w:fill="EAEAD5"/>
            <w:vAlign w:val="center"/>
          </w:tcPr>
          <w:p w14:paraId="37D26697"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CAP</w:t>
            </w:r>
          </w:p>
        </w:tc>
        <w:tc>
          <w:tcPr>
            <w:tcW w:w="2977" w:type="dxa"/>
            <w:gridSpan w:val="2"/>
            <w:shd w:val="clear" w:color="auto" w:fill="EAEAD5"/>
            <w:vAlign w:val="center"/>
          </w:tcPr>
          <w:p w14:paraId="1DB689D2"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Via</w:t>
            </w:r>
          </w:p>
        </w:tc>
        <w:tc>
          <w:tcPr>
            <w:tcW w:w="425" w:type="dxa"/>
            <w:shd w:val="clear" w:color="auto" w:fill="EAEAD5"/>
            <w:vAlign w:val="center"/>
          </w:tcPr>
          <w:p w14:paraId="7ED20464"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n.</w:t>
            </w:r>
          </w:p>
        </w:tc>
        <w:tc>
          <w:tcPr>
            <w:tcW w:w="709" w:type="dxa"/>
            <w:shd w:val="clear" w:color="auto" w:fill="EAEAD5"/>
            <w:vAlign w:val="center"/>
          </w:tcPr>
          <w:p w14:paraId="59FF7EFE"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roofErr w:type="spellStart"/>
            <w:r w:rsidRPr="00F57E58">
              <w:rPr>
                <w:rFonts w:ascii="Calibri" w:eastAsia="Times New Roman" w:hAnsi="Calibri" w:cs="Calibri"/>
                <w:bCs/>
                <w:lang w:eastAsia="zh-CN"/>
              </w:rPr>
              <w:t>Prov</w:t>
            </w:r>
            <w:proofErr w:type="spellEnd"/>
          </w:p>
        </w:tc>
      </w:tr>
      <w:tr w:rsidR="00BB7E5C" w:rsidRPr="00F57E58" w14:paraId="723AF2D3" w14:textId="77777777" w:rsidTr="008B6C4C">
        <w:trPr>
          <w:trHeight w:val="397"/>
        </w:trPr>
        <w:tc>
          <w:tcPr>
            <w:tcW w:w="1474" w:type="dxa"/>
            <w:vMerge/>
            <w:tcBorders>
              <w:bottom w:val="double" w:sz="4" w:space="0" w:color="auto"/>
            </w:tcBorders>
            <w:shd w:val="clear" w:color="auto" w:fill="AAC8C8"/>
          </w:tcPr>
          <w:p w14:paraId="5606248D"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3096" w:type="dxa"/>
            <w:tcBorders>
              <w:bottom w:val="double" w:sz="4" w:space="0" w:color="auto"/>
            </w:tcBorders>
            <w:shd w:val="clear" w:color="auto" w:fill="EAEAD5"/>
            <w:vAlign w:val="center"/>
          </w:tcPr>
          <w:p w14:paraId="44B52564"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817" w:type="dxa"/>
            <w:tcBorders>
              <w:bottom w:val="double" w:sz="4" w:space="0" w:color="auto"/>
            </w:tcBorders>
            <w:shd w:val="clear" w:color="auto" w:fill="EAEAD5"/>
            <w:vAlign w:val="center"/>
          </w:tcPr>
          <w:p w14:paraId="746843F1"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2977" w:type="dxa"/>
            <w:gridSpan w:val="2"/>
            <w:tcBorders>
              <w:bottom w:val="double" w:sz="4" w:space="0" w:color="auto"/>
            </w:tcBorders>
            <w:shd w:val="clear" w:color="auto" w:fill="EAEAD5"/>
            <w:vAlign w:val="center"/>
          </w:tcPr>
          <w:p w14:paraId="5F0373DA"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425" w:type="dxa"/>
            <w:tcBorders>
              <w:bottom w:val="double" w:sz="4" w:space="0" w:color="auto"/>
            </w:tcBorders>
            <w:shd w:val="clear" w:color="auto" w:fill="EAEAD5"/>
            <w:vAlign w:val="center"/>
          </w:tcPr>
          <w:p w14:paraId="2280636A"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709" w:type="dxa"/>
            <w:tcBorders>
              <w:bottom w:val="double" w:sz="4" w:space="0" w:color="auto"/>
            </w:tcBorders>
            <w:shd w:val="clear" w:color="auto" w:fill="EAEAD5"/>
            <w:vAlign w:val="center"/>
          </w:tcPr>
          <w:p w14:paraId="32729E98"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r>
    </w:tbl>
    <w:p w14:paraId="5A827F0A" w14:textId="58E70AD9" w:rsidR="00BB7E5C" w:rsidRPr="00366D6E" w:rsidRDefault="00BB7E5C" w:rsidP="004E5F11">
      <w:pPr>
        <w:pStyle w:val="Corpotesto"/>
        <w:spacing w:before="240" w:after="120"/>
        <w:rPr>
          <w:rFonts w:ascii="Calibri" w:hAnsi="Calibri" w:cs="Calibri"/>
          <w:lang w:eastAsia="zh-CN"/>
        </w:rPr>
      </w:pPr>
      <w:r w:rsidRPr="00366D6E">
        <w:rPr>
          <w:rFonts w:ascii="Calibri" w:hAnsi="Calibri" w:cs="Calibri"/>
          <w:lang w:eastAsia="zh-CN"/>
        </w:rPr>
        <w:t>In relazione a quanto previsto dal bando</w:t>
      </w:r>
      <w:bookmarkStart w:id="114" w:name="_Hlk164076108"/>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2835"/>
        <w:gridCol w:w="2995"/>
        <w:gridCol w:w="2108"/>
      </w:tblGrid>
      <w:tr w:rsidR="00BB7E5C" w:rsidRPr="00F57E58" w14:paraId="183B3F02" w14:textId="77777777" w:rsidTr="008B6C4C">
        <w:trPr>
          <w:trHeight w:val="283"/>
        </w:trPr>
        <w:tc>
          <w:tcPr>
            <w:tcW w:w="1560" w:type="dxa"/>
            <w:vMerge w:val="restart"/>
            <w:tcBorders>
              <w:top w:val="double" w:sz="4" w:space="0" w:color="auto"/>
            </w:tcBorders>
            <w:shd w:val="clear" w:color="auto" w:fill="AAC8C8"/>
          </w:tcPr>
          <w:bookmarkEnd w:id="114"/>
          <w:p w14:paraId="5B507C2C" w14:textId="77777777" w:rsidR="00BB7E5C" w:rsidRPr="00F57E58" w:rsidRDefault="00BB7E5C" w:rsidP="008B6C4C">
            <w:pPr>
              <w:widowControl/>
              <w:suppressAutoHyphens/>
              <w:autoSpaceDE/>
              <w:autoSpaceDN/>
              <w:spacing w:after="120"/>
              <w:rPr>
                <w:rFonts w:ascii="Calibri" w:eastAsia="Times New Roman" w:hAnsi="Calibri" w:cs="Calibri"/>
                <w:b/>
                <w:bCs/>
                <w:lang w:eastAsia="zh-CN"/>
              </w:rPr>
            </w:pPr>
            <w:r w:rsidRPr="00F57E58">
              <w:rPr>
                <w:rFonts w:ascii="Calibri" w:eastAsia="Times New Roman" w:hAnsi="Calibri" w:cs="Calibri"/>
                <w:b/>
                <w:bCs/>
                <w:lang w:eastAsia="zh-CN"/>
              </w:rPr>
              <w:t>Bando</w:t>
            </w:r>
          </w:p>
        </w:tc>
        <w:tc>
          <w:tcPr>
            <w:tcW w:w="2835" w:type="dxa"/>
            <w:tcBorders>
              <w:top w:val="double" w:sz="4" w:space="0" w:color="auto"/>
            </w:tcBorders>
            <w:shd w:val="clear" w:color="auto" w:fill="EAEAD5"/>
            <w:vAlign w:val="center"/>
          </w:tcPr>
          <w:p w14:paraId="39B88026"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Titolo:</w:t>
            </w:r>
          </w:p>
        </w:tc>
        <w:tc>
          <w:tcPr>
            <w:tcW w:w="2995" w:type="dxa"/>
            <w:tcBorders>
              <w:top w:val="double" w:sz="4" w:space="0" w:color="auto"/>
            </w:tcBorders>
            <w:shd w:val="clear" w:color="auto" w:fill="EAEAD5"/>
            <w:vAlign w:val="center"/>
          </w:tcPr>
          <w:p w14:paraId="7618F550"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r w:rsidRPr="00F57E58">
              <w:rPr>
                <w:rFonts w:ascii="Calibri" w:eastAsia="Times New Roman" w:hAnsi="Calibri" w:cs="Calibri"/>
                <w:bCs/>
                <w:lang w:eastAsia="zh-CN"/>
              </w:rPr>
              <w:t>Estremi provvedimento di approvazione</w:t>
            </w:r>
          </w:p>
        </w:tc>
        <w:tc>
          <w:tcPr>
            <w:tcW w:w="2108" w:type="dxa"/>
            <w:tcBorders>
              <w:top w:val="double" w:sz="4" w:space="0" w:color="auto"/>
            </w:tcBorders>
            <w:shd w:val="clear" w:color="auto" w:fill="EAEAD5"/>
            <w:vAlign w:val="center"/>
          </w:tcPr>
          <w:p w14:paraId="3687F127"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Cs/>
                <w:lang w:eastAsia="zh-CN"/>
              </w:rPr>
              <w:t>Pubblicato in BURL</w:t>
            </w:r>
          </w:p>
        </w:tc>
      </w:tr>
      <w:tr w:rsidR="00BB7E5C" w:rsidRPr="00F57E58" w14:paraId="23D6C1DC" w14:textId="77777777" w:rsidTr="008B6C4C">
        <w:trPr>
          <w:trHeight w:val="397"/>
        </w:trPr>
        <w:tc>
          <w:tcPr>
            <w:tcW w:w="1560" w:type="dxa"/>
            <w:vMerge/>
            <w:tcBorders>
              <w:bottom w:val="double" w:sz="4" w:space="0" w:color="auto"/>
            </w:tcBorders>
            <w:shd w:val="clear" w:color="auto" w:fill="AAC8C8"/>
          </w:tcPr>
          <w:p w14:paraId="33ED0166"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p>
        </w:tc>
        <w:tc>
          <w:tcPr>
            <w:tcW w:w="2835" w:type="dxa"/>
            <w:tcBorders>
              <w:bottom w:val="double" w:sz="4" w:space="0" w:color="auto"/>
            </w:tcBorders>
            <w:shd w:val="clear" w:color="auto" w:fill="EAEAD5"/>
            <w:vAlign w:val="center"/>
          </w:tcPr>
          <w:p w14:paraId="265B7F72"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roofErr w:type="spellStart"/>
            <w:proofErr w:type="gramStart"/>
            <w:r w:rsidRPr="00F57E58">
              <w:rPr>
                <w:rFonts w:ascii="Calibri" w:eastAsia="Times New Roman" w:hAnsi="Calibri" w:cs="Calibri"/>
                <w:b/>
                <w:bCs/>
                <w:lang w:eastAsia="zh-CN"/>
              </w:rPr>
              <w:t>Ri.Circo.Lo</w:t>
            </w:r>
            <w:proofErr w:type="spellEnd"/>
            <w:proofErr w:type="gramEnd"/>
            <w:r w:rsidRPr="00F57E58">
              <w:rPr>
                <w:rFonts w:ascii="Calibri" w:eastAsia="Times New Roman" w:hAnsi="Calibri" w:cs="Calibri"/>
                <w:b/>
                <w:bCs/>
                <w:lang w:eastAsia="zh-CN"/>
              </w:rPr>
              <w:t>. STEP Risorse Circolari in Lombardia per ridurre le dipendenze strategiche da materie prime critiche</w:t>
            </w:r>
          </w:p>
        </w:tc>
        <w:tc>
          <w:tcPr>
            <w:tcW w:w="2995" w:type="dxa"/>
            <w:tcBorders>
              <w:bottom w:val="double" w:sz="4" w:space="0" w:color="auto"/>
            </w:tcBorders>
            <w:shd w:val="clear" w:color="auto" w:fill="EAEAD5"/>
            <w:vAlign w:val="center"/>
          </w:tcPr>
          <w:p w14:paraId="1F3506A4"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3E3435">
              <w:rPr>
                <w:rFonts w:ascii="Calibri" w:eastAsia="Times New Roman" w:hAnsi="Calibri" w:cs="Calibri"/>
                <w:i/>
                <w:lang w:eastAsia="zh-CN"/>
              </w:rPr>
              <w:t xml:space="preserve">DGR n. </w:t>
            </w:r>
            <w:r w:rsidRPr="003E3435">
              <w:rPr>
                <w:rFonts w:ascii="Calibri" w:eastAsia="Times New Roman" w:hAnsi="Calibri" w:cs="Calibri"/>
                <w:bCs/>
                <w:i/>
                <w:lang w:eastAsia="zh-CN"/>
              </w:rPr>
              <w:t>3765 del 13/01/2025</w:t>
            </w:r>
          </w:p>
        </w:tc>
        <w:tc>
          <w:tcPr>
            <w:tcW w:w="2108" w:type="dxa"/>
            <w:tcBorders>
              <w:bottom w:val="double" w:sz="4" w:space="0" w:color="auto"/>
            </w:tcBorders>
            <w:shd w:val="clear" w:color="auto" w:fill="EAEAD5"/>
            <w:vAlign w:val="center"/>
          </w:tcPr>
          <w:p w14:paraId="504C8D54"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3E3435">
              <w:rPr>
                <w:rFonts w:ascii="Calibri" w:eastAsia="Times New Roman" w:hAnsi="Calibri" w:cs="Calibri"/>
                <w:lang w:eastAsia="zh-CN"/>
              </w:rPr>
              <w:t xml:space="preserve">n. </w:t>
            </w:r>
            <w:r w:rsidRPr="003E3435">
              <w:rPr>
                <w:rFonts w:ascii="Calibri" w:eastAsia="Times New Roman" w:hAnsi="Calibri" w:cs="Calibri"/>
                <w:bCs/>
                <w:lang w:eastAsia="zh-CN"/>
              </w:rPr>
              <w:t>3 del 16/01/2025</w:t>
            </w:r>
          </w:p>
        </w:tc>
      </w:tr>
    </w:tbl>
    <w:p w14:paraId="00D7CF72" w14:textId="77777777" w:rsidR="00BB7E5C" w:rsidRPr="00F30389" w:rsidRDefault="00BB7E5C" w:rsidP="00F30389">
      <w:pPr>
        <w:pStyle w:val="Corpotesto"/>
        <w:spacing w:before="240" w:after="120"/>
        <w:jc w:val="both"/>
        <w:rPr>
          <w:rFonts w:ascii="Calibri" w:hAnsi="Calibri" w:cs="Calibri"/>
          <w:color w:val="000000"/>
          <w:lang w:eastAsia="it-IT"/>
        </w:rPr>
      </w:pPr>
      <w:r w:rsidRPr="00B81396">
        <w:rPr>
          <w:rFonts w:ascii="Calibri" w:hAnsi="Calibri" w:cs="Calibri"/>
          <w:b/>
          <w:bCs/>
          <w:lang w:eastAsia="zh-CN"/>
        </w:rPr>
        <w:t>Per la concessione di aiuti «</w:t>
      </w:r>
      <w:r w:rsidRPr="00B81396">
        <w:rPr>
          <w:rFonts w:ascii="Calibri" w:hAnsi="Calibri" w:cs="Calibri"/>
          <w:b/>
          <w:bCs/>
          <w:i/>
          <w:lang w:eastAsia="zh-CN"/>
        </w:rPr>
        <w:t xml:space="preserve">de </w:t>
      </w:r>
      <w:proofErr w:type="spellStart"/>
      <w:r w:rsidRPr="00B81396">
        <w:rPr>
          <w:rFonts w:ascii="Calibri" w:hAnsi="Calibri" w:cs="Calibri"/>
          <w:b/>
          <w:bCs/>
          <w:i/>
          <w:lang w:eastAsia="zh-CN"/>
        </w:rPr>
        <w:t>minimis</w:t>
      </w:r>
      <w:proofErr w:type="spellEnd"/>
      <w:r w:rsidRPr="00B81396">
        <w:rPr>
          <w:rFonts w:ascii="Calibri" w:hAnsi="Calibri" w:cs="Calibri"/>
          <w:b/>
          <w:bCs/>
          <w:lang w:eastAsia="zh-CN"/>
        </w:rPr>
        <w:t>» di cui al Regolamento (UE) n. 2831 della Commissione del 2023 relativo all’applicazione degli articoli 107 e 108 del trattato sul funzionamento dell’Unione europea agli aiuti «</w:t>
      </w:r>
      <w:r w:rsidRPr="00B81396">
        <w:rPr>
          <w:rFonts w:ascii="Calibri" w:hAnsi="Calibri" w:cs="Calibri"/>
          <w:b/>
          <w:bCs/>
          <w:i/>
          <w:iCs/>
          <w:lang w:eastAsia="zh-CN"/>
        </w:rPr>
        <w:t xml:space="preserve">de </w:t>
      </w:r>
      <w:proofErr w:type="spellStart"/>
      <w:r w:rsidRPr="00B81396">
        <w:rPr>
          <w:rFonts w:ascii="Calibri" w:hAnsi="Calibri" w:cs="Calibri"/>
          <w:b/>
          <w:bCs/>
          <w:i/>
          <w:iCs/>
          <w:lang w:eastAsia="zh-CN"/>
        </w:rPr>
        <w:t>minimis</w:t>
      </w:r>
      <w:proofErr w:type="spellEnd"/>
      <w:r w:rsidRPr="00B81396">
        <w:rPr>
          <w:rFonts w:ascii="Calibri" w:hAnsi="Calibri" w:cs="Calibri"/>
          <w:b/>
          <w:bCs/>
          <w:i/>
          <w:iCs/>
          <w:lang w:eastAsia="zh-CN"/>
        </w:rPr>
        <w:t>»</w:t>
      </w:r>
      <w:r w:rsidRPr="00B81396">
        <w:rPr>
          <w:rFonts w:ascii="Calibri" w:hAnsi="Calibri" w:cs="Calibri"/>
          <w:b/>
          <w:bCs/>
          <w:lang w:eastAsia="zh-CN"/>
        </w:rPr>
        <w:t xml:space="preserve">, esclusivamente ai fini dell’acquisizione delle relazioni di cui alle lett. c) e d) dell’art. 2.2 </w:t>
      </w:r>
      <w:r w:rsidRPr="00B81396">
        <w:rPr>
          <w:rFonts w:ascii="Calibri" w:hAnsi="Calibri" w:cs="Calibri"/>
          <w:b/>
          <w:bCs/>
          <w:lang w:eastAsia="zh-CN"/>
        </w:rPr>
        <w:lastRenderedPageBreak/>
        <w:t xml:space="preserve">del </w:t>
      </w:r>
      <w:proofErr w:type="gramStart"/>
      <w:r w:rsidRPr="00B81396">
        <w:rPr>
          <w:rFonts w:ascii="Calibri" w:hAnsi="Calibri" w:cs="Calibri"/>
          <w:b/>
          <w:bCs/>
          <w:lang w:eastAsia="zh-CN"/>
        </w:rPr>
        <w:t>predetto</w:t>
      </w:r>
      <w:proofErr w:type="gramEnd"/>
      <w:r w:rsidRPr="00B81396">
        <w:rPr>
          <w:rFonts w:ascii="Calibri" w:hAnsi="Calibri" w:cs="Calibri"/>
          <w:b/>
          <w:bCs/>
          <w:lang w:eastAsia="zh-CN"/>
        </w:rPr>
        <w:t xml:space="preserve"> regolamento</w:t>
      </w:r>
      <w:r w:rsidRPr="00F30389">
        <w:rPr>
          <w:rFonts w:ascii="Calibri" w:hAnsi="Calibri" w:cs="Calibri"/>
          <w:lang w:eastAsia="zh-CN"/>
        </w:rPr>
        <w:t xml:space="preserve"> per la definizione del perimetro di impresa unica</w:t>
      </w:r>
      <w:r w:rsidRPr="00F30389">
        <w:rPr>
          <w:rFonts w:ascii="Calibri" w:hAnsi="Calibri" w:cs="Calibri"/>
          <w:vertAlign w:val="superscript"/>
          <w:lang w:eastAsia="zh-CN"/>
        </w:rPr>
        <w:footnoteReference w:id="2"/>
      </w:r>
      <w:r w:rsidRPr="00F30389">
        <w:rPr>
          <w:rFonts w:ascii="Calibri" w:hAnsi="Calibri" w:cs="Calibri"/>
          <w:lang w:eastAsia="zh-CN"/>
        </w:rPr>
        <w:t xml:space="preserve">, nel rispetto di quanto previsto dal </w:t>
      </w:r>
      <w:r w:rsidRPr="00F30389">
        <w:rPr>
          <w:rFonts w:ascii="Calibri" w:hAnsi="Calibri" w:cs="Calibri"/>
          <w:color w:val="000000"/>
          <w:lang w:eastAsia="it-IT"/>
        </w:rPr>
        <w:t xml:space="preserve">Regolamento n. 2023/2831 «de </w:t>
      </w:r>
      <w:proofErr w:type="spellStart"/>
      <w:r w:rsidRPr="00F30389">
        <w:rPr>
          <w:rFonts w:ascii="Calibri" w:hAnsi="Calibri" w:cs="Calibri"/>
          <w:color w:val="000000"/>
          <w:lang w:eastAsia="it-IT"/>
        </w:rPr>
        <w:t>minimis</w:t>
      </w:r>
      <w:proofErr w:type="spellEnd"/>
      <w:r w:rsidRPr="00F30389">
        <w:rPr>
          <w:rFonts w:ascii="Calibri" w:hAnsi="Calibri" w:cs="Calibri"/>
          <w:color w:val="000000"/>
          <w:lang w:eastAsia="it-IT"/>
        </w:rPr>
        <w:t>» generale</w:t>
      </w:r>
      <w:r w:rsidRPr="00F30389">
        <w:rPr>
          <w:rFonts w:ascii="Calibri" w:hAnsi="Calibri" w:cs="Calibri"/>
          <w:lang w:eastAsia="zh-CN"/>
        </w:rPr>
        <w:t>.</w:t>
      </w:r>
    </w:p>
    <w:p w14:paraId="723DF691" w14:textId="77777777" w:rsidR="00BB7E5C" w:rsidRPr="004B0B39" w:rsidRDefault="00BB7E5C" w:rsidP="004B0B39">
      <w:pPr>
        <w:pStyle w:val="Corpotesto"/>
        <w:jc w:val="both"/>
        <w:rPr>
          <w:rFonts w:ascii="Calibri" w:hAnsi="Calibri" w:cs="Calibri"/>
          <w:color w:val="000000"/>
          <w:lang w:eastAsia="it-IT"/>
        </w:rPr>
      </w:pPr>
    </w:p>
    <w:p w14:paraId="4E2914AF" w14:textId="77777777" w:rsidR="00BB7E5C" w:rsidRPr="004B0B39" w:rsidRDefault="00BB7E5C" w:rsidP="004B0B39">
      <w:pPr>
        <w:pStyle w:val="Corpotesto"/>
        <w:spacing w:after="120"/>
        <w:jc w:val="both"/>
        <w:rPr>
          <w:rFonts w:ascii="Calibri" w:hAnsi="Calibri" w:cs="Calibri"/>
          <w:b/>
          <w:bCs/>
          <w:lang w:eastAsia="zh-CN"/>
        </w:rPr>
      </w:pPr>
      <w:r w:rsidRPr="004B0B39">
        <w:rPr>
          <w:rFonts w:ascii="Calibri" w:hAnsi="Calibri" w:cs="Calibri"/>
          <w:b/>
          <w:bCs/>
          <w:lang w:eastAsia="zh-CN"/>
        </w:rPr>
        <w:t>PRESA VISIONE delle istruzioni per la predisposizione della presente dichiarazione;</w:t>
      </w:r>
    </w:p>
    <w:p w14:paraId="190B5445" w14:textId="77777777" w:rsidR="00BB7E5C" w:rsidRPr="004B0B39" w:rsidRDefault="00BB7E5C" w:rsidP="004B0B39">
      <w:pPr>
        <w:pStyle w:val="Corpotesto"/>
        <w:jc w:val="both"/>
        <w:rPr>
          <w:rFonts w:ascii="Calibri" w:hAnsi="Calibri" w:cs="Calibri"/>
          <w:spacing w:val="-6"/>
          <w:lang w:eastAsia="zh-CN"/>
        </w:rPr>
      </w:pPr>
      <w:r w:rsidRPr="004B0B39">
        <w:rPr>
          <w:rFonts w:ascii="Calibri" w:hAnsi="Calibri" w:cs="Calibri"/>
          <w:b/>
          <w:bCs/>
          <w:spacing w:val="-6"/>
          <w:lang w:eastAsia="zh-CN"/>
        </w:rPr>
        <w:t>CONSAPEVOLE delle responsabilità anche penali assunte</w:t>
      </w:r>
      <w:r w:rsidRPr="004B0B39">
        <w:rPr>
          <w:rFonts w:ascii="Calibri" w:hAnsi="Calibri" w:cs="Calibri"/>
          <w:spacing w:val="-6"/>
          <w:lang w:eastAsia="zh-CN"/>
        </w:rPr>
        <w:t xml:space="preserve"> in caso di rilascio di dichiarazioni mendaci, formazione di atti falsi e loro uso, </w:t>
      </w:r>
      <w:r w:rsidRPr="004B0B39">
        <w:rPr>
          <w:rFonts w:ascii="Calibri" w:hAnsi="Calibri" w:cs="Calibri"/>
          <w:b/>
          <w:bCs/>
          <w:spacing w:val="-6"/>
          <w:lang w:eastAsia="zh-CN"/>
        </w:rPr>
        <w:t>e della conseguente decadenza dai benefici concessi</w:t>
      </w:r>
      <w:r w:rsidRPr="004B0B39">
        <w:rPr>
          <w:rFonts w:ascii="Calibri" w:hAnsi="Calibri" w:cs="Calibri"/>
          <w:spacing w:val="-6"/>
          <w:lang w:eastAsia="zh-CN"/>
        </w:rPr>
        <w:t xml:space="preserve"> sulla base di una dichiarazione non veritiera, ai sensi degli articoli </w:t>
      </w:r>
      <w:hyperlink r:id="rId22" w:history="1">
        <w:r w:rsidRPr="004B0B39">
          <w:rPr>
            <w:rFonts w:ascii="Calibri" w:hAnsi="Calibri" w:cs="Calibri"/>
            <w:spacing w:val="-6"/>
            <w:lang w:eastAsia="zh-CN"/>
          </w:rPr>
          <w:t>75</w:t>
        </w:r>
      </w:hyperlink>
      <w:r w:rsidRPr="004B0B39">
        <w:rPr>
          <w:rFonts w:ascii="Calibri" w:hAnsi="Calibri" w:cs="Calibri"/>
          <w:spacing w:val="-6"/>
          <w:lang w:eastAsia="zh-CN"/>
        </w:rPr>
        <w:t xml:space="preserve"> e </w:t>
      </w:r>
      <w:hyperlink r:id="rId23" w:history="1">
        <w:r w:rsidRPr="004B0B39">
          <w:rPr>
            <w:rFonts w:ascii="Calibri" w:hAnsi="Calibri" w:cs="Calibri"/>
            <w:spacing w:val="-6"/>
            <w:lang w:eastAsia="zh-CN"/>
          </w:rPr>
          <w:t>76</w:t>
        </w:r>
      </w:hyperlink>
      <w:r w:rsidRPr="004B0B39">
        <w:rPr>
          <w:rFonts w:ascii="Calibri" w:hAnsi="Calibri" w:cs="Calibri"/>
          <w:spacing w:val="-6"/>
          <w:lang w:eastAsia="zh-CN"/>
        </w:rPr>
        <w:t xml:space="preserve"> del </w:t>
      </w:r>
      <w:hyperlink r:id="rId24" w:history="1">
        <w:r w:rsidRPr="004B0B39">
          <w:rPr>
            <w:rFonts w:ascii="Calibri" w:hAnsi="Calibri" w:cs="Calibri"/>
            <w:spacing w:val="-6"/>
            <w:lang w:eastAsia="zh-CN"/>
          </w:rPr>
          <w:t>decreto del Presidente della Repubblica 28 dicembre 2000, n. 445</w:t>
        </w:r>
      </w:hyperlink>
      <w:r w:rsidRPr="004B0B39">
        <w:rPr>
          <w:rFonts w:ascii="Calibri" w:hAnsi="Calibri" w:cs="Calibri"/>
          <w:spacing w:val="-6"/>
          <w:lang w:eastAsia="zh-CN"/>
        </w:rPr>
        <w:t xml:space="preserve"> (</w:t>
      </w:r>
      <w:r w:rsidRPr="004B0B39">
        <w:rPr>
          <w:rFonts w:ascii="Calibri" w:hAnsi="Calibri" w:cs="Calibri"/>
          <w:i/>
          <w:spacing w:val="-6"/>
          <w:lang w:eastAsia="zh-CN"/>
        </w:rPr>
        <w:t>Testo unico delle disposizioni legislative e regolamentari in materia di documentazione amministrativa</w:t>
      </w:r>
      <w:r w:rsidRPr="004B0B39">
        <w:rPr>
          <w:rFonts w:ascii="Calibri" w:hAnsi="Calibri" w:cs="Calibri"/>
          <w:spacing w:val="-6"/>
          <w:lang w:eastAsia="zh-CN"/>
        </w:rPr>
        <w:t>),</w:t>
      </w:r>
    </w:p>
    <w:p w14:paraId="62AC949C" w14:textId="77777777" w:rsidR="00BB7E5C" w:rsidRPr="00F57E58" w:rsidRDefault="00BB7E5C" w:rsidP="0085608E">
      <w:pPr>
        <w:spacing w:before="240" w:after="120"/>
        <w:jc w:val="center"/>
        <w:rPr>
          <w:lang w:eastAsia="zh-CN"/>
        </w:rPr>
      </w:pPr>
      <w:r w:rsidRPr="0085608E">
        <w:rPr>
          <w:rFonts w:ascii="Calibri" w:hAnsi="Calibri" w:cs="Calibri"/>
          <w:b/>
          <w:bCs/>
          <w:lang w:eastAsia="zh-CN"/>
        </w:rPr>
        <w:t>DICHIARA</w:t>
      </w:r>
    </w:p>
    <w:p w14:paraId="11CE11B2" w14:textId="77777777" w:rsidR="00BB7E5C" w:rsidRPr="00F57E58" w:rsidRDefault="00BB7E5C" w:rsidP="00BB7E5C">
      <w:pPr>
        <w:widowControl/>
        <w:suppressAutoHyphens/>
        <w:autoSpaceDE/>
        <w:autoSpaceDN/>
        <w:spacing w:after="120"/>
        <w:jc w:val="center"/>
        <w:rPr>
          <w:rFonts w:ascii="Calibri" w:eastAsia="Times New Roman" w:hAnsi="Calibri" w:cs="Calibri"/>
          <w:b/>
          <w:bCs/>
          <w:u w:val="single"/>
          <w:lang w:eastAsia="zh-CN"/>
        </w:rPr>
      </w:pPr>
      <w:r w:rsidRPr="00F57E58">
        <w:rPr>
          <w:rFonts w:ascii="Calibri" w:eastAsia="Times New Roman" w:hAnsi="Calibri" w:cs="Calibri"/>
          <w:b/>
          <w:bCs/>
          <w:u w:val="single"/>
          <w:lang w:eastAsia="zh-CN"/>
        </w:rPr>
        <w:t xml:space="preserve">Sezione A – Natura dell’impresa </w:t>
      </w:r>
    </w:p>
    <w:p w14:paraId="29899828" w14:textId="77777777" w:rsidR="00BB7E5C" w:rsidRPr="00D630BD" w:rsidRDefault="00BB7E5C" w:rsidP="00BB7E5C">
      <w:pPr>
        <w:widowControl/>
        <w:suppressAutoHyphens/>
        <w:autoSpaceDE/>
        <w:autoSpaceDN/>
        <w:spacing w:after="120"/>
        <w:jc w:val="center"/>
        <w:rPr>
          <w:rFonts w:ascii="Calibri" w:eastAsia="Times New Roman" w:hAnsi="Calibri" w:cs="Calibri"/>
          <w:b/>
          <w:lang w:eastAsia="zh-CN"/>
        </w:rPr>
      </w:pPr>
      <w:r w:rsidRPr="00F57E58">
        <w:rPr>
          <w:rFonts w:ascii="Calibri" w:eastAsia="Times New Roman" w:hAnsi="Calibri" w:cs="Calibri"/>
          <w:b/>
          <w:bCs/>
          <w:lang w:eastAsia="zh-CN"/>
        </w:rPr>
        <w:t>(barrare obbligatoriamente una delle due opzioni anche valutando la presenza delle fattispecie di cui all’art.3 par.8 e 9 del Regolamento applicabile)</w:t>
      </w:r>
    </w:p>
    <w:permStart w:id="111693208" w:edGrp="everyone"/>
    <w:p w14:paraId="1E9EFCBE" w14:textId="77777777" w:rsidR="00BB7E5C" w:rsidRPr="00F57E58" w:rsidRDefault="00CD41FC" w:rsidP="00BB7E5C">
      <w:pPr>
        <w:widowControl/>
        <w:suppressAutoHyphens/>
        <w:autoSpaceDE/>
        <w:autoSpaceDN/>
        <w:spacing w:after="120"/>
        <w:jc w:val="both"/>
        <w:rPr>
          <w:rFonts w:ascii="Calibri" w:eastAsia="Times New Roman" w:hAnsi="Calibri" w:cs="Calibri"/>
          <w:bCs/>
          <w:lang w:eastAsia="zh-CN"/>
        </w:rPr>
      </w:pPr>
      <w:sdt>
        <w:sdtPr>
          <w:rPr>
            <w:rFonts w:ascii="Calibri" w:eastAsia="Times New Roman" w:hAnsi="Calibri" w:cs="Calibri"/>
            <w:b/>
            <w:bCs/>
            <w:lang w:eastAsia="zh-CN"/>
          </w:rPr>
          <w:id w:val="-543371273"/>
          <w14:checkbox>
            <w14:checked w14:val="0"/>
            <w14:checkedState w14:val="2612" w14:font="MS Gothic"/>
            <w14:uncheckedState w14:val="2610" w14:font="MS Gothic"/>
          </w14:checkbox>
        </w:sdtPr>
        <w:sdtContent>
          <w:r w:rsidR="00BB7E5C" w:rsidRPr="00F57E58">
            <w:rPr>
              <w:rFonts w:ascii="Segoe UI Symbol" w:eastAsia="Times New Roman" w:hAnsi="Segoe UI Symbol" w:cs="Segoe UI Symbol"/>
              <w:b/>
              <w:bCs/>
              <w:lang w:eastAsia="zh-CN"/>
            </w:rPr>
            <w:t>☐</w:t>
          </w:r>
        </w:sdtContent>
      </w:sdt>
      <w:permEnd w:id="111693208"/>
      <w:r w:rsidR="00BB7E5C" w:rsidRPr="00F57E58">
        <w:rPr>
          <w:rFonts w:ascii="Calibri" w:eastAsia="Times New Roman" w:hAnsi="Calibri" w:cs="Calibri"/>
          <w:bCs/>
          <w:lang w:eastAsia="zh-CN"/>
        </w:rPr>
        <w:t xml:space="preserve">Che - </w:t>
      </w:r>
      <w:r w:rsidR="00BB7E5C" w:rsidRPr="00F57E58">
        <w:rPr>
          <w:rFonts w:ascii="Calibri" w:eastAsia="Times New Roman" w:hAnsi="Calibri" w:cs="Calibri"/>
          <w:b/>
          <w:bCs/>
          <w:lang w:eastAsia="zh-CN"/>
        </w:rPr>
        <w:t>a monte o a valle</w:t>
      </w:r>
      <w:r w:rsidR="00BB7E5C" w:rsidRPr="00F57E58">
        <w:rPr>
          <w:rFonts w:ascii="Calibri" w:eastAsia="Times New Roman" w:hAnsi="Calibri" w:cs="Calibri"/>
          <w:bCs/>
          <w:lang w:eastAsia="zh-CN"/>
        </w:rPr>
        <w:t xml:space="preserve"> - i seguenti soggetti:</w:t>
      </w:r>
    </w:p>
    <w:p w14:paraId="5452C011" w14:textId="77777777" w:rsidR="00BB7E5C" w:rsidRPr="00F57E58" w:rsidRDefault="00BB7E5C" w:rsidP="00BB7E5C">
      <w:pPr>
        <w:widowControl/>
        <w:numPr>
          <w:ilvl w:val="0"/>
          <w:numId w:val="58"/>
        </w:numPr>
        <w:suppressAutoHyphens/>
        <w:autoSpaceDE/>
        <w:autoSpaceDN/>
        <w:spacing w:after="120"/>
        <w:jc w:val="both"/>
        <w:rPr>
          <w:rFonts w:ascii="Calibri" w:eastAsia="Times New Roman" w:hAnsi="Calibri" w:cs="Calibri"/>
          <w:bCs/>
          <w:lang w:eastAsia="zh-CN"/>
        </w:rPr>
      </w:pPr>
      <w:r w:rsidRPr="00F57E58">
        <w:rPr>
          <w:rFonts w:ascii="Calibri" w:eastAsia="Times New Roman" w:hAnsi="Calibri" w:cs="Calibri"/>
          <w:bCs/>
          <w:lang w:eastAsia="zh-CN"/>
        </w:rPr>
        <w:t>esercitano o subiscono un’influenza dominante sull’Impresa richiedente in virtù di un contratto concluso con quest’ultima oppure in virtù di una clausola dello statuto di quest’ultima;</w:t>
      </w:r>
    </w:p>
    <w:p w14:paraId="059F2B1D" w14:textId="77777777" w:rsidR="00BB7E5C" w:rsidRPr="00F57E58" w:rsidRDefault="00BB7E5C" w:rsidP="00BB7E5C">
      <w:pPr>
        <w:widowControl/>
        <w:suppressAutoHyphens/>
        <w:autoSpaceDE/>
        <w:autoSpaceDN/>
        <w:spacing w:after="120"/>
        <w:ind w:left="1068"/>
        <w:jc w:val="both"/>
        <w:rPr>
          <w:rFonts w:ascii="Calibri" w:eastAsia="Times New Roman" w:hAnsi="Calibri" w:cs="Calibri"/>
          <w:b/>
          <w:lang w:eastAsia="zh-CN"/>
        </w:rPr>
      </w:pPr>
      <w:r w:rsidRPr="00F57E58">
        <w:rPr>
          <w:rFonts w:ascii="Calibri" w:eastAsia="Times New Roman" w:hAnsi="Calibri" w:cs="Calibri"/>
          <w:b/>
          <w:lang w:eastAsia="zh-CN"/>
        </w:rPr>
        <w:t>e/o</w:t>
      </w:r>
    </w:p>
    <w:p w14:paraId="4645B055" w14:textId="77777777" w:rsidR="00BB7E5C" w:rsidRPr="00F57E58" w:rsidRDefault="00BB7E5C" w:rsidP="00BB7E5C">
      <w:pPr>
        <w:widowControl/>
        <w:numPr>
          <w:ilvl w:val="0"/>
          <w:numId w:val="58"/>
        </w:numPr>
        <w:suppressAutoHyphens/>
        <w:autoSpaceDE/>
        <w:autoSpaceDN/>
        <w:spacing w:after="120"/>
        <w:jc w:val="both"/>
        <w:rPr>
          <w:rFonts w:ascii="Calibri" w:eastAsia="Times New Roman" w:hAnsi="Calibri" w:cs="Calibri"/>
          <w:bCs/>
          <w:lang w:eastAsia="zh-CN"/>
        </w:rPr>
      </w:pPr>
      <w:r w:rsidRPr="00F57E58">
        <w:rPr>
          <w:rFonts w:ascii="Calibri" w:eastAsia="Times New Roman" w:hAnsi="Calibri" w:cs="Calibri"/>
          <w:bCs/>
          <w:lang w:eastAsia="zh-CN"/>
        </w:rPr>
        <w:t>controllano o sono controllati, in virtù di un accordo stipulato con altri azionisti o soci di un’altra impresa, la maggioranza dei diritti di voto degli azionisti o soci dell’impresa richiedente</w:t>
      </w:r>
    </w:p>
    <w:p w14:paraId="7A8A7A94" w14:textId="77777777" w:rsidR="00BB7E5C" w:rsidRPr="00F57E58" w:rsidRDefault="00BB7E5C" w:rsidP="00BB7E5C">
      <w:pPr>
        <w:widowControl/>
        <w:suppressAutoHyphens/>
        <w:autoSpaceDE/>
        <w:autoSpaceDN/>
        <w:spacing w:after="120"/>
        <w:jc w:val="both"/>
        <w:rPr>
          <w:rFonts w:ascii="Calibri" w:eastAsia="Times New Roman" w:hAnsi="Calibri" w:cs="Calibri"/>
          <w:bCs/>
          <w:lang w:eastAsia="zh-CN"/>
        </w:rPr>
      </w:pPr>
      <w:r w:rsidRPr="00F57E58">
        <w:rPr>
          <w:rFonts w:ascii="Calibri" w:eastAsia="Times New Roman" w:hAnsi="Calibri" w:cs="Calibri"/>
          <w:bCs/>
          <w:lang w:eastAsia="zh-CN"/>
        </w:rPr>
        <w:t>Tab.1</w:t>
      </w:r>
    </w:p>
    <w:tbl>
      <w:tblPr>
        <w:tblW w:w="4945" w:type="pct"/>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597"/>
        <w:gridCol w:w="2955"/>
        <w:gridCol w:w="2708"/>
        <w:gridCol w:w="3242"/>
      </w:tblGrid>
      <w:tr w:rsidR="00BB7E5C" w:rsidRPr="00F57E58" w14:paraId="02E37682" w14:textId="77777777" w:rsidTr="008B6C4C">
        <w:trPr>
          <w:trHeight w:val="371"/>
        </w:trPr>
        <w:tc>
          <w:tcPr>
            <w:tcW w:w="314" w:type="pct"/>
            <w:shd w:val="clear" w:color="auto" w:fill="auto"/>
            <w:vAlign w:val="center"/>
          </w:tcPr>
          <w:p w14:paraId="2D8D6778" w14:textId="77777777" w:rsidR="00BB7E5C" w:rsidRPr="00F57E58" w:rsidRDefault="00BB7E5C" w:rsidP="008B6C4C">
            <w:pPr>
              <w:widowControl/>
              <w:suppressAutoHyphens/>
              <w:autoSpaceDE/>
              <w:autoSpaceDN/>
              <w:rPr>
                <w:rFonts w:ascii="Calibri" w:eastAsia="Times New Roman" w:hAnsi="Calibri" w:cs="Calibri"/>
                <w:b/>
                <w:lang w:eastAsia="zh-CN"/>
              </w:rPr>
            </w:pPr>
          </w:p>
        </w:tc>
        <w:tc>
          <w:tcPr>
            <w:tcW w:w="1555" w:type="pct"/>
            <w:shd w:val="clear" w:color="auto" w:fill="auto"/>
            <w:vAlign w:val="center"/>
          </w:tcPr>
          <w:p w14:paraId="24C7290F" w14:textId="77777777" w:rsidR="00BB7E5C" w:rsidRPr="00F57E58" w:rsidRDefault="00BB7E5C" w:rsidP="008B6C4C">
            <w:pPr>
              <w:widowControl/>
              <w:suppressAutoHyphens/>
              <w:autoSpaceDE/>
              <w:autoSpaceDN/>
              <w:rPr>
                <w:rFonts w:ascii="Calibri" w:eastAsia="Times New Roman" w:hAnsi="Calibri" w:cs="Calibri"/>
                <w:b/>
                <w:lang w:eastAsia="zh-CN"/>
              </w:rPr>
            </w:pPr>
            <w:r w:rsidRPr="00F57E58">
              <w:rPr>
                <w:rFonts w:ascii="Calibri" w:eastAsia="Times New Roman" w:hAnsi="Calibri" w:cs="Calibri"/>
                <w:b/>
                <w:lang w:eastAsia="zh-CN"/>
              </w:rPr>
              <w:t>Denominazione</w:t>
            </w:r>
          </w:p>
        </w:tc>
        <w:tc>
          <w:tcPr>
            <w:tcW w:w="1425" w:type="pct"/>
            <w:shd w:val="clear" w:color="auto" w:fill="auto"/>
            <w:vAlign w:val="center"/>
          </w:tcPr>
          <w:p w14:paraId="077EDC59" w14:textId="77777777" w:rsidR="00BB7E5C" w:rsidRPr="00F57E58" w:rsidRDefault="00BB7E5C" w:rsidP="008B6C4C">
            <w:pPr>
              <w:widowControl/>
              <w:suppressAutoHyphens/>
              <w:autoSpaceDE/>
              <w:autoSpaceDN/>
              <w:rPr>
                <w:rFonts w:ascii="Calibri" w:eastAsia="Times New Roman" w:hAnsi="Calibri" w:cs="Calibri"/>
                <w:b/>
                <w:lang w:eastAsia="zh-CN"/>
              </w:rPr>
            </w:pPr>
            <w:r w:rsidRPr="00F57E58">
              <w:rPr>
                <w:rFonts w:ascii="Calibri" w:eastAsia="Times New Roman" w:hAnsi="Calibri" w:cs="Calibri"/>
                <w:b/>
                <w:lang w:eastAsia="zh-CN"/>
              </w:rPr>
              <w:t>CF</w:t>
            </w:r>
          </w:p>
        </w:tc>
        <w:tc>
          <w:tcPr>
            <w:tcW w:w="1706" w:type="pct"/>
            <w:shd w:val="clear" w:color="auto" w:fill="auto"/>
            <w:vAlign w:val="center"/>
          </w:tcPr>
          <w:p w14:paraId="28D80924" w14:textId="77777777" w:rsidR="00BB7E5C" w:rsidRPr="00F57E58" w:rsidRDefault="00BB7E5C" w:rsidP="008B6C4C">
            <w:pPr>
              <w:widowControl/>
              <w:suppressAutoHyphens/>
              <w:autoSpaceDE/>
              <w:autoSpaceDN/>
              <w:rPr>
                <w:rFonts w:ascii="Calibri" w:eastAsia="Times New Roman" w:hAnsi="Calibri" w:cs="Calibri"/>
                <w:b/>
                <w:lang w:eastAsia="zh-CN"/>
              </w:rPr>
            </w:pPr>
            <w:r w:rsidRPr="00F57E58">
              <w:rPr>
                <w:rFonts w:ascii="Calibri" w:eastAsia="Times New Roman" w:hAnsi="Calibri" w:cs="Calibri"/>
                <w:b/>
                <w:lang w:eastAsia="zh-CN"/>
              </w:rPr>
              <w:t>P.IVA</w:t>
            </w:r>
          </w:p>
        </w:tc>
      </w:tr>
      <w:tr w:rsidR="00BB7E5C" w:rsidRPr="00F57E58" w14:paraId="00D12782" w14:textId="77777777" w:rsidTr="008B6C4C">
        <w:trPr>
          <w:trHeight w:val="394"/>
        </w:trPr>
        <w:tc>
          <w:tcPr>
            <w:tcW w:w="314" w:type="pct"/>
            <w:shd w:val="clear" w:color="auto" w:fill="auto"/>
            <w:vAlign w:val="center"/>
          </w:tcPr>
          <w:p w14:paraId="6B461731" w14:textId="77777777" w:rsidR="00BB7E5C" w:rsidRPr="00F57E58" w:rsidRDefault="00BB7E5C" w:rsidP="008B6C4C">
            <w:pPr>
              <w:widowControl/>
              <w:suppressAutoHyphens/>
              <w:autoSpaceDE/>
              <w:autoSpaceDN/>
              <w:rPr>
                <w:rFonts w:ascii="Calibri" w:eastAsia="Times New Roman" w:hAnsi="Calibri" w:cs="Calibri"/>
                <w:b/>
                <w:lang w:eastAsia="zh-CN"/>
              </w:rPr>
            </w:pPr>
            <w:r w:rsidRPr="00F57E58">
              <w:rPr>
                <w:rFonts w:ascii="Calibri" w:eastAsia="Times New Roman" w:hAnsi="Calibri" w:cs="Calibri"/>
                <w:b/>
                <w:lang w:eastAsia="zh-CN"/>
              </w:rPr>
              <w:t>1</w:t>
            </w:r>
          </w:p>
        </w:tc>
        <w:tc>
          <w:tcPr>
            <w:tcW w:w="1555" w:type="pct"/>
            <w:shd w:val="clear" w:color="auto" w:fill="auto"/>
            <w:vAlign w:val="center"/>
          </w:tcPr>
          <w:p w14:paraId="7AF494F5" w14:textId="77777777" w:rsidR="00BB7E5C" w:rsidRPr="00F57E58" w:rsidRDefault="00BB7E5C" w:rsidP="008B6C4C">
            <w:pPr>
              <w:widowControl/>
              <w:suppressAutoHyphens/>
              <w:autoSpaceDE/>
              <w:autoSpaceDN/>
              <w:rPr>
                <w:rFonts w:ascii="Calibri" w:eastAsia="Times New Roman" w:hAnsi="Calibri" w:cs="Calibri"/>
                <w:lang w:eastAsia="zh-CN"/>
              </w:rPr>
            </w:pPr>
          </w:p>
        </w:tc>
        <w:tc>
          <w:tcPr>
            <w:tcW w:w="1425" w:type="pct"/>
            <w:shd w:val="clear" w:color="auto" w:fill="auto"/>
            <w:vAlign w:val="center"/>
          </w:tcPr>
          <w:p w14:paraId="140369FA" w14:textId="77777777" w:rsidR="00BB7E5C" w:rsidRPr="00F57E58" w:rsidRDefault="00BB7E5C" w:rsidP="008B6C4C">
            <w:pPr>
              <w:widowControl/>
              <w:suppressAutoHyphens/>
              <w:autoSpaceDE/>
              <w:autoSpaceDN/>
              <w:rPr>
                <w:rFonts w:ascii="Calibri" w:eastAsia="Times New Roman" w:hAnsi="Calibri" w:cs="Calibri"/>
                <w:lang w:eastAsia="zh-CN"/>
              </w:rPr>
            </w:pPr>
          </w:p>
        </w:tc>
        <w:tc>
          <w:tcPr>
            <w:tcW w:w="1706" w:type="pct"/>
            <w:shd w:val="clear" w:color="auto" w:fill="auto"/>
            <w:vAlign w:val="center"/>
          </w:tcPr>
          <w:p w14:paraId="62054FBE" w14:textId="77777777" w:rsidR="00BB7E5C" w:rsidRPr="00F57E58" w:rsidRDefault="00BB7E5C" w:rsidP="008B6C4C">
            <w:pPr>
              <w:widowControl/>
              <w:suppressAutoHyphens/>
              <w:autoSpaceDE/>
              <w:autoSpaceDN/>
              <w:rPr>
                <w:rFonts w:ascii="Calibri" w:eastAsia="Times New Roman" w:hAnsi="Calibri" w:cs="Calibri"/>
                <w:lang w:eastAsia="zh-CN"/>
              </w:rPr>
            </w:pPr>
          </w:p>
        </w:tc>
      </w:tr>
      <w:tr w:rsidR="00BB7E5C" w:rsidRPr="00F57E58" w14:paraId="0A19BAC3" w14:textId="77777777" w:rsidTr="008B6C4C">
        <w:trPr>
          <w:trHeight w:val="383"/>
        </w:trPr>
        <w:tc>
          <w:tcPr>
            <w:tcW w:w="314" w:type="pct"/>
            <w:tcBorders>
              <w:bottom w:val="single" w:sz="6" w:space="0" w:color="auto"/>
            </w:tcBorders>
            <w:shd w:val="clear" w:color="auto" w:fill="auto"/>
            <w:vAlign w:val="center"/>
          </w:tcPr>
          <w:p w14:paraId="72E566E3" w14:textId="77777777" w:rsidR="00BB7E5C" w:rsidRPr="00F57E58" w:rsidRDefault="00BB7E5C" w:rsidP="008B6C4C">
            <w:pPr>
              <w:widowControl/>
              <w:suppressAutoHyphens/>
              <w:autoSpaceDE/>
              <w:autoSpaceDN/>
              <w:rPr>
                <w:rFonts w:ascii="Calibri" w:eastAsia="Times New Roman" w:hAnsi="Calibri" w:cs="Calibri"/>
                <w:b/>
                <w:lang w:eastAsia="zh-CN"/>
              </w:rPr>
            </w:pPr>
            <w:r w:rsidRPr="00F57E58">
              <w:rPr>
                <w:rFonts w:ascii="Calibri" w:eastAsia="Times New Roman" w:hAnsi="Calibri" w:cs="Calibri"/>
                <w:b/>
                <w:lang w:eastAsia="zh-CN"/>
              </w:rPr>
              <w:t>2</w:t>
            </w:r>
          </w:p>
        </w:tc>
        <w:tc>
          <w:tcPr>
            <w:tcW w:w="1555" w:type="pct"/>
            <w:tcBorders>
              <w:bottom w:val="single" w:sz="6" w:space="0" w:color="auto"/>
            </w:tcBorders>
            <w:shd w:val="clear" w:color="auto" w:fill="auto"/>
            <w:vAlign w:val="center"/>
          </w:tcPr>
          <w:p w14:paraId="65A9094D" w14:textId="77777777" w:rsidR="00BB7E5C" w:rsidRPr="00F57E58" w:rsidRDefault="00BB7E5C" w:rsidP="008B6C4C">
            <w:pPr>
              <w:widowControl/>
              <w:suppressAutoHyphens/>
              <w:autoSpaceDE/>
              <w:autoSpaceDN/>
              <w:rPr>
                <w:rFonts w:ascii="Calibri" w:eastAsia="Times New Roman" w:hAnsi="Calibri" w:cs="Calibri"/>
                <w:lang w:eastAsia="zh-CN"/>
              </w:rPr>
            </w:pPr>
          </w:p>
        </w:tc>
        <w:tc>
          <w:tcPr>
            <w:tcW w:w="1425" w:type="pct"/>
            <w:tcBorders>
              <w:bottom w:val="single" w:sz="6" w:space="0" w:color="auto"/>
            </w:tcBorders>
            <w:shd w:val="clear" w:color="auto" w:fill="auto"/>
            <w:vAlign w:val="center"/>
          </w:tcPr>
          <w:p w14:paraId="20D6B780" w14:textId="77777777" w:rsidR="00BB7E5C" w:rsidRPr="00F57E58" w:rsidRDefault="00BB7E5C" w:rsidP="008B6C4C">
            <w:pPr>
              <w:widowControl/>
              <w:suppressAutoHyphens/>
              <w:autoSpaceDE/>
              <w:autoSpaceDN/>
              <w:rPr>
                <w:rFonts w:ascii="Calibri" w:eastAsia="Times New Roman" w:hAnsi="Calibri" w:cs="Calibri"/>
                <w:lang w:eastAsia="zh-CN"/>
              </w:rPr>
            </w:pPr>
          </w:p>
        </w:tc>
        <w:tc>
          <w:tcPr>
            <w:tcW w:w="1706" w:type="pct"/>
            <w:tcBorders>
              <w:bottom w:val="single" w:sz="6" w:space="0" w:color="auto"/>
            </w:tcBorders>
            <w:shd w:val="clear" w:color="auto" w:fill="auto"/>
            <w:vAlign w:val="center"/>
          </w:tcPr>
          <w:p w14:paraId="684A6BE2" w14:textId="77777777" w:rsidR="00BB7E5C" w:rsidRPr="00F57E58" w:rsidRDefault="00BB7E5C" w:rsidP="008B6C4C">
            <w:pPr>
              <w:widowControl/>
              <w:suppressAutoHyphens/>
              <w:autoSpaceDE/>
              <w:autoSpaceDN/>
              <w:rPr>
                <w:rFonts w:ascii="Calibri" w:eastAsia="Times New Roman" w:hAnsi="Calibri" w:cs="Calibri"/>
                <w:lang w:eastAsia="zh-CN"/>
              </w:rPr>
            </w:pPr>
          </w:p>
        </w:tc>
      </w:tr>
      <w:tr w:rsidR="00BB7E5C" w:rsidRPr="00F57E58" w14:paraId="79A49B65" w14:textId="77777777" w:rsidTr="008B6C4C">
        <w:trPr>
          <w:trHeight w:val="383"/>
        </w:trPr>
        <w:tc>
          <w:tcPr>
            <w:tcW w:w="314" w:type="pct"/>
            <w:tcBorders>
              <w:top w:val="single" w:sz="6" w:space="0" w:color="auto"/>
              <w:bottom w:val="double" w:sz="4" w:space="0" w:color="auto"/>
            </w:tcBorders>
            <w:shd w:val="clear" w:color="auto" w:fill="auto"/>
            <w:vAlign w:val="center"/>
          </w:tcPr>
          <w:p w14:paraId="181E6F68" w14:textId="77777777" w:rsidR="00BB7E5C" w:rsidRPr="00F57E58" w:rsidRDefault="00BB7E5C" w:rsidP="008B6C4C">
            <w:pPr>
              <w:widowControl/>
              <w:suppressAutoHyphens/>
              <w:autoSpaceDE/>
              <w:autoSpaceDN/>
              <w:rPr>
                <w:rFonts w:ascii="Calibri" w:eastAsia="Times New Roman" w:hAnsi="Calibri" w:cs="Calibri"/>
                <w:b/>
                <w:lang w:eastAsia="zh-CN"/>
              </w:rPr>
            </w:pPr>
            <w:r w:rsidRPr="00F57E58">
              <w:rPr>
                <w:rFonts w:ascii="Calibri" w:eastAsia="Times New Roman" w:hAnsi="Calibri" w:cs="Calibri"/>
                <w:b/>
                <w:lang w:eastAsia="zh-CN"/>
              </w:rPr>
              <w:t>n</w:t>
            </w:r>
          </w:p>
        </w:tc>
        <w:tc>
          <w:tcPr>
            <w:tcW w:w="1555" w:type="pct"/>
            <w:tcBorders>
              <w:top w:val="single" w:sz="6" w:space="0" w:color="auto"/>
              <w:bottom w:val="double" w:sz="4" w:space="0" w:color="auto"/>
            </w:tcBorders>
            <w:shd w:val="clear" w:color="auto" w:fill="auto"/>
            <w:vAlign w:val="center"/>
          </w:tcPr>
          <w:p w14:paraId="62A4B4D5" w14:textId="77777777" w:rsidR="00BB7E5C" w:rsidRPr="00F57E58" w:rsidRDefault="00BB7E5C" w:rsidP="008B6C4C">
            <w:pPr>
              <w:widowControl/>
              <w:suppressAutoHyphens/>
              <w:autoSpaceDE/>
              <w:autoSpaceDN/>
              <w:rPr>
                <w:rFonts w:ascii="Calibri" w:eastAsia="Times New Roman" w:hAnsi="Calibri" w:cs="Calibri"/>
                <w:lang w:eastAsia="zh-CN"/>
              </w:rPr>
            </w:pPr>
          </w:p>
        </w:tc>
        <w:tc>
          <w:tcPr>
            <w:tcW w:w="1425" w:type="pct"/>
            <w:tcBorders>
              <w:top w:val="single" w:sz="6" w:space="0" w:color="auto"/>
              <w:bottom w:val="double" w:sz="4" w:space="0" w:color="auto"/>
            </w:tcBorders>
            <w:shd w:val="clear" w:color="auto" w:fill="auto"/>
            <w:vAlign w:val="center"/>
          </w:tcPr>
          <w:p w14:paraId="63BA373A" w14:textId="77777777" w:rsidR="00BB7E5C" w:rsidRPr="00F57E58" w:rsidRDefault="00BB7E5C" w:rsidP="008B6C4C">
            <w:pPr>
              <w:widowControl/>
              <w:suppressAutoHyphens/>
              <w:autoSpaceDE/>
              <w:autoSpaceDN/>
              <w:rPr>
                <w:rFonts w:ascii="Calibri" w:eastAsia="Times New Roman" w:hAnsi="Calibri" w:cs="Calibri"/>
                <w:lang w:eastAsia="zh-CN"/>
              </w:rPr>
            </w:pPr>
          </w:p>
        </w:tc>
        <w:tc>
          <w:tcPr>
            <w:tcW w:w="1706" w:type="pct"/>
            <w:tcBorders>
              <w:top w:val="single" w:sz="6" w:space="0" w:color="auto"/>
              <w:bottom w:val="double" w:sz="4" w:space="0" w:color="auto"/>
            </w:tcBorders>
            <w:shd w:val="clear" w:color="auto" w:fill="auto"/>
            <w:vAlign w:val="center"/>
          </w:tcPr>
          <w:p w14:paraId="79E5A2D4" w14:textId="77777777" w:rsidR="00BB7E5C" w:rsidRPr="00F57E58" w:rsidRDefault="00BB7E5C" w:rsidP="008B6C4C">
            <w:pPr>
              <w:widowControl/>
              <w:suppressAutoHyphens/>
              <w:autoSpaceDE/>
              <w:autoSpaceDN/>
              <w:rPr>
                <w:rFonts w:ascii="Calibri" w:eastAsia="Times New Roman" w:hAnsi="Calibri" w:cs="Calibri"/>
                <w:lang w:eastAsia="zh-CN"/>
              </w:rPr>
            </w:pPr>
          </w:p>
        </w:tc>
      </w:tr>
    </w:tbl>
    <w:p w14:paraId="3AEA5F9D" w14:textId="77777777" w:rsidR="00BB7E5C" w:rsidRPr="00F57E58" w:rsidRDefault="00BB7E5C" w:rsidP="00BB7E5C">
      <w:pPr>
        <w:widowControl/>
        <w:suppressAutoHyphens/>
        <w:autoSpaceDE/>
        <w:autoSpaceDN/>
        <w:spacing w:after="120"/>
        <w:jc w:val="both"/>
        <w:rPr>
          <w:rFonts w:ascii="Calibri" w:eastAsia="Times New Roman" w:hAnsi="Calibri" w:cs="Calibri"/>
          <w:bCs/>
          <w:lang w:eastAsia="zh-CN"/>
        </w:rPr>
      </w:pPr>
      <w:r w:rsidRPr="00F57E58">
        <w:rPr>
          <w:rFonts w:ascii="Calibri" w:eastAsia="Times New Roman" w:hAnsi="Calibri" w:cs="Calibri"/>
          <w:bCs/>
          <w:lang w:eastAsia="zh-CN"/>
        </w:rPr>
        <w:t xml:space="preserve">* Devono essere indicati anche i soggetti per i quali intercorre la suddetta relazione per il tramite di una o più imprese </w:t>
      </w:r>
    </w:p>
    <w:permStart w:id="134838543" w:edGrp="everyone"/>
    <w:p w14:paraId="4C62CF7E" w14:textId="77777777" w:rsidR="00BB7E5C" w:rsidRPr="00F57E58" w:rsidRDefault="00CD41FC" w:rsidP="00BB7E5C">
      <w:pPr>
        <w:widowControl/>
        <w:suppressAutoHyphens/>
        <w:autoSpaceDE/>
        <w:autoSpaceDN/>
        <w:spacing w:before="240" w:after="120"/>
        <w:jc w:val="both"/>
        <w:rPr>
          <w:rFonts w:ascii="Calibri" w:eastAsia="Times New Roman" w:hAnsi="Calibri" w:cs="Calibri"/>
          <w:bCs/>
          <w:lang w:eastAsia="zh-CN"/>
        </w:rPr>
      </w:pPr>
      <w:sdt>
        <w:sdtPr>
          <w:rPr>
            <w:rFonts w:ascii="Calibri" w:eastAsia="Times New Roman" w:hAnsi="Calibri" w:cs="Calibri"/>
            <w:b/>
            <w:bCs/>
            <w:lang w:eastAsia="zh-CN"/>
          </w:rPr>
          <w:id w:val="-1123150038"/>
          <w14:checkbox>
            <w14:checked w14:val="0"/>
            <w14:checkedState w14:val="2612" w14:font="MS Gothic"/>
            <w14:uncheckedState w14:val="2610" w14:font="MS Gothic"/>
          </w14:checkbox>
        </w:sdtPr>
        <w:sdtContent>
          <w:r w:rsidR="00BB7E5C">
            <w:rPr>
              <w:rFonts w:ascii="MS Gothic" w:eastAsia="MS Gothic" w:hAnsi="MS Gothic" w:cs="Calibri"/>
              <w:b/>
              <w:lang w:eastAsia="zh-CN"/>
            </w:rPr>
            <w:t>☐</w:t>
          </w:r>
        </w:sdtContent>
      </w:sdt>
      <w:permEnd w:id="134838543"/>
      <w:r w:rsidR="00BB7E5C" w:rsidRPr="00F57E58">
        <w:rPr>
          <w:rFonts w:ascii="Calibri" w:eastAsia="Times New Roman" w:hAnsi="Calibri" w:cs="Calibri"/>
          <w:bCs/>
          <w:lang w:eastAsia="zh-CN"/>
        </w:rPr>
        <w:t xml:space="preserve"> Che l’Impresa non ha alcune delle precedenti relazioni di influenza dominante di fatto si cui sopra, né a monte né a valle, con alcuna altra impresa</w:t>
      </w:r>
      <w:r w:rsidR="00BB7E5C" w:rsidRPr="00F57E58" w:rsidDel="004A59D1">
        <w:rPr>
          <w:rFonts w:ascii="Calibri" w:eastAsia="Times New Roman" w:hAnsi="Calibri" w:cs="Calibri"/>
          <w:bCs/>
          <w:highlight w:val="yellow"/>
          <w:lang w:eastAsia="zh-CN"/>
        </w:rPr>
        <w:t xml:space="preserve"> </w:t>
      </w:r>
    </w:p>
    <w:p w14:paraId="05BEFD3A" w14:textId="77777777" w:rsidR="00BB7E5C" w:rsidRPr="00F57E58" w:rsidRDefault="00BB7E5C" w:rsidP="00BB7E5C">
      <w:pPr>
        <w:widowControl/>
        <w:suppressAutoHyphens/>
        <w:autoSpaceDE/>
        <w:autoSpaceDN/>
        <w:spacing w:before="240" w:after="120"/>
        <w:jc w:val="center"/>
        <w:rPr>
          <w:rFonts w:ascii="Calibri" w:eastAsia="Times New Roman" w:hAnsi="Calibri" w:cs="Calibri"/>
          <w:b/>
          <w:bCs/>
          <w:u w:val="single"/>
          <w:lang w:eastAsia="zh-CN"/>
        </w:rPr>
      </w:pPr>
      <w:r w:rsidRPr="00F57E58">
        <w:rPr>
          <w:rFonts w:ascii="Calibri" w:eastAsia="Times New Roman" w:hAnsi="Calibri" w:cs="Calibri"/>
          <w:b/>
          <w:bCs/>
          <w:u w:val="single"/>
          <w:lang w:eastAsia="zh-CN"/>
        </w:rPr>
        <w:t>Sezione B – settori in cui opera l’impresa</w:t>
      </w:r>
    </w:p>
    <w:p w14:paraId="0B05557E" w14:textId="77777777" w:rsidR="00BB7E5C" w:rsidRPr="00F32A22" w:rsidRDefault="00BB7E5C" w:rsidP="00330DC9">
      <w:pPr>
        <w:widowControl/>
        <w:numPr>
          <w:ilvl w:val="0"/>
          <w:numId w:val="83"/>
        </w:numPr>
        <w:suppressAutoHyphens/>
        <w:autoSpaceDE/>
        <w:autoSpaceDN/>
        <w:spacing w:after="120"/>
        <w:ind w:right="108"/>
        <w:jc w:val="both"/>
        <w:rPr>
          <w:rFonts w:ascii="Calibri" w:hAnsi="Calibri" w:cs="Calibri"/>
          <w:lang w:eastAsia="zh-CN"/>
        </w:rPr>
      </w:pPr>
      <w:r w:rsidRPr="00F32A22">
        <w:rPr>
          <w:rFonts w:ascii="Calibri" w:hAnsi="Calibri" w:cs="Calibri"/>
          <w:lang w:eastAsia="zh-CN"/>
        </w:rPr>
        <w:t xml:space="preserve">Che l’impresa rappresentata </w:t>
      </w:r>
      <w:r w:rsidRPr="00F32A22">
        <w:rPr>
          <w:rFonts w:ascii="Calibri" w:hAnsi="Calibri" w:cs="Calibri"/>
          <w:b/>
          <w:lang w:eastAsia="zh-CN"/>
        </w:rPr>
        <w:t xml:space="preserve">opera solo nei settori economici ammissibili </w:t>
      </w:r>
      <w:r w:rsidRPr="00F32A22">
        <w:rPr>
          <w:rFonts w:ascii="Calibri" w:hAnsi="Calibri" w:cs="Calibri"/>
          <w:lang w:eastAsia="zh-CN"/>
        </w:rPr>
        <w:t>al finanziamento;</w:t>
      </w:r>
    </w:p>
    <w:p w14:paraId="66AD77D2" w14:textId="77777777" w:rsidR="00BB7E5C" w:rsidRPr="00EA1BB8" w:rsidRDefault="00BB7E5C" w:rsidP="005A77AA">
      <w:pPr>
        <w:pStyle w:val="Corpotesto"/>
        <w:spacing w:after="120"/>
        <w:ind w:left="357"/>
        <w:jc w:val="both"/>
        <w:rPr>
          <w:rStyle w:val="CorpotestoCarattere"/>
          <w:rFonts w:ascii="Calibri" w:hAnsi="Calibri" w:cs="Calibri"/>
        </w:rPr>
      </w:pPr>
      <w:r w:rsidRPr="00EA1BB8">
        <w:rPr>
          <w:rFonts w:ascii="Calibri" w:eastAsia="Times New Roman" w:hAnsi="Calibri" w:cs="Calibri"/>
          <w:color w:val="000000"/>
          <w:lang w:eastAsia="zh-CN"/>
        </w:rPr>
        <w:t xml:space="preserve">Che </w:t>
      </w:r>
      <w:r w:rsidRPr="00EA1BB8">
        <w:rPr>
          <w:rStyle w:val="CorpotestoCarattere"/>
          <w:rFonts w:ascii="Calibri" w:hAnsi="Calibri" w:cs="Calibri"/>
        </w:rPr>
        <w:t>l’impresa rappresentata opera anche in settori economici esclusi, tuttavia dispone di un sistema adeguato di separazione delle attività o separazione contabile o distinzione dei costi;</w:t>
      </w:r>
    </w:p>
    <w:p w14:paraId="27DAA435" w14:textId="77777777" w:rsidR="00BB7E5C" w:rsidRPr="00F57E58" w:rsidRDefault="00BB7E5C" w:rsidP="00BB7E5C">
      <w:pPr>
        <w:widowControl/>
        <w:suppressAutoHyphens/>
        <w:autoSpaceDE/>
        <w:autoSpaceDN/>
        <w:spacing w:after="120"/>
        <w:jc w:val="center"/>
        <w:rPr>
          <w:rFonts w:ascii="Calibri" w:eastAsia="Times New Roman" w:hAnsi="Calibri" w:cs="Calibri"/>
          <w:b/>
          <w:bCs/>
          <w:u w:val="single"/>
          <w:lang w:eastAsia="zh-CN"/>
        </w:rPr>
      </w:pPr>
      <w:r w:rsidRPr="00F57E58">
        <w:rPr>
          <w:rFonts w:ascii="Calibri" w:eastAsia="Times New Roman" w:hAnsi="Calibri" w:cs="Calibri"/>
          <w:b/>
          <w:bCs/>
          <w:u w:val="single"/>
          <w:lang w:eastAsia="zh-CN"/>
        </w:rPr>
        <w:t>Sezione C</w:t>
      </w:r>
      <w:r w:rsidRPr="00F57E58">
        <w:rPr>
          <w:rFonts w:ascii="Calibri" w:eastAsia="Times New Roman" w:hAnsi="Calibri" w:cs="Calibri"/>
          <w:bCs/>
          <w:u w:val="single"/>
          <w:lang w:eastAsia="zh-CN"/>
        </w:rPr>
        <w:t xml:space="preserve"> - </w:t>
      </w:r>
      <w:r w:rsidRPr="00F57E58">
        <w:rPr>
          <w:rFonts w:ascii="Calibri" w:eastAsia="Times New Roman" w:hAnsi="Calibri" w:cs="Calibri"/>
          <w:b/>
          <w:bCs/>
          <w:u w:val="single"/>
          <w:lang w:eastAsia="zh-CN"/>
        </w:rPr>
        <w:t>Condizioni di cumulo</w:t>
      </w:r>
    </w:p>
    <w:p w14:paraId="09DA54D5" w14:textId="77777777" w:rsidR="00BB7E5C" w:rsidRPr="00F57E58" w:rsidRDefault="00BB7E5C" w:rsidP="00BB7E5C">
      <w:pPr>
        <w:widowControl/>
        <w:numPr>
          <w:ilvl w:val="0"/>
          <w:numId w:val="83"/>
        </w:numPr>
        <w:suppressAutoHyphens/>
        <w:autoSpaceDE/>
        <w:autoSpaceDN/>
        <w:spacing w:after="120"/>
        <w:ind w:right="108"/>
        <w:jc w:val="both"/>
        <w:rPr>
          <w:rFonts w:ascii="Calibri" w:eastAsia="Times New Roman" w:hAnsi="Calibri" w:cs="Calibri"/>
          <w:spacing w:val="-6"/>
          <w:lang w:eastAsia="zh-CN"/>
        </w:rPr>
      </w:pPr>
      <w:r w:rsidRPr="00F57E58">
        <w:rPr>
          <w:rFonts w:ascii="Calibri" w:eastAsia="Times New Roman" w:hAnsi="Calibri" w:cs="Calibri"/>
          <w:lang w:eastAsia="zh-CN"/>
        </w:rPr>
        <w:t>Che in riferimento agli stessi</w:t>
      </w:r>
      <w:r w:rsidRPr="00F57E58">
        <w:rPr>
          <w:rFonts w:ascii="Calibri" w:eastAsia="Times New Roman" w:hAnsi="Calibri" w:cs="Calibri"/>
          <w:b/>
          <w:lang w:eastAsia="zh-CN"/>
        </w:rPr>
        <w:t xml:space="preserve"> «costi ammissibili» </w:t>
      </w:r>
      <w:r w:rsidRPr="00F57E58">
        <w:rPr>
          <w:rFonts w:ascii="Calibri" w:eastAsia="Times New Roman" w:hAnsi="Calibri" w:cs="Calibri"/>
          <w:lang w:eastAsia="zh-CN"/>
        </w:rPr>
        <w:t xml:space="preserve">l’impresa rappresentata </w:t>
      </w:r>
      <w:r w:rsidRPr="00F57E58">
        <w:rPr>
          <w:rFonts w:ascii="Calibri" w:eastAsia="Times New Roman" w:hAnsi="Calibri" w:cs="Calibri"/>
          <w:b/>
          <w:lang w:eastAsia="zh-CN"/>
        </w:rPr>
        <w:t>NON</w:t>
      </w:r>
      <w:r w:rsidRPr="00F57E58">
        <w:rPr>
          <w:rFonts w:ascii="Calibri" w:eastAsia="Times New Roman" w:hAnsi="Calibri" w:cs="Calibri"/>
          <w:lang w:eastAsia="zh-CN"/>
        </w:rPr>
        <w:t xml:space="preserve"> ha beneficiato di altri aiuti di Stato.</w:t>
      </w:r>
    </w:p>
    <w:p w14:paraId="17F51F1C" w14:textId="77777777" w:rsidR="00BB7E5C" w:rsidRPr="00F57E58" w:rsidRDefault="00BB7E5C" w:rsidP="00BB7E5C">
      <w:pPr>
        <w:widowControl/>
        <w:numPr>
          <w:ilvl w:val="0"/>
          <w:numId w:val="83"/>
        </w:numPr>
        <w:suppressAutoHyphens/>
        <w:autoSpaceDE/>
        <w:autoSpaceDN/>
        <w:spacing w:after="120"/>
        <w:ind w:right="108"/>
        <w:jc w:val="both"/>
        <w:rPr>
          <w:rFonts w:ascii="Calibri" w:eastAsia="Times New Roman" w:hAnsi="Calibri" w:cs="Calibri"/>
          <w:spacing w:val="-6"/>
          <w:lang w:eastAsia="zh-CN"/>
        </w:rPr>
      </w:pPr>
      <w:r w:rsidRPr="00F57E58">
        <w:rPr>
          <w:rFonts w:ascii="Calibri" w:eastAsia="Times New Roman" w:hAnsi="Calibri" w:cs="Calibri"/>
          <w:lang w:eastAsia="zh-CN"/>
        </w:rPr>
        <w:t>Che in riferimento agli stessi</w:t>
      </w:r>
      <w:r w:rsidRPr="00F57E58">
        <w:rPr>
          <w:rFonts w:ascii="Calibri" w:eastAsia="Times New Roman" w:hAnsi="Calibri" w:cs="Calibri"/>
          <w:b/>
          <w:lang w:eastAsia="zh-CN"/>
        </w:rPr>
        <w:t xml:space="preserve"> «costi ammissibili» </w:t>
      </w:r>
      <w:r w:rsidRPr="00F57E58">
        <w:rPr>
          <w:rFonts w:ascii="Calibri" w:eastAsia="Times New Roman" w:hAnsi="Calibri" w:cs="Calibri"/>
          <w:lang w:eastAsia="zh-CN"/>
        </w:rPr>
        <w:t xml:space="preserve">l’impresa rappresentata ha beneficiato dei seguenti aiuti di Stato: </w:t>
      </w:r>
    </w:p>
    <w:tbl>
      <w:tblPr>
        <w:tblW w:w="5573" w:type="pct"/>
        <w:tblInd w:w="-519"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426"/>
        <w:gridCol w:w="1420"/>
        <w:gridCol w:w="1634"/>
        <w:gridCol w:w="1628"/>
        <w:gridCol w:w="1549"/>
        <w:gridCol w:w="1362"/>
        <w:gridCol w:w="1133"/>
        <w:gridCol w:w="1557"/>
      </w:tblGrid>
      <w:tr w:rsidR="00BB7E5C" w:rsidRPr="00F57E58" w14:paraId="533D71D7" w14:textId="77777777" w:rsidTr="008B6C4C">
        <w:trPr>
          <w:trHeight w:val="533"/>
        </w:trPr>
        <w:tc>
          <w:tcPr>
            <w:tcW w:w="199" w:type="pct"/>
            <w:vMerge w:val="restart"/>
            <w:tcBorders>
              <w:top w:val="double" w:sz="4" w:space="0" w:color="auto"/>
            </w:tcBorders>
            <w:shd w:val="clear" w:color="auto" w:fill="AAC8C8"/>
            <w:vAlign w:val="center"/>
          </w:tcPr>
          <w:p w14:paraId="31B743B3" w14:textId="77777777" w:rsidR="00BB7E5C" w:rsidRPr="00F57E58" w:rsidRDefault="00BB7E5C" w:rsidP="008B6C4C">
            <w:pPr>
              <w:widowControl/>
              <w:suppressAutoHyphens/>
              <w:autoSpaceDE/>
              <w:autoSpaceDN/>
              <w:spacing w:after="120"/>
              <w:jc w:val="center"/>
              <w:rPr>
                <w:rFonts w:ascii="Calibri" w:eastAsia="Times New Roman" w:hAnsi="Calibri" w:cs="Calibri"/>
                <w:b/>
                <w:bCs/>
                <w:lang w:eastAsia="zh-CN"/>
              </w:rPr>
            </w:pPr>
            <w:r w:rsidRPr="00F57E58">
              <w:rPr>
                <w:rFonts w:ascii="Calibri" w:eastAsia="Times New Roman" w:hAnsi="Calibri" w:cs="Calibri"/>
                <w:b/>
                <w:bCs/>
                <w:lang w:eastAsia="zh-CN"/>
              </w:rPr>
              <w:lastRenderedPageBreak/>
              <w:t>n.</w:t>
            </w:r>
          </w:p>
        </w:tc>
        <w:tc>
          <w:tcPr>
            <w:tcW w:w="663" w:type="pct"/>
            <w:vMerge w:val="restart"/>
            <w:tcBorders>
              <w:top w:val="double" w:sz="4" w:space="0" w:color="auto"/>
            </w:tcBorders>
            <w:shd w:val="clear" w:color="auto" w:fill="AAC8C8"/>
            <w:vAlign w:val="center"/>
          </w:tcPr>
          <w:p w14:paraId="5EACEB4A"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r w:rsidRPr="00F57E58">
              <w:rPr>
                <w:rFonts w:ascii="Calibri" w:eastAsia="Times New Roman" w:hAnsi="Calibri" w:cs="Calibri"/>
                <w:b/>
                <w:bCs/>
                <w:lang w:eastAsia="zh-CN"/>
              </w:rPr>
              <w:t>Ente concedente</w:t>
            </w:r>
          </w:p>
        </w:tc>
        <w:tc>
          <w:tcPr>
            <w:tcW w:w="763" w:type="pct"/>
            <w:vMerge w:val="restart"/>
            <w:tcBorders>
              <w:top w:val="double" w:sz="4" w:space="0" w:color="auto"/>
            </w:tcBorders>
            <w:shd w:val="clear" w:color="auto" w:fill="AAC8C8"/>
            <w:vAlign w:val="center"/>
          </w:tcPr>
          <w:p w14:paraId="2ACB57BE"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r w:rsidRPr="00F57E58">
              <w:rPr>
                <w:rFonts w:ascii="Calibri" w:eastAsia="Times New Roman" w:hAnsi="Calibri" w:cs="Calibri"/>
                <w:b/>
                <w:bCs/>
                <w:lang w:eastAsia="zh-CN"/>
              </w:rPr>
              <w:t>Riferimento normativo o amministrativo che prevede l’agevolazione</w:t>
            </w:r>
          </w:p>
        </w:tc>
        <w:tc>
          <w:tcPr>
            <w:tcW w:w="760" w:type="pct"/>
            <w:vMerge w:val="restart"/>
            <w:tcBorders>
              <w:top w:val="double" w:sz="4" w:space="0" w:color="auto"/>
            </w:tcBorders>
            <w:shd w:val="clear" w:color="auto" w:fill="AAC8C8"/>
            <w:vAlign w:val="center"/>
          </w:tcPr>
          <w:p w14:paraId="55F1D00A"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r w:rsidRPr="00F57E58">
              <w:rPr>
                <w:rFonts w:ascii="Calibri" w:eastAsia="Times New Roman" w:hAnsi="Calibri" w:cs="Calibri"/>
                <w:b/>
                <w:bCs/>
                <w:lang w:eastAsia="zh-CN"/>
              </w:rPr>
              <w:t xml:space="preserve">Provvedimento di concessione </w:t>
            </w:r>
          </w:p>
        </w:tc>
        <w:tc>
          <w:tcPr>
            <w:tcW w:w="723" w:type="pct"/>
            <w:vMerge w:val="restart"/>
            <w:tcBorders>
              <w:top w:val="double" w:sz="4" w:space="0" w:color="auto"/>
            </w:tcBorders>
            <w:shd w:val="clear" w:color="auto" w:fill="AAC8C8"/>
            <w:vAlign w:val="center"/>
          </w:tcPr>
          <w:p w14:paraId="38C6FC6E"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r w:rsidRPr="00F57E58">
              <w:rPr>
                <w:rFonts w:ascii="Calibri" w:eastAsia="Times New Roman" w:hAnsi="Calibri" w:cs="Calibri"/>
                <w:b/>
                <w:bCs/>
                <w:lang w:eastAsia="zh-CN"/>
              </w:rPr>
              <w:t>Regolamento di esenzione (e articolo pertinente) o Decisione Commissione UE</w:t>
            </w:r>
            <w:r w:rsidRPr="00F57E58">
              <w:rPr>
                <w:rFonts w:ascii="Calibri" w:eastAsia="Times New Roman" w:hAnsi="Calibri" w:cs="Calibri"/>
                <w:b/>
                <w:bCs/>
                <w:vertAlign w:val="superscript"/>
                <w:lang w:eastAsia="zh-CN"/>
              </w:rPr>
              <w:footnoteReference w:id="3"/>
            </w:r>
          </w:p>
        </w:tc>
        <w:tc>
          <w:tcPr>
            <w:tcW w:w="1165" w:type="pct"/>
            <w:gridSpan w:val="2"/>
            <w:tcBorders>
              <w:top w:val="double" w:sz="4" w:space="0" w:color="auto"/>
            </w:tcBorders>
            <w:shd w:val="clear" w:color="auto" w:fill="AAC8C8"/>
            <w:vAlign w:val="center"/>
          </w:tcPr>
          <w:p w14:paraId="44CED7E9" w14:textId="77777777" w:rsidR="00BB7E5C" w:rsidRPr="00F57E58" w:rsidRDefault="00BB7E5C" w:rsidP="008B6C4C">
            <w:pPr>
              <w:widowControl/>
              <w:suppressLineNumbers/>
              <w:suppressAutoHyphens/>
              <w:autoSpaceDE/>
              <w:autoSpaceDN/>
              <w:snapToGrid w:val="0"/>
              <w:spacing w:after="120"/>
              <w:jc w:val="center"/>
              <w:rPr>
                <w:rFonts w:ascii="Calibri" w:eastAsia="Times New Roman" w:hAnsi="Calibri" w:cs="Calibri"/>
                <w:b/>
                <w:bCs/>
                <w:lang w:eastAsia="zh-CN"/>
              </w:rPr>
            </w:pPr>
            <w:r w:rsidRPr="00F57E58">
              <w:rPr>
                <w:rFonts w:ascii="Calibri" w:eastAsia="Times New Roman" w:hAnsi="Calibri" w:cs="Calibri"/>
                <w:b/>
                <w:bCs/>
                <w:lang w:eastAsia="zh-CN"/>
              </w:rPr>
              <w:t xml:space="preserve">Intensità di aiuto </w:t>
            </w:r>
          </w:p>
        </w:tc>
        <w:tc>
          <w:tcPr>
            <w:tcW w:w="727" w:type="pct"/>
            <w:vMerge w:val="restart"/>
            <w:tcBorders>
              <w:top w:val="double" w:sz="4" w:space="0" w:color="auto"/>
            </w:tcBorders>
            <w:shd w:val="clear" w:color="auto" w:fill="AAC8C8"/>
          </w:tcPr>
          <w:p w14:paraId="4E3DD837" w14:textId="77777777" w:rsidR="00BB7E5C" w:rsidRPr="00F57E58" w:rsidRDefault="00BB7E5C" w:rsidP="008B6C4C">
            <w:pPr>
              <w:widowControl/>
              <w:suppressLineNumbers/>
              <w:suppressAutoHyphens/>
              <w:autoSpaceDE/>
              <w:autoSpaceDN/>
              <w:snapToGrid w:val="0"/>
              <w:spacing w:after="120"/>
              <w:jc w:val="center"/>
              <w:rPr>
                <w:rFonts w:ascii="Calibri" w:eastAsia="Times New Roman" w:hAnsi="Calibri" w:cs="Calibri"/>
                <w:b/>
                <w:bCs/>
                <w:lang w:eastAsia="zh-CN"/>
              </w:rPr>
            </w:pPr>
          </w:p>
          <w:p w14:paraId="359C9644" w14:textId="77777777" w:rsidR="00BB7E5C" w:rsidRPr="00F57E58" w:rsidRDefault="00BB7E5C" w:rsidP="008B6C4C">
            <w:pPr>
              <w:widowControl/>
              <w:suppressLineNumbers/>
              <w:suppressAutoHyphens/>
              <w:autoSpaceDE/>
              <w:autoSpaceDN/>
              <w:snapToGrid w:val="0"/>
              <w:spacing w:after="120"/>
              <w:jc w:val="center"/>
              <w:rPr>
                <w:rFonts w:ascii="Calibri" w:eastAsia="Times New Roman" w:hAnsi="Calibri" w:cs="Calibri"/>
                <w:b/>
                <w:bCs/>
                <w:lang w:eastAsia="zh-CN"/>
              </w:rPr>
            </w:pPr>
            <w:r w:rsidRPr="00F57E58">
              <w:rPr>
                <w:rFonts w:ascii="Calibri" w:eastAsia="Times New Roman" w:hAnsi="Calibri" w:cs="Calibri"/>
                <w:b/>
                <w:bCs/>
                <w:lang w:eastAsia="zh-CN"/>
              </w:rPr>
              <w:t>Importo imputato sulla voce di costo o sul progetto</w:t>
            </w:r>
          </w:p>
        </w:tc>
      </w:tr>
      <w:tr w:rsidR="00BB7E5C" w:rsidRPr="00F57E58" w14:paraId="1A7804CF" w14:textId="77777777" w:rsidTr="008B6C4C">
        <w:trPr>
          <w:trHeight w:val="532"/>
        </w:trPr>
        <w:tc>
          <w:tcPr>
            <w:tcW w:w="199" w:type="pct"/>
            <w:vMerge/>
            <w:shd w:val="clear" w:color="auto" w:fill="AAC8C8"/>
            <w:vAlign w:val="center"/>
          </w:tcPr>
          <w:p w14:paraId="7745155A" w14:textId="77777777" w:rsidR="00BB7E5C" w:rsidRPr="00F57E58" w:rsidRDefault="00BB7E5C" w:rsidP="008B6C4C">
            <w:pPr>
              <w:widowControl/>
              <w:suppressAutoHyphens/>
              <w:autoSpaceDE/>
              <w:autoSpaceDN/>
              <w:spacing w:after="120"/>
              <w:jc w:val="center"/>
              <w:rPr>
                <w:rFonts w:ascii="Calibri" w:eastAsia="Times New Roman" w:hAnsi="Calibri" w:cs="Calibri"/>
                <w:b/>
                <w:bCs/>
                <w:lang w:eastAsia="zh-CN"/>
              </w:rPr>
            </w:pPr>
          </w:p>
        </w:tc>
        <w:tc>
          <w:tcPr>
            <w:tcW w:w="663" w:type="pct"/>
            <w:vMerge/>
            <w:shd w:val="clear" w:color="auto" w:fill="AAC8C8"/>
            <w:vAlign w:val="center"/>
          </w:tcPr>
          <w:p w14:paraId="30510C24"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p>
        </w:tc>
        <w:tc>
          <w:tcPr>
            <w:tcW w:w="763" w:type="pct"/>
            <w:vMerge/>
            <w:shd w:val="clear" w:color="auto" w:fill="AAC8C8"/>
            <w:vAlign w:val="center"/>
          </w:tcPr>
          <w:p w14:paraId="304B9107"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p>
        </w:tc>
        <w:tc>
          <w:tcPr>
            <w:tcW w:w="760" w:type="pct"/>
            <w:vMerge/>
            <w:shd w:val="clear" w:color="auto" w:fill="AAC8C8"/>
            <w:vAlign w:val="center"/>
          </w:tcPr>
          <w:p w14:paraId="5E078C1D"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p>
        </w:tc>
        <w:tc>
          <w:tcPr>
            <w:tcW w:w="723" w:type="pct"/>
            <w:vMerge/>
            <w:shd w:val="clear" w:color="auto" w:fill="AAC8C8"/>
            <w:vAlign w:val="center"/>
          </w:tcPr>
          <w:p w14:paraId="629714D1"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p>
        </w:tc>
        <w:tc>
          <w:tcPr>
            <w:tcW w:w="636" w:type="pct"/>
            <w:tcBorders>
              <w:top w:val="double" w:sz="4" w:space="0" w:color="auto"/>
            </w:tcBorders>
            <w:shd w:val="clear" w:color="auto" w:fill="AAC8C8"/>
            <w:vAlign w:val="center"/>
          </w:tcPr>
          <w:p w14:paraId="59067F6C"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r w:rsidRPr="00F57E58">
              <w:rPr>
                <w:rFonts w:ascii="Calibri" w:eastAsia="Times New Roman" w:hAnsi="Calibri" w:cs="Calibri"/>
                <w:b/>
                <w:bCs/>
                <w:lang w:eastAsia="zh-CN"/>
              </w:rPr>
              <w:t>Ammissibile</w:t>
            </w:r>
          </w:p>
        </w:tc>
        <w:tc>
          <w:tcPr>
            <w:tcW w:w="529" w:type="pct"/>
            <w:tcBorders>
              <w:top w:val="double" w:sz="4" w:space="0" w:color="auto"/>
            </w:tcBorders>
            <w:shd w:val="clear" w:color="auto" w:fill="AAC8C8"/>
            <w:vAlign w:val="center"/>
          </w:tcPr>
          <w:p w14:paraId="695348D8"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
                <w:bCs/>
                <w:lang w:eastAsia="zh-CN"/>
              </w:rPr>
            </w:pPr>
            <w:r w:rsidRPr="00F57E58">
              <w:rPr>
                <w:rFonts w:ascii="Calibri" w:eastAsia="Times New Roman" w:hAnsi="Calibri" w:cs="Calibri"/>
                <w:b/>
                <w:bCs/>
                <w:lang w:eastAsia="zh-CN"/>
              </w:rPr>
              <w:t>Applicata</w:t>
            </w:r>
          </w:p>
        </w:tc>
        <w:tc>
          <w:tcPr>
            <w:tcW w:w="727" w:type="pct"/>
            <w:vMerge/>
            <w:shd w:val="clear" w:color="auto" w:fill="AAC8C8"/>
          </w:tcPr>
          <w:p w14:paraId="3B1E74EA" w14:textId="77777777" w:rsidR="00BB7E5C" w:rsidRPr="00F57E58" w:rsidRDefault="00BB7E5C" w:rsidP="008B6C4C">
            <w:pPr>
              <w:widowControl/>
              <w:suppressLineNumbers/>
              <w:suppressAutoHyphens/>
              <w:autoSpaceDE/>
              <w:autoSpaceDN/>
              <w:snapToGrid w:val="0"/>
              <w:spacing w:after="120"/>
              <w:jc w:val="center"/>
              <w:rPr>
                <w:rFonts w:ascii="Calibri" w:eastAsia="Times New Roman" w:hAnsi="Calibri" w:cs="Calibri"/>
                <w:b/>
                <w:bCs/>
                <w:lang w:eastAsia="zh-CN"/>
              </w:rPr>
            </w:pPr>
          </w:p>
        </w:tc>
      </w:tr>
      <w:tr w:rsidR="00BB7E5C" w:rsidRPr="00F57E58" w14:paraId="35946501" w14:textId="77777777" w:rsidTr="008B6C4C">
        <w:trPr>
          <w:trHeight w:val="397"/>
        </w:trPr>
        <w:tc>
          <w:tcPr>
            <w:tcW w:w="199" w:type="pct"/>
            <w:shd w:val="clear" w:color="auto" w:fill="AAC8C8"/>
            <w:vAlign w:val="center"/>
          </w:tcPr>
          <w:p w14:paraId="095D3DD6"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r w:rsidRPr="00F57E58">
              <w:rPr>
                <w:rFonts w:ascii="Calibri" w:eastAsia="Times New Roman" w:hAnsi="Calibri" w:cs="Calibri"/>
                <w:lang w:eastAsia="zh-CN"/>
              </w:rPr>
              <w:t>1</w:t>
            </w:r>
          </w:p>
        </w:tc>
        <w:tc>
          <w:tcPr>
            <w:tcW w:w="663" w:type="pct"/>
            <w:shd w:val="clear" w:color="auto" w:fill="EAEAD5"/>
            <w:vAlign w:val="center"/>
          </w:tcPr>
          <w:p w14:paraId="5919FCE7"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763" w:type="pct"/>
            <w:shd w:val="clear" w:color="auto" w:fill="EAEAD5"/>
            <w:vAlign w:val="center"/>
          </w:tcPr>
          <w:p w14:paraId="550812AB"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760" w:type="pct"/>
            <w:shd w:val="clear" w:color="auto" w:fill="EAEAD5"/>
            <w:vAlign w:val="center"/>
          </w:tcPr>
          <w:p w14:paraId="31C1016A" w14:textId="77777777" w:rsidR="00BB7E5C" w:rsidRPr="00F57E58" w:rsidRDefault="00BB7E5C" w:rsidP="008B6C4C">
            <w:pPr>
              <w:widowControl/>
              <w:suppressLineNumbers/>
              <w:suppressAutoHyphens/>
              <w:autoSpaceDE/>
              <w:autoSpaceDN/>
              <w:snapToGrid w:val="0"/>
              <w:spacing w:after="120"/>
              <w:ind w:left="34" w:right="33"/>
              <w:rPr>
                <w:rFonts w:ascii="Calibri" w:eastAsia="Times New Roman" w:hAnsi="Calibri" w:cs="Calibri"/>
                <w:bCs/>
                <w:lang w:eastAsia="zh-CN"/>
              </w:rPr>
            </w:pPr>
          </w:p>
        </w:tc>
        <w:tc>
          <w:tcPr>
            <w:tcW w:w="723" w:type="pct"/>
            <w:shd w:val="clear" w:color="auto" w:fill="EAEAD5"/>
            <w:vAlign w:val="center"/>
          </w:tcPr>
          <w:p w14:paraId="54600A6F" w14:textId="77777777" w:rsidR="00BB7E5C" w:rsidRPr="00F57E58" w:rsidRDefault="00BB7E5C" w:rsidP="008B6C4C">
            <w:pPr>
              <w:widowControl/>
              <w:suppressLineNumbers/>
              <w:suppressAutoHyphens/>
              <w:autoSpaceDE/>
              <w:autoSpaceDN/>
              <w:snapToGrid w:val="0"/>
              <w:spacing w:after="120"/>
              <w:ind w:left="34"/>
              <w:rPr>
                <w:rFonts w:ascii="Calibri" w:eastAsia="Times New Roman" w:hAnsi="Calibri" w:cs="Calibri"/>
                <w:lang w:eastAsia="zh-CN"/>
              </w:rPr>
            </w:pPr>
          </w:p>
        </w:tc>
        <w:tc>
          <w:tcPr>
            <w:tcW w:w="636" w:type="pct"/>
            <w:shd w:val="clear" w:color="auto" w:fill="EAEAD5"/>
            <w:vAlign w:val="center"/>
          </w:tcPr>
          <w:p w14:paraId="037D36BE" w14:textId="77777777" w:rsidR="00BB7E5C" w:rsidRPr="00F57E58" w:rsidRDefault="00BB7E5C" w:rsidP="008B6C4C">
            <w:pPr>
              <w:widowControl/>
              <w:suppressLineNumbers/>
              <w:suppressAutoHyphens/>
              <w:autoSpaceDE/>
              <w:autoSpaceDN/>
              <w:snapToGrid w:val="0"/>
              <w:spacing w:after="120"/>
              <w:jc w:val="right"/>
              <w:rPr>
                <w:rFonts w:ascii="Calibri" w:eastAsia="Times New Roman" w:hAnsi="Calibri" w:cs="Calibri"/>
                <w:bCs/>
                <w:lang w:eastAsia="zh-CN"/>
              </w:rPr>
            </w:pPr>
          </w:p>
        </w:tc>
        <w:tc>
          <w:tcPr>
            <w:tcW w:w="529" w:type="pct"/>
            <w:shd w:val="clear" w:color="auto" w:fill="EAEAD5"/>
            <w:vAlign w:val="center"/>
          </w:tcPr>
          <w:p w14:paraId="75A9D882" w14:textId="77777777" w:rsidR="00BB7E5C" w:rsidRPr="00F57E58" w:rsidRDefault="00BB7E5C" w:rsidP="008B6C4C">
            <w:pPr>
              <w:widowControl/>
              <w:suppressLineNumbers/>
              <w:suppressAutoHyphens/>
              <w:autoSpaceDE/>
              <w:autoSpaceDN/>
              <w:snapToGrid w:val="0"/>
              <w:spacing w:after="120"/>
              <w:jc w:val="right"/>
              <w:rPr>
                <w:rFonts w:ascii="Calibri" w:eastAsia="Times New Roman" w:hAnsi="Calibri" w:cs="Calibri"/>
                <w:bCs/>
                <w:lang w:eastAsia="zh-CN"/>
              </w:rPr>
            </w:pPr>
          </w:p>
        </w:tc>
        <w:tc>
          <w:tcPr>
            <w:tcW w:w="727" w:type="pct"/>
            <w:shd w:val="clear" w:color="auto" w:fill="EAEAD5"/>
          </w:tcPr>
          <w:p w14:paraId="0FE3E9FE" w14:textId="77777777" w:rsidR="00BB7E5C" w:rsidRPr="00F57E58" w:rsidRDefault="00BB7E5C" w:rsidP="008B6C4C">
            <w:pPr>
              <w:widowControl/>
              <w:suppressLineNumbers/>
              <w:suppressAutoHyphens/>
              <w:autoSpaceDE/>
              <w:autoSpaceDN/>
              <w:snapToGrid w:val="0"/>
              <w:spacing w:after="120"/>
              <w:jc w:val="right"/>
              <w:rPr>
                <w:rFonts w:ascii="Calibri" w:eastAsia="Times New Roman" w:hAnsi="Calibri" w:cs="Calibri"/>
                <w:bCs/>
                <w:lang w:eastAsia="zh-CN"/>
              </w:rPr>
            </w:pPr>
          </w:p>
        </w:tc>
      </w:tr>
      <w:tr w:rsidR="00BB7E5C" w:rsidRPr="00F57E58" w14:paraId="45198AA8" w14:textId="77777777" w:rsidTr="008B6C4C">
        <w:trPr>
          <w:trHeight w:val="397"/>
        </w:trPr>
        <w:tc>
          <w:tcPr>
            <w:tcW w:w="199" w:type="pct"/>
            <w:shd w:val="clear" w:color="auto" w:fill="AAC8C8"/>
            <w:vAlign w:val="center"/>
          </w:tcPr>
          <w:p w14:paraId="18F3A5E4"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lang w:eastAsia="zh-CN"/>
              </w:rPr>
            </w:pPr>
            <w:r w:rsidRPr="00F57E58">
              <w:rPr>
                <w:rFonts w:ascii="Calibri" w:eastAsia="Times New Roman" w:hAnsi="Calibri" w:cs="Calibri"/>
                <w:lang w:eastAsia="zh-CN"/>
              </w:rPr>
              <w:t>2</w:t>
            </w:r>
          </w:p>
        </w:tc>
        <w:tc>
          <w:tcPr>
            <w:tcW w:w="663" w:type="pct"/>
            <w:shd w:val="clear" w:color="auto" w:fill="EAEAD5"/>
            <w:vAlign w:val="center"/>
          </w:tcPr>
          <w:p w14:paraId="562FDD17"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763" w:type="pct"/>
            <w:shd w:val="clear" w:color="auto" w:fill="EAEAD5"/>
            <w:vAlign w:val="center"/>
          </w:tcPr>
          <w:p w14:paraId="05419D37" w14:textId="77777777" w:rsidR="00BB7E5C" w:rsidRPr="00F57E58" w:rsidRDefault="00BB7E5C" w:rsidP="008B6C4C">
            <w:pPr>
              <w:widowControl/>
              <w:suppressLineNumbers/>
              <w:suppressAutoHyphens/>
              <w:autoSpaceDE/>
              <w:autoSpaceDN/>
              <w:snapToGrid w:val="0"/>
              <w:spacing w:after="120"/>
              <w:rPr>
                <w:rFonts w:ascii="Calibri" w:eastAsia="Times New Roman" w:hAnsi="Calibri" w:cs="Calibri"/>
                <w:bCs/>
                <w:lang w:eastAsia="zh-CN"/>
              </w:rPr>
            </w:pPr>
          </w:p>
        </w:tc>
        <w:tc>
          <w:tcPr>
            <w:tcW w:w="760" w:type="pct"/>
            <w:shd w:val="clear" w:color="auto" w:fill="EAEAD5"/>
            <w:vAlign w:val="center"/>
          </w:tcPr>
          <w:p w14:paraId="41390300" w14:textId="77777777" w:rsidR="00BB7E5C" w:rsidRPr="00F57E58" w:rsidRDefault="00BB7E5C" w:rsidP="008B6C4C">
            <w:pPr>
              <w:widowControl/>
              <w:suppressLineNumbers/>
              <w:suppressAutoHyphens/>
              <w:autoSpaceDE/>
              <w:autoSpaceDN/>
              <w:snapToGrid w:val="0"/>
              <w:spacing w:after="120"/>
              <w:ind w:left="34" w:right="33"/>
              <w:rPr>
                <w:rFonts w:ascii="Calibri" w:eastAsia="Times New Roman" w:hAnsi="Calibri" w:cs="Calibri"/>
                <w:bCs/>
                <w:lang w:eastAsia="zh-CN"/>
              </w:rPr>
            </w:pPr>
          </w:p>
        </w:tc>
        <w:tc>
          <w:tcPr>
            <w:tcW w:w="723" w:type="pct"/>
            <w:shd w:val="clear" w:color="auto" w:fill="EAEAD5"/>
            <w:vAlign w:val="center"/>
          </w:tcPr>
          <w:p w14:paraId="4334DD6F" w14:textId="77777777" w:rsidR="00BB7E5C" w:rsidRPr="00F57E58" w:rsidRDefault="00BB7E5C" w:rsidP="008B6C4C">
            <w:pPr>
              <w:widowControl/>
              <w:suppressLineNumbers/>
              <w:suppressAutoHyphens/>
              <w:autoSpaceDE/>
              <w:autoSpaceDN/>
              <w:snapToGrid w:val="0"/>
              <w:spacing w:after="120"/>
              <w:ind w:left="34"/>
              <w:rPr>
                <w:rFonts w:ascii="Calibri" w:eastAsia="Times New Roman" w:hAnsi="Calibri" w:cs="Calibri"/>
                <w:b/>
                <w:lang w:eastAsia="zh-CN"/>
              </w:rPr>
            </w:pPr>
          </w:p>
        </w:tc>
        <w:tc>
          <w:tcPr>
            <w:tcW w:w="636" w:type="pct"/>
            <w:shd w:val="clear" w:color="auto" w:fill="EAEAD5"/>
            <w:vAlign w:val="center"/>
          </w:tcPr>
          <w:p w14:paraId="5E1FBB45" w14:textId="77777777" w:rsidR="00BB7E5C" w:rsidRPr="00F57E58" w:rsidRDefault="00BB7E5C" w:rsidP="008B6C4C">
            <w:pPr>
              <w:widowControl/>
              <w:suppressLineNumbers/>
              <w:suppressAutoHyphens/>
              <w:autoSpaceDE/>
              <w:autoSpaceDN/>
              <w:snapToGrid w:val="0"/>
              <w:spacing w:after="120"/>
              <w:jc w:val="right"/>
              <w:rPr>
                <w:rFonts w:ascii="Calibri" w:eastAsia="Times New Roman" w:hAnsi="Calibri" w:cs="Calibri"/>
                <w:bCs/>
                <w:lang w:eastAsia="zh-CN"/>
              </w:rPr>
            </w:pPr>
          </w:p>
        </w:tc>
        <w:tc>
          <w:tcPr>
            <w:tcW w:w="529" w:type="pct"/>
            <w:shd w:val="clear" w:color="auto" w:fill="EAEAD5"/>
            <w:vAlign w:val="center"/>
          </w:tcPr>
          <w:p w14:paraId="02603F01" w14:textId="77777777" w:rsidR="00BB7E5C" w:rsidRPr="00F57E58" w:rsidRDefault="00BB7E5C" w:rsidP="008B6C4C">
            <w:pPr>
              <w:widowControl/>
              <w:suppressLineNumbers/>
              <w:suppressAutoHyphens/>
              <w:autoSpaceDE/>
              <w:autoSpaceDN/>
              <w:snapToGrid w:val="0"/>
              <w:spacing w:after="120"/>
              <w:jc w:val="right"/>
              <w:rPr>
                <w:rFonts w:ascii="Calibri" w:eastAsia="Times New Roman" w:hAnsi="Calibri" w:cs="Calibri"/>
                <w:bCs/>
                <w:lang w:eastAsia="zh-CN"/>
              </w:rPr>
            </w:pPr>
          </w:p>
        </w:tc>
        <w:tc>
          <w:tcPr>
            <w:tcW w:w="727" w:type="pct"/>
            <w:shd w:val="clear" w:color="auto" w:fill="EAEAD5"/>
          </w:tcPr>
          <w:p w14:paraId="415DC348" w14:textId="77777777" w:rsidR="00BB7E5C" w:rsidRPr="00F57E58" w:rsidRDefault="00BB7E5C" w:rsidP="008B6C4C">
            <w:pPr>
              <w:widowControl/>
              <w:suppressLineNumbers/>
              <w:suppressAutoHyphens/>
              <w:autoSpaceDE/>
              <w:autoSpaceDN/>
              <w:snapToGrid w:val="0"/>
              <w:spacing w:after="120"/>
              <w:jc w:val="right"/>
              <w:rPr>
                <w:rFonts w:ascii="Calibri" w:eastAsia="Times New Roman" w:hAnsi="Calibri" w:cs="Calibri"/>
                <w:bCs/>
                <w:lang w:eastAsia="zh-CN"/>
              </w:rPr>
            </w:pPr>
          </w:p>
        </w:tc>
      </w:tr>
      <w:tr w:rsidR="00BB7E5C" w:rsidRPr="00F57E58" w14:paraId="613D66B2" w14:textId="77777777" w:rsidTr="008B6C4C">
        <w:trPr>
          <w:trHeight w:val="500"/>
        </w:trPr>
        <w:tc>
          <w:tcPr>
            <w:tcW w:w="3108" w:type="pct"/>
            <w:gridSpan w:val="5"/>
            <w:tcBorders>
              <w:bottom w:val="double" w:sz="4" w:space="0" w:color="auto"/>
            </w:tcBorders>
            <w:shd w:val="clear" w:color="auto" w:fill="AAC8C8"/>
            <w:vAlign w:val="center"/>
          </w:tcPr>
          <w:p w14:paraId="7FE93647" w14:textId="77777777" w:rsidR="00BB7E5C" w:rsidRPr="00F57E58" w:rsidRDefault="00BB7E5C" w:rsidP="008B6C4C">
            <w:pPr>
              <w:widowControl/>
              <w:suppressLineNumbers/>
              <w:suppressAutoHyphens/>
              <w:autoSpaceDE/>
              <w:autoSpaceDN/>
              <w:snapToGrid w:val="0"/>
              <w:spacing w:after="120"/>
              <w:ind w:right="175"/>
              <w:jc w:val="right"/>
              <w:rPr>
                <w:rFonts w:ascii="Calibri" w:eastAsia="Times New Roman" w:hAnsi="Calibri" w:cs="Calibri"/>
                <w:b/>
                <w:bCs/>
                <w:lang w:eastAsia="zh-CN"/>
              </w:rPr>
            </w:pPr>
            <w:r w:rsidRPr="00F57E58">
              <w:rPr>
                <w:rFonts w:ascii="Calibri" w:eastAsia="Times New Roman" w:hAnsi="Calibri" w:cs="Calibri"/>
                <w:b/>
                <w:bCs/>
                <w:lang w:eastAsia="zh-CN"/>
              </w:rPr>
              <w:t>TOTALE</w:t>
            </w:r>
          </w:p>
        </w:tc>
        <w:tc>
          <w:tcPr>
            <w:tcW w:w="636" w:type="pct"/>
            <w:tcBorders>
              <w:bottom w:val="double" w:sz="4" w:space="0" w:color="auto"/>
            </w:tcBorders>
            <w:shd w:val="clear" w:color="auto" w:fill="EAEAD5"/>
            <w:vAlign w:val="center"/>
          </w:tcPr>
          <w:p w14:paraId="30D44D89" w14:textId="77777777" w:rsidR="00BB7E5C" w:rsidRPr="00F57E58" w:rsidRDefault="00BB7E5C" w:rsidP="008B6C4C">
            <w:pPr>
              <w:widowControl/>
              <w:suppressLineNumbers/>
              <w:suppressAutoHyphens/>
              <w:autoSpaceDE/>
              <w:autoSpaceDN/>
              <w:snapToGrid w:val="0"/>
              <w:spacing w:after="120"/>
              <w:jc w:val="right"/>
              <w:rPr>
                <w:rFonts w:ascii="Calibri" w:eastAsia="Times New Roman" w:hAnsi="Calibri" w:cs="Calibri"/>
                <w:bCs/>
                <w:lang w:eastAsia="zh-CN"/>
              </w:rPr>
            </w:pPr>
          </w:p>
        </w:tc>
        <w:tc>
          <w:tcPr>
            <w:tcW w:w="529" w:type="pct"/>
            <w:tcBorders>
              <w:bottom w:val="double" w:sz="4" w:space="0" w:color="auto"/>
            </w:tcBorders>
            <w:shd w:val="clear" w:color="auto" w:fill="EAEAD5"/>
            <w:vAlign w:val="center"/>
          </w:tcPr>
          <w:p w14:paraId="5BAF5177" w14:textId="77777777" w:rsidR="00BB7E5C" w:rsidRPr="00F57E58" w:rsidRDefault="00BB7E5C" w:rsidP="008B6C4C">
            <w:pPr>
              <w:widowControl/>
              <w:suppressLineNumbers/>
              <w:suppressAutoHyphens/>
              <w:autoSpaceDE/>
              <w:autoSpaceDN/>
              <w:snapToGrid w:val="0"/>
              <w:spacing w:after="120"/>
              <w:jc w:val="right"/>
              <w:rPr>
                <w:rFonts w:ascii="Calibri" w:eastAsia="Times New Roman" w:hAnsi="Calibri" w:cs="Calibri"/>
                <w:bCs/>
                <w:lang w:eastAsia="zh-CN"/>
              </w:rPr>
            </w:pPr>
          </w:p>
        </w:tc>
        <w:tc>
          <w:tcPr>
            <w:tcW w:w="727" w:type="pct"/>
            <w:tcBorders>
              <w:bottom w:val="double" w:sz="4" w:space="0" w:color="auto"/>
            </w:tcBorders>
            <w:shd w:val="clear" w:color="auto" w:fill="EAEAD5"/>
          </w:tcPr>
          <w:p w14:paraId="6FD5341E" w14:textId="77777777" w:rsidR="00BB7E5C" w:rsidRPr="00F57E58" w:rsidRDefault="00BB7E5C" w:rsidP="008B6C4C">
            <w:pPr>
              <w:widowControl/>
              <w:suppressLineNumbers/>
              <w:suppressAutoHyphens/>
              <w:autoSpaceDE/>
              <w:autoSpaceDN/>
              <w:snapToGrid w:val="0"/>
              <w:spacing w:after="120"/>
              <w:jc w:val="right"/>
              <w:rPr>
                <w:rFonts w:ascii="Calibri" w:eastAsia="Times New Roman" w:hAnsi="Calibri" w:cs="Calibri"/>
                <w:bCs/>
                <w:lang w:eastAsia="zh-CN"/>
              </w:rPr>
            </w:pPr>
          </w:p>
        </w:tc>
      </w:tr>
    </w:tbl>
    <w:p w14:paraId="0B99A7FD" w14:textId="77777777" w:rsidR="00BB7E5C" w:rsidRDefault="00BB7E5C" w:rsidP="00BB7E5C">
      <w:pPr>
        <w:widowControl/>
        <w:suppressAutoHyphens/>
        <w:autoSpaceDE/>
        <w:autoSpaceDN/>
        <w:spacing w:before="240"/>
        <w:jc w:val="center"/>
        <w:rPr>
          <w:rFonts w:ascii="Calibri" w:eastAsia="Times New Roman" w:hAnsi="Calibri" w:cs="Calibri"/>
          <w:b/>
          <w:bCs/>
          <w:lang w:eastAsia="zh-CN"/>
        </w:rPr>
      </w:pPr>
      <w:bookmarkStart w:id="115" w:name="_Hlk166751568"/>
    </w:p>
    <w:p w14:paraId="20CE48EA" w14:textId="77777777" w:rsidR="00BB7E5C" w:rsidRPr="00627A6E" w:rsidRDefault="00BB7E5C" w:rsidP="00BB7E5C">
      <w:pPr>
        <w:widowControl/>
        <w:suppressAutoHyphens/>
        <w:autoSpaceDE/>
        <w:autoSpaceDN/>
        <w:spacing w:before="240"/>
        <w:jc w:val="center"/>
        <w:rPr>
          <w:rFonts w:ascii="Calibri" w:eastAsia="Times New Roman" w:hAnsi="Calibri" w:cs="Calibri"/>
          <w:b/>
          <w:bCs/>
          <w:lang w:eastAsia="zh-CN"/>
        </w:rPr>
      </w:pPr>
      <w:r w:rsidRPr="00627A6E">
        <w:rPr>
          <w:rFonts w:ascii="Calibri" w:eastAsia="Times New Roman" w:hAnsi="Calibri" w:cs="Calibri"/>
          <w:b/>
          <w:bCs/>
          <w:lang w:eastAsia="zh-CN"/>
        </w:rPr>
        <w:t>Disclaimer generale/Punto di Attenzione</w:t>
      </w:r>
    </w:p>
    <w:p w14:paraId="24CFEEBC" w14:textId="77777777" w:rsidR="00BB7E5C" w:rsidRPr="00627A6E" w:rsidRDefault="00BB7E5C" w:rsidP="00BB7E5C">
      <w:pPr>
        <w:widowControl/>
        <w:suppressAutoHyphens/>
        <w:autoSpaceDE/>
        <w:autoSpaceDN/>
        <w:jc w:val="both"/>
        <w:rPr>
          <w:rFonts w:ascii="Calibri" w:eastAsia="Times New Roman" w:hAnsi="Calibri" w:cs="Calibri"/>
          <w:lang w:eastAsia="zh-CN"/>
        </w:rPr>
      </w:pPr>
      <w:r w:rsidRPr="00627A6E">
        <w:rPr>
          <w:rFonts w:ascii="Calibri" w:eastAsia="Times New Roman" w:hAnsi="Calibri" w:cs="Calibri"/>
          <w:lang w:eastAsia="zh-CN"/>
        </w:rPr>
        <w:t xml:space="preserve">Con riferimento ad eventuali operazioni societarie di cessione di ramo d’azienda/scissione/acquisizione che abbiano comportato una diversa assegnazione ad altre imprese di precedenti contributi in </w:t>
      </w:r>
      <w:r w:rsidRPr="00627A6E">
        <w:rPr>
          <w:rFonts w:ascii="Calibri" w:eastAsia="Times New Roman" w:hAnsi="Calibri" w:cs="Calibri"/>
          <w:i/>
          <w:iCs/>
          <w:lang w:eastAsia="zh-CN"/>
        </w:rPr>
        <w:t xml:space="preserve">de </w:t>
      </w:r>
      <w:proofErr w:type="spellStart"/>
      <w:r w:rsidRPr="00627A6E">
        <w:rPr>
          <w:rFonts w:ascii="Calibri" w:eastAsia="Times New Roman" w:hAnsi="Calibri" w:cs="Calibri"/>
          <w:i/>
          <w:iCs/>
          <w:lang w:eastAsia="zh-CN"/>
        </w:rPr>
        <w:t>minimis</w:t>
      </w:r>
      <w:proofErr w:type="spellEnd"/>
      <w:r w:rsidRPr="00627A6E">
        <w:rPr>
          <w:rFonts w:ascii="Calibri" w:eastAsia="Times New Roman" w:hAnsi="Calibri" w:cs="Calibri"/>
          <w:lang w:eastAsia="zh-CN"/>
        </w:rPr>
        <w:t xml:space="preserve"> o altri aiuti per medesimi costi ammissibili, l’impresa richiedente deve evidenziare all’Amministrazione regionale eventuali disallineamenti tra quanto risulta in RNA e quanto risulta dagli accordi intercorsi tra imprese oggetto dell’operazione societaria, in quanto RNA potrebbe non avere le medesime informazioni in tempo reale. In caso di mancate segnalazioni, quindi, l’Amministrazione regionale non potrà che ritenere certificante quanto deriva dalle visure ufficiali di RNA e procedere conseguentemente con le istruttorie.</w:t>
      </w:r>
    </w:p>
    <w:p w14:paraId="58065ED6" w14:textId="77777777" w:rsidR="00BB7E5C" w:rsidRPr="00627A6E" w:rsidRDefault="00BB7E5C" w:rsidP="00BB7E5C">
      <w:pPr>
        <w:widowControl/>
        <w:suppressAutoHyphens/>
        <w:autoSpaceDE/>
        <w:autoSpaceDN/>
        <w:spacing w:before="240"/>
        <w:jc w:val="both"/>
        <w:rPr>
          <w:rFonts w:ascii="Calibri" w:eastAsia="Times New Roman" w:hAnsi="Calibri" w:cs="Calibri"/>
          <w:lang w:eastAsia="zh-CN"/>
        </w:rPr>
      </w:pPr>
      <w:r w:rsidRPr="00627A6E">
        <w:rPr>
          <w:rFonts w:ascii="Calibri" w:eastAsia="Times New Roman" w:hAnsi="Calibri" w:cs="Calibri"/>
          <w:lang w:eastAsia="zh-CN"/>
        </w:rPr>
        <w:t xml:space="preserve">Con riferimento ad eventuali aiuti fiscali statali richiesti dall’impresa beneficiaria e dalle imprese del suo perimetro di impresa unica nelle precedenti annualità fiscali, ma ancora non registrate in RNA da parte dell’Amministrazione centrale competente, l’Amministrazione regionale non può tenerne conto in quanto formalmente non concessi; si invitano i beneficiari a valutare l’eventuale impatto sui propri rispettivi plafond de </w:t>
      </w:r>
      <w:proofErr w:type="spellStart"/>
      <w:r w:rsidRPr="00627A6E">
        <w:rPr>
          <w:rFonts w:ascii="Calibri" w:eastAsia="Times New Roman" w:hAnsi="Calibri" w:cs="Calibri"/>
          <w:lang w:eastAsia="zh-CN"/>
        </w:rPr>
        <w:t>minimis</w:t>
      </w:r>
      <w:proofErr w:type="spellEnd"/>
      <w:r w:rsidRPr="00627A6E">
        <w:rPr>
          <w:rFonts w:ascii="Calibri" w:eastAsia="Times New Roman" w:hAnsi="Calibri" w:cs="Calibri"/>
          <w:lang w:eastAsia="zh-CN"/>
        </w:rPr>
        <w:t xml:space="preserve">, al fine di prevenire eventuali conseguenze giuridiche in ambito fiscale, non imputabili all’Amministrazione regionale concedente. </w:t>
      </w:r>
    </w:p>
    <w:p w14:paraId="07712EF5" w14:textId="77777777" w:rsidR="00BB7E5C" w:rsidRPr="00627A6E" w:rsidRDefault="00BB7E5C" w:rsidP="00BB7E5C">
      <w:pPr>
        <w:widowControl/>
        <w:suppressAutoHyphens/>
        <w:autoSpaceDE/>
        <w:autoSpaceDN/>
        <w:spacing w:before="240"/>
        <w:jc w:val="both"/>
        <w:rPr>
          <w:rFonts w:ascii="Calibri" w:eastAsia="Times New Roman" w:hAnsi="Calibri" w:cs="Calibri"/>
          <w:lang w:eastAsia="zh-CN"/>
        </w:rPr>
      </w:pPr>
      <w:r w:rsidRPr="00627A6E">
        <w:rPr>
          <w:rFonts w:ascii="Calibri" w:eastAsia="Times New Roman" w:hAnsi="Calibri" w:cs="Calibri"/>
          <w:lang w:eastAsia="zh-CN"/>
        </w:rPr>
        <w:t xml:space="preserve">Con riferimento ad eventuali aiuti sotto forma di voucher o aiuti in conto servizi (come ad es. l’aiuto in conto servizi per la partecipazione a fiere, l’aiuto sotto forma di voucher per partecipazione ad attività di formazione, …) richiesti dall’impresa beneficiaria e dalle imprese del suo perimetro di impresa unica concessi e registrati in RNA a posteriori in analogia agli aiuti non subordinati all’emanazione di provvedimenti di concessione di cui all’art.10 del DM 115/17 l’Amministrazione regionale non può tenerne conto in quanto formalmente non concessi; si invitano i beneficiari a valutare l’eventuale impatto sui propri rispettivi plafond de </w:t>
      </w:r>
      <w:proofErr w:type="spellStart"/>
      <w:r w:rsidRPr="00627A6E">
        <w:rPr>
          <w:rFonts w:ascii="Calibri" w:eastAsia="Times New Roman" w:hAnsi="Calibri" w:cs="Calibri"/>
          <w:lang w:eastAsia="zh-CN"/>
        </w:rPr>
        <w:t>minimis</w:t>
      </w:r>
      <w:proofErr w:type="spellEnd"/>
      <w:r w:rsidRPr="00627A6E">
        <w:rPr>
          <w:rFonts w:ascii="Calibri" w:eastAsia="Times New Roman" w:hAnsi="Calibri" w:cs="Calibri"/>
          <w:lang w:eastAsia="zh-CN"/>
        </w:rPr>
        <w:t>, al fine di prevenire eventuali conseguenze giuridiche, non imputabili all’Amministrazione regionale concedente.</w:t>
      </w:r>
    </w:p>
    <w:p w14:paraId="1C23201C" w14:textId="77777777" w:rsidR="00BB7E5C" w:rsidRDefault="00BB7E5C" w:rsidP="00BB7E5C">
      <w:pPr>
        <w:widowControl/>
        <w:suppressAutoHyphens/>
        <w:autoSpaceDE/>
        <w:autoSpaceDN/>
        <w:spacing w:before="240" w:after="240"/>
        <w:jc w:val="center"/>
        <w:rPr>
          <w:rFonts w:ascii="Calibri" w:eastAsia="Times New Roman" w:hAnsi="Calibri" w:cs="Calibri"/>
          <w:b/>
          <w:bCs/>
          <w:u w:val="single"/>
          <w:lang w:eastAsia="zh-CN"/>
        </w:rPr>
      </w:pPr>
    </w:p>
    <w:p w14:paraId="0A938101" w14:textId="77777777" w:rsidR="00BB7E5C" w:rsidRPr="00F57E58" w:rsidRDefault="00BB7E5C" w:rsidP="00BB7E5C">
      <w:pPr>
        <w:widowControl/>
        <w:suppressAutoHyphens/>
        <w:autoSpaceDE/>
        <w:autoSpaceDN/>
        <w:spacing w:before="240" w:after="240"/>
        <w:jc w:val="center"/>
        <w:rPr>
          <w:rFonts w:ascii="Calibri" w:eastAsia="Times New Roman" w:hAnsi="Calibri" w:cs="Calibri"/>
          <w:b/>
          <w:bCs/>
          <w:u w:val="single"/>
          <w:lang w:eastAsia="zh-CN"/>
        </w:rPr>
      </w:pPr>
      <w:r w:rsidRPr="00F57E58">
        <w:rPr>
          <w:rFonts w:ascii="Calibri" w:eastAsia="Times New Roman" w:hAnsi="Calibri" w:cs="Calibri"/>
          <w:b/>
          <w:bCs/>
          <w:u w:val="single"/>
          <w:lang w:eastAsia="zh-CN"/>
        </w:rPr>
        <w:t>Sezione D</w:t>
      </w:r>
      <w:r w:rsidRPr="00F57E58">
        <w:rPr>
          <w:rFonts w:ascii="Calibri" w:eastAsia="Times New Roman" w:hAnsi="Calibri" w:cs="Calibri"/>
          <w:bCs/>
          <w:u w:val="single"/>
          <w:lang w:eastAsia="zh-CN"/>
        </w:rPr>
        <w:t xml:space="preserve"> - </w:t>
      </w:r>
      <w:r w:rsidRPr="00F57E58">
        <w:rPr>
          <w:rFonts w:ascii="Calibri" w:eastAsia="Times New Roman" w:hAnsi="Calibri" w:cs="Calibri"/>
          <w:b/>
          <w:bCs/>
          <w:u w:val="single"/>
          <w:lang w:eastAsia="zh-CN"/>
        </w:rPr>
        <w:t>Rispetto del massimale</w:t>
      </w:r>
    </w:p>
    <w:p w14:paraId="57C8CAFE" w14:textId="77777777" w:rsidR="00BB7E5C" w:rsidRPr="00F57E58" w:rsidRDefault="00CD41FC" w:rsidP="00BB7E5C">
      <w:pPr>
        <w:widowControl/>
        <w:suppressAutoHyphens/>
        <w:autoSpaceDE/>
        <w:autoSpaceDN/>
        <w:spacing w:line="360" w:lineRule="auto"/>
        <w:jc w:val="both"/>
        <w:rPr>
          <w:rFonts w:ascii="Calibri" w:eastAsia="Times New Roman" w:hAnsi="Calibri" w:cs="Calibri"/>
          <w:bCs/>
          <w:lang w:eastAsia="zh-CN"/>
        </w:rPr>
      </w:pPr>
      <w:sdt>
        <w:sdtPr>
          <w:rPr>
            <w:rFonts w:ascii="Calibri" w:eastAsia="Times New Roman" w:hAnsi="Calibri" w:cs="Calibri"/>
            <w:b/>
            <w:bCs/>
            <w:lang w:eastAsia="zh-CN"/>
          </w:rPr>
          <w:id w:val="89508107"/>
          <w14:checkbox>
            <w14:checked w14:val="0"/>
            <w14:checkedState w14:val="2612" w14:font="MS Gothic"/>
            <w14:uncheckedState w14:val="2610" w14:font="MS Gothic"/>
          </w14:checkbox>
        </w:sdtPr>
        <w:sdtContent>
          <w:r w:rsidR="00BB7E5C" w:rsidRPr="00F57E58">
            <w:rPr>
              <w:rFonts w:ascii="Segoe UI Symbol" w:eastAsia="Times New Roman" w:hAnsi="Segoe UI Symbol" w:cs="Segoe UI Symbol"/>
              <w:b/>
              <w:bCs/>
              <w:lang w:eastAsia="zh-CN"/>
            </w:rPr>
            <w:t>☐</w:t>
          </w:r>
        </w:sdtContent>
      </w:sdt>
      <w:r w:rsidR="00BB7E5C" w:rsidRPr="00F57E58">
        <w:rPr>
          <w:rFonts w:ascii="Calibri" w:eastAsia="Times New Roman" w:hAnsi="Calibri" w:cs="Calibri"/>
          <w:lang w:eastAsia="zh-CN"/>
        </w:rPr>
        <w:t xml:space="preserve"> che l’impresa richiedente </w:t>
      </w:r>
      <w:r w:rsidR="00BB7E5C" w:rsidRPr="00F57E58">
        <w:rPr>
          <w:rFonts w:ascii="Calibri" w:eastAsia="Times New Roman" w:hAnsi="Calibri" w:cs="Calibri"/>
          <w:b/>
          <w:lang w:eastAsia="zh-CN"/>
        </w:rPr>
        <w:t>NON HA RICEVUTO</w:t>
      </w:r>
      <w:r w:rsidR="00BB7E5C" w:rsidRPr="00F57E58">
        <w:rPr>
          <w:rFonts w:ascii="Calibri" w:eastAsia="Times New Roman" w:hAnsi="Calibri" w:cs="Calibri"/>
          <w:lang w:eastAsia="zh-CN"/>
        </w:rPr>
        <w:t xml:space="preserve"> nell’arco di tre anni precedenti aiuti de </w:t>
      </w:r>
      <w:proofErr w:type="spellStart"/>
      <w:r w:rsidR="00BB7E5C" w:rsidRPr="00F57E58">
        <w:rPr>
          <w:rFonts w:ascii="Calibri" w:eastAsia="Times New Roman" w:hAnsi="Calibri" w:cs="Calibri"/>
          <w:lang w:eastAsia="zh-CN"/>
        </w:rPr>
        <w:t>minimis</w:t>
      </w:r>
      <w:proofErr w:type="spellEnd"/>
      <w:r w:rsidR="00BB7E5C" w:rsidRPr="00F57E58">
        <w:rPr>
          <w:rFonts w:ascii="Calibri" w:eastAsia="Times New Roman" w:hAnsi="Calibri" w:cs="Calibri"/>
          <w:lang w:eastAsia="zh-CN"/>
        </w:rPr>
        <w:t xml:space="preserve">; </w:t>
      </w:r>
    </w:p>
    <w:p w14:paraId="4D2064FD" w14:textId="77777777" w:rsidR="00BB7E5C" w:rsidRPr="00F57E58" w:rsidRDefault="00CD41FC" w:rsidP="00BB7E5C">
      <w:pPr>
        <w:widowControl/>
        <w:suppressAutoHyphens/>
        <w:autoSpaceDE/>
        <w:autoSpaceDN/>
        <w:spacing w:after="240" w:line="360" w:lineRule="auto"/>
        <w:jc w:val="both"/>
        <w:rPr>
          <w:rFonts w:ascii="Calibri" w:eastAsia="Times New Roman" w:hAnsi="Calibri" w:cs="Calibri"/>
          <w:lang w:eastAsia="zh-CN"/>
        </w:rPr>
      </w:pPr>
      <w:sdt>
        <w:sdtPr>
          <w:rPr>
            <w:rFonts w:ascii="Calibri" w:eastAsia="Times New Roman" w:hAnsi="Calibri" w:cs="Calibri"/>
            <w:b/>
            <w:bCs/>
            <w:lang w:eastAsia="zh-CN"/>
          </w:rPr>
          <w:id w:val="1448892304"/>
          <w14:checkbox>
            <w14:checked w14:val="0"/>
            <w14:checkedState w14:val="2612" w14:font="MS Gothic"/>
            <w14:uncheckedState w14:val="2610" w14:font="MS Gothic"/>
          </w14:checkbox>
        </w:sdtPr>
        <w:sdtContent>
          <w:r w:rsidR="00BB7E5C" w:rsidRPr="00F57E58">
            <w:rPr>
              <w:rFonts w:ascii="Segoe UI Symbol" w:eastAsia="Times New Roman" w:hAnsi="Segoe UI Symbol" w:cs="Segoe UI Symbol"/>
              <w:b/>
              <w:bCs/>
              <w:lang w:eastAsia="zh-CN"/>
            </w:rPr>
            <w:t>☐</w:t>
          </w:r>
        </w:sdtContent>
      </w:sdt>
      <w:r w:rsidR="00BB7E5C" w:rsidRPr="00F57E58">
        <w:rPr>
          <w:rFonts w:ascii="Calibri" w:eastAsia="Times New Roman" w:hAnsi="Calibri" w:cs="Calibri"/>
          <w:lang w:eastAsia="zh-CN"/>
        </w:rPr>
        <w:t xml:space="preserve"> che l’impresa richiedente </w:t>
      </w:r>
      <w:r w:rsidR="00BB7E5C" w:rsidRPr="00F57E58">
        <w:rPr>
          <w:rFonts w:ascii="Calibri" w:eastAsia="Times New Roman" w:hAnsi="Calibri" w:cs="Calibri"/>
          <w:b/>
          <w:lang w:eastAsia="zh-CN"/>
        </w:rPr>
        <w:t>HA RICEVUTO</w:t>
      </w:r>
      <w:r w:rsidR="00BB7E5C" w:rsidRPr="00F57E58">
        <w:rPr>
          <w:rFonts w:ascii="Calibri" w:eastAsia="Times New Roman" w:hAnsi="Calibri" w:cs="Calibri"/>
          <w:lang w:eastAsia="zh-CN"/>
        </w:rPr>
        <w:t xml:space="preserve"> nell’arco di tre anni precedenti aiuti «</w:t>
      </w:r>
      <w:r w:rsidR="00BB7E5C" w:rsidRPr="00F57E58">
        <w:rPr>
          <w:rFonts w:ascii="Calibri" w:eastAsia="Times New Roman" w:hAnsi="Calibri" w:cs="Calibri"/>
          <w:i/>
          <w:lang w:eastAsia="zh-CN"/>
        </w:rPr>
        <w:t xml:space="preserve">de </w:t>
      </w:r>
      <w:proofErr w:type="spellStart"/>
      <w:r w:rsidR="00BB7E5C" w:rsidRPr="00F57E58">
        <w:rPr>
          <w:rFonts w:ascii="Calibri" w:eastAsia="Times New Roman" w:hAnsi="Calibri" w:cs="Calibri"/>
          <w:i/>
          <w:lang w:eastAsia="zh-CN"/>
        </w:rPr>
        <w:t>minimis</w:t>
      </w:r>
      <w:proofErr w:type="spellEnd"/>
      <w:r w:rsidR="00BB7E5C" w:rsidRPr="00F57E58">
        <w:rPr>
          <w:rFonts w:ascii="Calibri" w:eastAsia="Times New Roman" w:hAnsi="Calibri" w:cs="Calibri"/>
          <w:lang w:eastAsia="zh-CN"/>
        </w:rPr>
        <w:t>»</w:t>
      </w:r>
      <w:r w:rsidR="00BB7E5C" w:rsidRPr="00F57E58">
        <w:rPr>
          <w:rFonts w:ascii="Calibri" w:eastAsia="Times New Roman" w:hAnsi="Calibri" w:cs="Calibri"/>
          <w:bCs/>
          <w:lang w:eastAsia="zh-CN"/>
        </w:rPr>
        <w:t>;</w:t>
      </w:r>
    </w:p>
    <w:p w14:paraId="6ECF1B45" w14:textId="77777777" w:rsidR="00BB7E5C" w:rsidRPr="00F57E58" w:rsidRDefault="00BB7E5C" w:rsidP="00BB7E5C">
      <w:pPr>
        <w:widowControl/>
        <w:suppressAutoHyphens/>
        <w:autoSpaceDE/>
        <w:autoSpaceDN/>
        <w:jc w:val="both"/>
        <w:rPr>
          <w:rFonts w:ascii="Calibri" w:eastAsia="Times New Roman" w:hAnsi="Calibri" w:cs="Calibri"/>
          <w:i/>
          <w:lang w:eastAsia="zh-CN"/>
        </w:rPr>
      </w:pPr>
      <w:r w:rsidRPr="00F57E58">
        <w:rPr>
          <w:rFonts w:ascii="Calibri" w:eastAsia="Times New Roman" w:hAnsi="Calibri" w:cs="Calibri"/>
          <w:i/>
          <w:lang w:eastAsia="zh-CN"/>
        </w:rPr>
        <w:t>(Aggiungere righe se necessario)</w:t>
      </w:r>
    </w:p>
    <w:tbl>
      <w:tblPr>
        <w:tblW w:w="4782" w:type="pct"/>
        <w:jc w:val="center"/>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236"/>
        <w:gridCol w:w="611"/>
        <w:gridCol w:w="1416"/>
        <w:gridCol w:w="1998"/>
        <w:gridCol w:w="1687"/>
        <w:gridCol w:w="993"/>
        <w:gridCol w:w="1134"/>
        <w:gridCol w:w="1133"/>
      </w:tblGrid>
      <w:tr w:rsidR="00BB7E5C" w:rsidRPr="00F57E58" w14:paraId="5381F507" w14:textId="77777777" w:rsidTr="008B6C4C">
        <w:trPr>
          <w:trHeight w:val="630"/>
          <w:jc w:val="center"/>
        </w:trPr>
        <w:tc>
          <w:tcPr>
            <w:tcW w:w="128" w:type="pct"/>
            <w:vMerge w:val="restart"/>
            <w:tcBorders>
              <w:top w:val="single" w:sz="4" w:space="0" w:color="auto"/>
              <w:left w:val="single" w:sz="4" w:space="0" w:color="auto"/>
              <w:bottom w:val="single" w:sz="18" w:space="0" w:color="FFFFFF"/>
              <w:right w:val="single" w:sz="4" w:space="0" w:color="auto"/>
            </w:tcBorders>
            <w:shd w:val="clear" w:color="auto" w:fill="auto"/>
            <w:vAlign w:val="center"/>
          </w:tcPr>
          <w:p w14:paraId="1A560C59" w14:textId="77777777" w:rsidR="00BB7E5C" w:rsidRPr="00F57E58" w:rsidRDefault="00BB7E5C" w:rsidP="008B6C4C">
            <w:pPr>
              <w:widowControl/>
              <w:suppressAutoHyphens/>
              <w:autoSpaceDE/>
              <w:autoSpaceDN/>
              <w:jc w:val="both"/>
              <w:rPr>
                <w:rFonts w:ascii="Calibri" w:eastAsia="Times New Roman" w:hAnsi="Calibri" w:cs="Calibri"/>
                <w:b/>
                <w:lang w:eastAsia="zh-CN"/>
              </w:rPr>
            </w:pPr>
          </w:p>
        </w:tc>
        <w:tc>
          <w:tcPr>
            <w:tcW w:w="332" w:type="pct"/>
            <w:vMerge w:val="restart"/>
            <w:tcBorders>
              <w:top w:val="single" w:sz="4" w:space="0" w:color="auto"/>
              <w:left w:val="single" w:sz="4" w:space="0" w:color="auto"/>
              <w:bottom w:val="dotted" w:sz="4" w:space="0" w:color="auto"/>
              <w:right w:val="dotted" w:sz="4" w:space="0" w:color="auto"/>
            </w:tcBorders>
            <w:shd w:val="clear" w:color="auto" w:fill="auto"/>
          </w:tcPr>
          <w:p w14:paraId="7224638F" w14:textId="77777777" w:rsidR="00BB7E5C" w:rsidRPr="00F57E58" w:rsidRDefault="00BB7E5C" w:rsidP="008B6C4C">
            <w:pPr>
              <w:widowControl/>
              <w:suppressAutoHyphens/>
              <w:autoSpaceDE/>
              <w:autoSpaceDN/>
              <w:jc w:val="both"/>
              <w:rPr>
                <w:rFonts w:ascii="Calibri" w:eastAsia="Times New Roman" w:hAnsi="Calibri" w:cs="Calibri"/>
                <w:b/>
                <w:lang w:eastAsia="zh-CN"/>
              </w:rPr>
            </w:pPr>
          </w:p>
        </w:tc>
        <w:tc>
          <w:tcPr>
            <w:tcW w:w="769" w:type="pct"/>
            <w:vMerge w:val="restart"/>
            <w:tcBorders>
              <w:top w:val="single" w:sz="4" w:space="0" w:color="auto"/>
              <w:left w:val="dotted" w:sz="4" w:space="0" w:color="auto"/>
              <w:bottom w:val="dotted" w:sz="4" w:space="0" w:color="auto"/>
              <w:right w:val="dotted" w:sz="4" w:space="0" w:color="auto"/>
            </w:tcBorders>
            <w:shd w:val="clear" w:color="auto" w:fill="auto"/>
          </w:tcPr>
          <w:p w14:paraId="790C4BBF" w14:textId="77777777" w:rsidR="00BB7E5C" w:rsidRPr="00F57E58" w:rsidRDefault="00BB7E5C" w:rsidP="008B6C4C">
            <w:pPr>
              <w:widowControl/>
              <w:suppressAutoHyphens/>
              <w:autoSpaceDE/>
              <w:autoSpaceDN/>
              <w:jc w:val="both"/>
              <w:rPr>
                <w:rFonts w:ascii="Calibri" w:eastAsia="Times New Roman" w:hAnsi="Calibri" w:cs="Calibri"/>
                <w:b/>
                <w:lang w:eastAsia="zh-CN"/>
              </w:rPr>
            </w:pPr>
            <w:r w:rsidRPr="00F57E58">
              <w:rPr>
                <w:rFonts w:ascii="Calibri" w:eastAsia="Times New Roman" w:hAnsi="Calibri" w:cs="Calibri"/>
                <w:b/>
                <w:lang w:eastAsia="zh-CN"/>
              </w:rPr>
              <w:t>Ente concedente</w:t>
            </w:r>
          </w:p>
        </w:tc>
        <w:tc>
          <w:tcPr>
            <w:tcW w:w="1085" w:type="pct"/>
            <w:vMerge w:val="restart"/>
            <w:tcBorders>
              <w:top w:val="single" w:sz="4" w:space="0" w:color="auto"/>
              <w:left w:val="dotted" w:sz="4" w:space="0" w:color="auto"/>
              <w:bottom w:val="dotted" w:sz="4" w:space="0" w:color="auto"/>
              <w:right w:val="dotted" w:sz="4" w:space="0" w:color="auto"/>
            </w:tcBorders>
            <w:shd w:val="clear" w:color="auto" w:fill="auto"/>
          </w:tcPr>
          <w:p w14:paraId="67C2E6AE" w14:textId="77777777" w:rsidR="00BB7E5C" w:rsidRPr="00F57E58" w:rsidRDefault="00BB7E5C" w:rsidP="008B6C4C">
            <w:pPr>
              <w:widowControl/>
              <w:suppressAutoHyphens/>
              <w:autoSpaceDE/>
              <w:autoSpaceDN/>
              <w:jc w:val="both"/>
              <w:rPr>
                <w:rFonts w:ascii="Calibri" w:eastAsia="Times New Roman" w:hAnsi="Calibri" w:cs="Calibri"/>
                <w:b/>
                <w:lang w:eastAsia="zh-CN"/>
              </w:rPr>
            </w:pPr>
            <w:r w:rsidRPr="00F57E58">
              <w:rPr>
                <w:rFonts w:ascii="Calibri" w:eastAsia="Times New Roman" w:hAnsi="Calibri" w:cs="Calibri"/>
                <w:b/>
                <w:lang w:eastAsia="zh-CN"/>
              </w:rPr>
              <w:t xml:space="preserve">Riferimento normativo/ amministrativo che prevede l’agevolazione </w:t>
            </w:r>
          </w:p>
        </w:tc>
        <w:tc>
          <w:tcPr>
            <w:tcW w:w="916" w:type="pct"/>
            <w:vMerge w:val="restart"/>
            <w:tcBorders>
              <w:top w:val="single" w:sz="4" w:space="0" w:color="auto"/>
              <w:left w:val="dotted" w:sz="4" w:space="0" w:color="auto"/>
              <w:bottom w:val="dotted" w:sz="4" w:space="0" w:color="auto"/>
              <w:right w:val="dotted" w:sz="4" w:space="0" w:color="auto"/>
            </w:tcBorders>
            <w:shd w:val="clear" w:color="auto" w:fill="auto"/>
          </w:tcPr>
          <w:p w14:paraId="3B188AA3" w14:textId="77777777" w:rsidR="00BB7E5C" w:rsidRPr="00F57E58" w:rsidRDefault="00BB7E5C" w:rsidP="008B6C4C">
            <w:pPr>
              <w:widowControl/>
              <w:suppressAutoHyphens/>
              <w:autoSpaceDE/>
              <w:autoSpaceDN/>
              <w:jc w:val="both"/>
              <w:rPr>
                <w:rFonts w:ascii="Calibri" w:eastAsia="Times New Roman" w:hAnsi="Calibri" w:cs="Calibri"/>
                <w:b/>
                <w:lang w:eastAsia="zh-CN"/>
              </w:rPr>
            </w:pPr>
            <w:r w:rsidRPr="00F57E58">
              <w:rPr>
                <w:rFonts w:ascii="Calibri" w:eastAsia="Times New Roman" w:hAnsi="Calibri" w:cs="Calibri"/>
                <w:b/>
                <w:lang w:eastAsia="zh-CN"/>
              </w:rPr>
              <w:t>Provvedimento di concessione e data</w:t>
            </w:r>
          </w:p>
        </w:tc>
        <w:tc>
          <w:tcPr>
            <w:tcW w:w="539" w:type="pct"/>
            <w:vMerge w:val="restart"/>
            <w:tcBorders>
              <w:top w:val="single" w:sz="4" w:space="0" w:color="auto"/>
              <w:left w:val="dotted" w:sz="4" w:space="0" w:color="auto"/>
              <w:bottom w:val="dotted" w:sz="4" w:space="0" w:color="auto"/>
              <w:right w:val="dotted" w:sz="4" w:space="0" w:color="auto"/>
            </w:tcBorders>
            <w:shd w:val="clear" w:color="auto" w:fill="auto"/>
          </w:tcPr>
          <w:p w14:paraId="378B587F" w14:textId="77777777" w:rsidR="00BB7E5C" w:rsidRPr="00F57E58" w:rsidRDefault="00BB7E5C" w:rsidP="008B6C4C">
            <w:pPr>
              <w:widowControl/>
              <w:suppressAutoHyphens/>
              <w:autoSpaceDE/>
              <w:autoSpaceDN/>
              <w:jc w:val="both"/>
              <w:rPr>
                <w:rFonts w:ascii="Calibri" w:eastAsia="Times New Roman" w:hAnsi="Calibri" w:cs="Calibri"/>
                <w:b/>
                <w:lang w:eastAsia="zh-CN"/>
              </w:rPr>
            </w:pPr>
            <w:r w:rsidRPr="00F57E58">
              <w:rPr>
                <w:rFonts w:ascii="Calibri" w:eastAsia="Times New Roman" w:hAnsi="Calibri" w:cs="Calibri"/>
                <w:b/>
                <w:lang w:eastAsia="zh-CN"/>
              </w:rPr>
              <w:t xml:space="preserve">Reg. UE </w:t>
            </w:r>
            <w:r w:rsidRPr="00F57E58">
              <w:rPr>
                <w:rFonts w:ascii="Calibri" w:eastAsia="Times New Roman" w:hAnsi="Calibri" w:cs="Calibri"/>
                <w:b/>
                <w:i/>
                <w:lang w:eastAsia="zh-CN"/>
              </w:rPr>
              <w:t xml:space="preserve">de </w:t>
            </w:r>
            <w:proofErr w:type="spellStart"/>
            <w:r w:rsidRPr="00F57E58">
              <w:rPr>
                <w:rFonts w:ascii="Calibri" w:eastAsia="Times New Roman" w:hAnsi="Calibri" w:cs="Calibri"/>
                <w:b/>
                <w:i/>
                <w:lang w:eastAsia="zh-CN"/>
              </w:rPr>
              <w:t>minimis</w:t>
            </w:r>
            <w:proofErr w:type="spellEnd"/>
            <w:r w:rsidRPr="00F57E58">
              <w:rPr>
                <w:rFonts w:ascii="Calibri" w:eastAsia="Times New Roman" w:hAnsi="Calibri" w:cs="Calibri"/>
                <w:b/>
                <w:bCs/>
                <w:i/>
                <w:vertAlign w:val="superscript"/>
                <w:lang w:eastAsia="zh-CN"/>
              </w:rPr>
              <w:footnoteReference w:id="4"/>
            </w:r>
            <w:r w:rsidRPr="00F57E58">
              <w:rPr>
                <w:rFonts w:ascii="Calibri" w:eastAsia="Times New Roman" w:hAnsi="Calibri" w:cs="Calibri"/>
                <w:b/>
                <w:lang w:eastAsia="zh-CN"/>
              </w:rPr>
              <w:t xml:space="preserve"> </w:t>
            </w:r>
          </w:p>
        </w:tc>
        <w:tc>
          <w:tcPr>
            <w:tcW w:w="1231" w:type="pct"/>
            <w:gridSpan w:val="2"/>
            <w:tcBorders>
              <w:top w:val="single" w:sz="4" w:space="0" w:color="auto"/>
              <w:left w:val="dotted" w:sz="4" w:space="0" w:color="auto"/>
              <w:bottom w:val="dotted" w:sz="4" w:space="0" w:color="auto"/>
              <w:right w:val="single" w:sz="4" w:space="0" w:color="auto"/>
            </w:tcBorders>
            <w:shd w:val="clear" w:color="auto" w:fill="auto"/>
          </w:tcPr>
          <w:p w14:paraId="77CECC56" w14:textId="77777777" w:rsidR="00BB7E5C" w:rsidRPr="00F57E58" w:rsidRDefault="00BB7E5C" w:rsidP="008B6C4C">
            <w:pPr>
              <w:widowControl/>
              <w:suppressAutoHyphens/>
              <w:autoSpaceDE/>
              <w:autoSpaceDN/>
              <w:jc w:val="both"/>
              <w:rPr>
                <w:rFonts w:ascii="Calibri" w:eastAsia="Times New Roman" w:hAnsi="Calibri" w:cs="Calibri"/>
                <w:b/>
                <w:lang w:eastAsia="zh-CN"/>
              </w:rPr>
            </w:pPr>
            <w:r w:rsidRPr="00F57E58">
              <w:rPr>
                <w:rFonts w:ascii="Calibri" w:eastAsia="Times New Roman" w:hAnsi="Calibri" w:cs="Calibri"/>
                <w:b/>
                <w:lang w:eastAsia="zh-CN"/>
              </w:rPr>
              <w:t xml:space="preserve">Importo dell’aiuto </w:t>
            </w:r>
            <w:r w:rsidRPr="00F57E58">
              <w:rPr>
                <w:rFonts w:ascii="Calibri" w:eastAsia="Times New Roman" w:hAnsi="Calibri" w:cs="Calibri"/>
                <w:b/>
                <w:i/>
                <w:lang w:eastAsia="zh-CN"/>
              </w:rPr>
              <w:t xml:space="preserve">de </w:t>
            </w:r>
            <w:proofErr w:type="spellStart"/>
            <w:r w:rsidRPr="00F57E58">
              <w:rPr>
                <w:rFonts w:ascii="Calibri" w:eastAsia="Times New Roman" w:hAnsi="Calibri" w:cs="Calibri"/>
                <w:b/>
                <w:i/>
                <w:lang w:eastAsia="zh-CN"/>
              </w:rPr>
              <w:t>minimis</w:t>
            </w:r>
            <w:proofErr w:type="spellEnd"/>
            <w:r w:rsidRPr="00F57E58">
              <w:rPr>
                <w:rFonts w:ascii="Calibri" w:eastAsia="Times New Roman" w:hAnsi="Calibri" w:cs="Calibri"/>
                <w:b/>
                <w:i/>
                <w:vertAlign w:val="superscript"/>
                <w:lang w:eastAsia="zh-CN"/>
              </w:rPr>
              <w:footnoteReference w:id="5"/>
            </w:r>
          </w:p>
        </w:tc>
      </w:tr>
      <w:tr w:rsidR="00BB7E5C" w:rsidRPr="00F57E58" w14:paraId="1D51B943" w14:textId="77777777" w:rsidTr="008B6C4C">
        <w:trPr>
          <w:trHeight w:val="630"/>
          <w:jc w:val="center"/>
        </w:trPr>
        <w:tc>
          <w:tcPr>
            <w:tcW w:w="128" w:type="pct"/>
            <w:vMerge/>
            <w:tcBorders>
              <w:top w:val="single" w:sz="18" w:space="0" w:color="FFFFFF"/>
              <w:left w:val="single" w:sz="4" w:space="0" w:color="auto"/>
              <w:bottom w:val="single" w:sz="18" w:space="0" w:color="FFFFFF"/>
              <w:right w:val="single" w:sz="4" w:space="0" w:color="auto"/>
            </w:tcBorders>
            <w:shd w:val="clear" w:color="auto" w:fill="auto"/>
            <w:vAlign w:val="center"/>
          </w:tcPr>
          <w:p w14:paraId="3BA1FC10"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332" w:type="pct"/>
            <w:vMerge/>
            <w:tcBorders>
              <w:top w:val="dotted" w:sz="4" w:space="0" w:color="auto"/>
              <w:left w:val="single" w:sz="4" w:space="0" w:color="auto"/>
              <w:bottom w:val="dotted" w:sz="4" w:space="0" w:color="auto"/>
              <w:right w:val="dotted" w:sz="4" w:space="0" w:color="auto"/>
            </w:tcBorders>
            <w:shd w:val="clear" w:color="auto" w:fill="auto"/>
            <w:vAlign w:val="center"/>
          </w:tcPr>
          <w:p w14:paraId="504FC894"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769" w:type="pct"/>
            <w:vMerge/>
            <w:tcBorders>
              <w:top w:val="dotted" w:sz="4" w:space="0" w:color="auto"/>
              <w:left w:val="dotted" w:sz="4" w:space="0" w:color="auto"/>
              <w:bottom w:val="dotted" w:sz="4" w:space="0" w:color="auto"/>
              <w:right w:val="dotted" w:sz="4" w:space="0" w:color="auto"/>
            </w:tcBorders>
            <w:shd w:val="clear" w:color="auto" w:fill="auto"/>
            <w:vAlign w:val="center"/>
          </w:tcPr>
          <w:p w14:paraId="1FCEBCA5"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1085" w:type="pct"/>
            <w:vMerge/>
            <w:tcBorders>
              <w:top w:val="dotted" w:sz="4" w:space="0" w:color="auto"/>
              <w:left w:val="dotted" w:sz="4" w:space="0" w:color="auto"/>
              <w:bottom w:val="dotted" w:sz="4" w:space="0" w:color="auto"/>
              <w:right w:val="dotted" w:sz="4" w:space="0" w:color="auto"/>
            </w:tcBorders>
            <w:shd w:val="clear" w:color="auto" w:fill="auto"/>
            <w:vAlign w:val="center"/>
          </w:tcPr>
          <w:p w14:paraId="5927C87A"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916" w:type="pct"/>
            <w:vMerge/>
            <w:tcBorders>
              <w:top w:val="dotted" w:sz="4" w:space="0" w:color="auto"/>
              <w:left w:val="dotted" w:sz="4" w:space="0" w:color="auto"/>
              <w:bottom w:val="dotted" w:sz="4" w:space="0" w:color="auto"/>
              <w:right w:val="dotted" w:sz="4" w:space="0" w:color="auto"/>
            </w:tcBorders>
            <w:shd w:val="clear" w:color="auto" w:fill="auto"/>
            <w:vAlign w:val="center"/>
          </w:tcPr>
          <w:p w14:paraId="6642D58C"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539" w:type="pct"/>
            <w:vMerge/>
            <w:tcBorders>
              <w:top w:val="dotted" w:sz="4" w:space="0" w:color="auto"/>
              <w:left w:val="dotted" w:sz="4" w:space="0" w:color="auto"/>
              <w:bottom w:val="dotted" w:sz="4" w:space="0" w:color="auto"/>
              <w:right w:val="dotted" w:sz="4" w:space="0" w:color="auto"/>
            </w:tcBorders>
            <w:shd w:val="clear" w:color="auto" w:fill="auto"/>
            <w:vAlign w:val="center"/>
          </w:tcPr>
          <w:p w14:paraId="2D0744E9"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0AEB6B73" w14:textId="77777777" w:rsidR="00BB7E5C" w:rsidRPr="00F57E58" w:rsidRDefault="00BB7E5C" w:rsidP="008B6C4C">
            <w:pPr>
              <w:widowControl/>
              <w:suppressAutoHyphens/>
              <w:autoSpaceDE/>
              <w:autoSpaceDN/>
              <w:jc w:val="both"/>
              <w:rPr>
                <w:rFonts w:ascii="Calibri" w:eastAsia="Times New Roman" w:hAnsi="Calibri" w:cs="Calibri"/>
                <w:b/>
                <w:lang w:eastAsia="zh-CN"/>
              </w:rPr>
            </w:pPr>
            <w:r w:rsidRPr="00F57E58">
              <w:rPr>
                <w:rFonts w:ascii="Calibri" w:eastAsia="Times New Roman" w:hAnsi="Calibri" w:cs="Calibri"/>
                <w:b/>
                <w:lang w:eastAsia="zh-CN"/>
              </w:rPr>
              <w:t>Concesso</w:t>
            </w: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0485D53A" w14:textId="77777777" w:rsidR="00BB7E5C" w:rsidRPr="00F57E58" w:rsidRDefault="00BB7E5C" w:rsidP="008B6C4C">
            <w:pPr>
              <w:widowControl/>
              <w:suppressAutoHyphens/>
              <w:autoSpaceDE/>
              <w:autoSpaceDN/>
              <w:jc w:val="both"/>
              <w:rPr>
                <w:rFonts w:ascii="Calibri" w:eastAsia="Times New Roman" w:hAnsi="Calibri" w:cs="Calibri"/>
                <w:b/>
                <w:lang w:eastAsia="zh-CN"/>
              </w:rPr>
            </w:pPr>
            <w:r w:rsidRPr="00F57E58">
              <w:rPr>
                <w:rFonts w:ascii="Calibri" w:eastAsia="Times New Roman" w:hAnsi="Calibri" w:cs="Calibri"/>
                <w:b/>
                <w:lang w:eastAsia="zh-CN"/>
              </w:rPr>
              <w:t>Effettivo</w:t>
            </w:r>
            <w:r w:rsidRPr="00F57E58">
              <w:rPr>
                <w:rFonts w:ascii="Calibri" w:eastAsia="Times New Roman" w:hAnsi="Calibri" w:cs="Calibri"/>
                <w:b/>
                <w:bCs/>
                <w:vertAlign w:val="superscript"/>
                <w:lang w:eastAsia="zh-CN"/>
              </w:rPr>
              <w:footnoteReference w:id="6"/>
            </w:r>
          </w:p>
        </w:tc>
      </w:tr>
      <w:tr w:rsidR="00BB7E5C" w:rsidRPr="00F57E58" w14:paraId="53D255F5" w14:textId="77777777" w:rsidTr="008B6C4C">
        <w:trPr>
          <w:trHeight w:val="371"/>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633CF2BD" w14:textId="77777777" w:rsidR="00BB7E5C" w:rsidRPr="00F57E58" w:rsidRDefault="00BB7E5C" w:rsidP="008B6C4C">
            <w:pPr>
              <w:widowControl/>
              <w:suppressAutoHyphens/>
              <w:autoSpaceDE/>
              <w:autoSpaceDN/>
              <w:jc w:val="both"/>
              <w:rPr>
                <w:rFonts w:ascii="Calibri" w:eastAsia="Times New Roman" w:hAnsi="Calibri" w:cs="Calibri"/>
                <w:b/>
                <w:lang w:eastAsia="zh-CN"/>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34392DBA" w14:textId="77777777" w:rsidR="00BB7E5C" w:rsidRPr="00F57E58" w:rsidRDefault="00BB7E5C" w:rsidP="008B6C4C">
            <w:pPr>
              <w:widowControl/>
              <w:suppressAutoHyphens/>
              <w:autoSpaceDE/>
              <w:autoSpaceDN/>
              <w:jc w:val="both"/>
              <w:rPr>
                <w:rFonts w:ascii="Calibri" w:eastAsia="Times New Roman" w:hAnsi="Calibri" w:cs="Calibri"/>
                <w:lang w:eastAsia="zh-CN"/>
              </w:rPr>
            </w:pPr>
            <w:r w:rsidRPr="00F57E58">
              <w:rPr>
                <w:rFonts w:ascii="Calibri" w:eastAsia="Times New Roman" w:hAnsi="Calibri" w:cs="Calibri"/>
                <w:b/>
                <w:lang w:eastAsia="zh-CN"/>
              </w:rPr>
              <w:t>1</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109C1616"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4F07F17B"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916" w:type="pct"/>
            <w:tcBorders>
              <w:top w:val="dotted" w:sz="4" w:space="0" w:color="auto"/>
              <w:left w:val="dotted" w:sz="4" w:space="0" w:color="auto"/>
              <w:bottom w:val="dotted" w:sz="4" w:space="0" w:color="auto"/>
              <w:right w:val="dotted" w:sz="4" w:space="0" w:color="auto"/>
            </w:tcBorders>
            <w:shd w:val="clear" w:color="auto" w:fill="auto"/>
            <w:vAlign w:val="center"/>
          </w:tcPr>
          <w:p w14:paraId="7EC7CAF4"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51C1F996"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1990CE94"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6351CA7F"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r>
      <w:tr w:rsidR="00BB7E5C" w:rsidRPr="00F57E58" w14:paraId="11BA11BE" w14:textId="77777777" w:rsidTr="008B6C4C">
        <w:trPr>
          <w:trHeight w:val="394"/>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47388074" w14:textId="77777777" w:rsidR="00BB7E5C" w:rsidRPr="00F57E58" w:rsidRDefault="00BB7E5C" w:rsidP="008B6C4C">
            <w:pPr>
              <w:widowControl/>
              <w:suppressAutoHyphens/>
              <w:autoSpaceDE/>
              <w:autoSpaceDN/>
              <w:jc w:val="both"/>
              <w:rPr>
                <w:rFonts w:ascii="Calibri" w:eastAsia="Times New Roman" w:hAnsi="Calibri" w:cs="Calibri"/>
                <w:b/>
                <w:lang w:eastAsia="zh-CN"/>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5DA4C3EC" w14:textId="77777777" w:rsidR="00BB7E5C" w:rsidRPr="00F57E58" w:rsidRDefault="00BB7E5C" w:rsidP="008B6C4C">
            <w:pPr>
              <w:widowControl/>
              <w:suppressAutoHyphens/>
              <w:autoSpaceDE/>
              <w:autoSpaceDN/>
              <w:jc w:val="both"/>
              <w:rPr>
                <w:rFonts w:ascii="Calibri" w:eastAsia="Times New Roman" w:hAnsi="Calibri" w:cs="Calibri"/>
                <w:lang w:eastAsia="zh-CN"/>
              </w:rPr>
            </w:pPr>
            <w:r w:rsidRPr="00F57E58">
              <w:rPr>
                <w:rFonts w:ascii="Calibri" w:eastAsia="Times New Roman" w:hAnsi="Calibri" w:cs="Calibri"/>
                <w:b/>
                <w:lang w:eastAsia="zh-CN"/>
              </w:rPr>
              <w:t>2</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14FD1026"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4B614C5C"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916" w:type="pct"/>
            <w:tcBorders>
              <w:top w:val="dotted" w:sz="4" w:space="0" w:color="auto"/>
              <w:left w:val="dotted" w:sz="4" w:space="0" w:color="auto"/>
              <w:bottom w:val="dotted" w:sz="4" w:space="0" w:color="auto"/>
              <w:right w:val="dotted" w:sz="4" w:space="0" w:color="auto"/>
            </w:tcBorders>
            <w:shd w:val="clear" w:color="auto" w:fill="auto"/>
          </w:tcPr>
          <w:p w14:paraId="6EBB34FE"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1EECF0BB"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02DC048A"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4DA6C400"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r>
      <w:tr w:rsidR="00BB7E5C" w:rsidRPr="00F57E58" w14:paraId="33FA8A0D" w14:textId="77777777" w:rsidTr="008B6C4C">
        <w:trPr>
          <w:trHeight w:val="383"/>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2A47530F" w14:textId="77777777" w:rsidR="00BB7E5C" w:rsidRPr="00F57E58" w:rsidRDefault="00BB7E5C" w:rsidP="008B6C4C">
            <w:pPr>
              <w:widowControl/>
              <w:suppressAutoHyphens/>
              <w:autoSpaceDE/>
              <w:autoSpaceDN/>
              <w:jc w:val="both"/>
              <w:rPr>
                <w:rFonts w:ascii="Calibri" w:eastAsia="Times New Roman" w:hAnsi="Calibri" w:cs="Calibri"/>
                <w:b/>
                <w:lang w:eastAsia="zh-CN"/>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0D4A204C" w14:textId="77777777" w:rsidR="00BB7E5C" w:rsidRPr="00F57E58" w:rsidRDefault="00BB7E5C" w:rsidP="008B6C4C">
            <w:pPr>
              <w:widowControl/>
              <w:suppressAutoHyphens/>
              <w:autoSpaceDE/>
              <w:autoSpaceDN/>
              <w:jc w:val="both"/>
              <w:rPr>
                <w:rFonts w:ascii="Calibri" w:eastAsia="Times New Roman" w:hAnsi="Calibri" w:cs="Calibri"/>
                <w:lang w:eastAsia="zh-CN"/>
              </w:rPr>
            </w:pPr>
            <w:r w:rsidRPr="00F57E58">
              <w:rPr>
                <w:rFonts w:ascii="Calibri" w:eastAsia="Times New Roman" w:hAnsi="Calibri" w:cs="Calibri"/>
                <w:b/>
                <w:lang w:eastAsia="zh-CN"/>
              </w:rPr>
              <w:t>3</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6FC5BFC6"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105B09AA"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916" w:type="pct"/>
            <w:tcBorders>
              <w:top w:val="dotted" w:sz="4" w:space="0" w:color="auto"/>
              <w:left w:val="dotted" w:sz="4" w:space="0" w:color="auto"/>
              <w:bottom w:val="dotted" w:sz="4" w:space="0" w:color="auto"/>
              <w:right w:val="dotted" w:sz="4" w:space="0" w:color="auto"/>
            </w:tcBorders>
            <w:shd w:val="clear" w:color="auto" w:fill="auto"/>
          </w:tcPr>
          <w:p w14:paraId="0F8E869E"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69CF164A"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48970C3E"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65BD8DEC"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r>
      <w:tr w:rsidR="00BB7E5C" w:rsidRPr="00F57E58" w14:paraId="4493652B" w14:textId="77777777" w:rsidTr="008B6C4C">
        <w:trPr>
          <w:trHeight w:val="283"/>
          <w:jc w:val="center"/>
        </w:trPr>
        <w:tc>
          <w:tcPr>
            <w:tcW w:w="3769" w:type="pct"/>
            <w:gridSpan w:val="6"/>
            <w:tcBorders>
              <w:top w:val="dotted" w:sz="4" w:space="0" w:color="auto"/>
              <w:left w:val="single" w:sz="4" w:space="0" w:color="auto"/>
              <w:bottom w:val="single" w:sz="4" w:space="0" w:color="auto"/>
              <w:right w:val="dotted" w:sz="4" w:space="0" w:color="auto"/>
            </w:tcBorders>
            <w:shd w:val="clear" w:color="auto" w:fill="auto"/>
          </w:tcPr>
          <w:p w14:paraId="2D8EDD1B" w14:textId="77777777" w:rsidR="00BB7E5C" w:rsidRPr="00F57E58" w:rsidRDefault="00BB7E5C" w:rsidP="008B6C4C">
            <w:pPr>
              <w:widowControl/>
              <w:suppressAutoHyphens/>
              <w:autoSpaceDE/>
              <w:autoSpaceDN/>
              <w:jc w:val="both"/>
              <w:rPr>
                <w:rFonts w:ascii="Calibri" w:eastAsia="Times New Roman" w:hAnsi="Calibri" w:cs="Calibri"/>
                <w:b/>
                <w:lang w:eastAsia="zh-CN"/>
              </w:rPr>
            </w:pPr>
            <w:r w:rsidRPr="00F57E58">
              <w:rPr>
                <w:rFonts w:ascii="Calibri" w:eastAsia="Times New Roman" w:hAnsi="Calibri" w:cs="Calibri"/>
                <w:b/>
                <w:lang w:eastAsia="zh-CN"/>
              </w:rPr>
              <w:t>TOTALE</w:t>
            </w:r>
          </w:p>
        </w:tc>
        <w:tc>
          <w:tcPr>
            <w:tcW w:w="616" w:type="pct"/>
            <w:tcBorders>
              <w:top w:val="dotted" w:sz="4" w:space="0" w:color="auto"/>
              <w:left w:val="dotted" w:sz="4" w:space="0" w:color="auto"/>
              <w:bottom w:val="single" w:sz="4" w:space="0" w:color="auto"/>
              <w:right w:val="dotted" w:sz="4" w:space="0" w:color="auto"/>
            </w:tcBorders>
            <w:shd w:val="clear" w:color="auto" w:fill="auto"/>
            <w:vAlign w:val="center"/>
          </w:tcPr>
          <w:p w14:paraId="5CC51A1E"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c>
          <w:tcPr>
            <w:tcW w:w="615" w:type="pct"/>
            <w:tcBorders>
              <w:top w:val="dotted" w:sz="4" w:space="0" w:color="auto"/>
              <w:left w:val="dotted" w:sz="4" w:space="0" w:color="auto"/>
              <w:bottom w:val="single" w:sz="4" w:space="0" w:color="auto"/>
              <w:right w:val="single" w:sz="4" w:space="0" w:color="auto"/>
            </w:tcBorders>
            <w:shd w:val="clear" w:color="auto" w:fill="auto"/>
            <w:vAlign w:val="center"/>
          </w:tcPr>
          <w:p w14:paraId="1087CB6A" w14:textId="77777777" w:rsidR="00BB7E5C" w:rsidRPr="00F57E58" w:rsidRDefault="00BB7E5C" w:rsidP="008B6C4C">
            <w:pPr>
              <w:widowControl/>
              <w:suppressAutoHyphens/>
              <w:autoSpaceDE/>
              <w:autoSpaceDN/>
              <w:jc w:val="both"/>
              <w:rPr>
                <w:rFonts w:ascii="Calibri" w:eastAsia="Times New Roman" w:hAnsi="Calibri" w:cs="Calibri"/>
                <w:lang w:eastAsia="zh-CN"/>
              </w:rPr>
            </w:pPr>
          </w:p>
        </w:tc>
      </w:tr>
    </w:tbl>
    <w:p w14:paraId="659CFD48" w14:textId="77777777" w:rsidR="00BB7E5C" w:rsidRPr="00F57E58" w:rsidRDefault="00BB7E5C" w:rsidP="00BB7E5C">
      <w:pPr>
        <w:widowControl/>
        <w:suppressAutoHyphens/>
        <w:autoSpaceDE/>
        <w:autoSpaceDN/>
        <w:jc w:val="both"/>
        <w:rPr>
          <w:rFonts w:ascii="Calibri" w:eastAsia="Times New Roman" w:hAnsi="Calibri" w:cs="Calibri"/>
          <w:b/>
          <w:bCs/>
          <w:sz w:val="10"/>
          <w:szCs w:val="10"/>
          <w:lang w:eastAsia="zh-CN"/>
        </w:rPr>
      </w:pPr>
    </w:p>
    <w:p w14:paraId="52ADAB1E" w14:textId="77777777" w:rsidR="00BB7E5C" w:rsidRPr="00F57E58" w:rsidRDefault="00BB7E5C" w:rsidP="00BB7E5C">
      <w:pPr>
        <w:widowControl/>
        <w:suppressAutoHyphens/>
        <w:autoSpaceDE/>
        <w:autoSpaceDN/>
        <w:spacing w:before="240" w:after="240"/>
        <w:jc w:val="center"/>
        <w:rPr>
          <w:rFonts w:ascii="Calibri" w:eastAsia="Times New Roman" w:hAnsi="Calibri" w:cs="Calibri"/>
          <w:b/>
          <w:bCs/>
          <w:u w:val="single"/>
          <w:lang w:eastAsia="zh-CN"/>
        </w:rPr>
      </w:pPr>
      <w:r w:rsidRPr="00F57E58">
        <w:rPr>
          <w:rFonts w:ascii="Calibri" w:eastAsia="Times New Roman" w:hAnsi="Calibri" w:cs="Calibri"/>
          <w:b/>
          <w:bCs/>
          <w:u w:val="single"/>
          <w:lang w:eastAsia="zh-CN"/>
        </w:rPr>
        <w:t>Sezione E – Impresa in difficoltà</w:t>
      </w:r>
    </w:p>
    <w:p w14:paraId="6B8A7051" w14:textId="77777777" w:rsidR="00BB7E5C" w:rsidRDefault="00CD41FC" w:rsidP="00BB7E5C">
      <w:pPr>
        <w:widowControl/>
        <w:suppressAutoHyphens/>
        <w:autoSpaceDE/>
        <w:autoSpaceDN/>
        <w:rPr>
          <w:rFonts w:ascii="Calibri" w:eastAsia="Times New Roman" w:hAnsi="Calibri" w:cs="Calibri"/>
          <w:lang w:eastAsia="zh-CN"/>
        </w:rPr>
      </w:pPr>
      <w:sdt>
        <w:sdtPr>
          <w:rPr>
            <w:rFonts w:ascii="Calibri" w:eastAsia="Times New Roman" w:hAnsi="Calibri" w:cs="Calibri"/>
            <w:b/>
            <w:bCs/>
            <w:lang w:eastAsia="zh-CN"/>
          </w:rPr>
          <w:id w:val="-1725744153"/>
          <w14:checkbox>
            <w14:checked w14:val="0"/>
            <w14:checkedState w14:val="2612" w14:font="MS Gothic"/>
            <w14:uncheckedState w14:val="2610" w14:font="MS Gothic"/>
          </w14:checkbox>
        </w:sdtPr>
        <w:sdtContent>
          <w:r w:rsidR="00BB7E5C" w:rsidRPr="00F57E58">
            <w:rPr>
              <w:rFonts w:ascii="Segoe UI Symbol" w:eastAsia="Times New Roman" w:hAnsi="Segoe UI Symbol" w:cs="Segoe UI Symbol"/>
              <w:b/>
              <w:bCs/>
              <w:lang w:eastAsia="zh-CN"/>
            </w:rPr>
            <w:t>☐</w:t>
          </w:r>
        </w:sdtContent>
      </w:sdt>
      <w:r w:rsidR="00BB7E5C" w:rsidRPr="00F57E58">
        <w:rPr>
          <w:rFonts w:ascii="Calibri" w:eastAsia="Times New Roman" w:hAnsi="Calibri" w:cs="Calibri"/>
          <w:b/>
          <w:bCs/>
          <w:lang w:eastAsia="zh-CN"/>
        </w:rPr>
        <w:t xml:space="preserve"> </w:t>
      </w:r>
      <w:r w:rsidR="00BB7E5C" w:rsidRPr="00F57E58">
        <w:rPr>
          <w:rFonts w:ascii="Calibri" w:eastAsia="Times New Roman" w:hAnsi="Calibri" w:cs="Calibri"/>
          <w:lang w:eastAsia="zh-CN"/>
        </w:rPr>
        <w:t xml:space="preserve">che l’impresa </w:t>
      </w:r>
      <w:r w:rsidR="00BB7E5C" w:rsidRPr="00F57E58">
        <w:rPr>
          <w:rFonts w:ascii="Calibri" w:eastAsia="Times New Roman" w:hAnsi="Calibri" w:cs="Calibri"/>
          <w:b/>
          <w:bCs/>
          <w:lang w:eastAsia="zh-CN"/>
        </w:rPr>
        <w:t>NON VERSA IN CONDIZIONI DI DIFFICOLTÀ</w:t>
      </w:r>
      <w:r w:rsidR="00BB7E5C" w:rsidRPr="00F57E58">
        <w:rPr>
          <w:rFonts w:ascii="Calibri" w:eastAsia="Times New Roman" w:hAnsi="Calibri" w:cs="Calibri"/>
          <w:lang w:eastAsia="zh-CN"/>
        </w:rPr>
        <w:t>, così come definite dall’articolo 2 punto 18 del Regolamento (UE) n. 651/2014;</w:t>
      </w:r>
    </w:p>
    <w:p w14:paraId="3903CC23" w14:textId="77777777" w:rsidR="00BB7E5C" w:rsidRPr="00F57E58" w:rsidRDefault="00BB7E5C" w:rsidP="00BB7E5C">
      <w:pPr>
        <w:widowControl/>
        <w:suppressAutoHyphens/>
        <w:autoSpaceDE/>
        <w:autoSpaceDN/>
        <w:rPr>
          <w:rFonts w:ascii="Calibri" w:eastAsia="Times New Roman" w:hAnsi="Calibri" w:cs="Calibri"/>
          <w:lang w:eastAsia="zh-CN"/>
        </w:rPr>
      </w:pPr>
    </w:p>
    <w:bookmarkEnd w:id="115"/>
    <w:p w14:paraId="61BB262A" w14:textId="77777777" w:rsidR="00BB7E5C" w:rsidRPr="00F57E58" w:rsidRDefault="00BB7E5C" w:rsidP="00BB7E5C">
      <w:pPr>
        <w:widowControl/>
        <w:suppressAutoHyphens/>
        <w:autoSpaceDE/>
        <w:autoSpaceDN/>
        <w:spacing w:before="240" w:after="120"/>
        <w:jc w:val="center"/>
        <w:rPr>
          <w:rFonts w:ascii="Calibri" w:eastAsia="Times New Roman" w:hAnsi="Calibri" w:cs="Calibri"/>
          <w:b/>
          <w:bCs/>
          <w:color w:val="000000"/>
          <w:u w:val="single"/>
          <w:lang w:eastAsia="zh-CN"/>
        </w:rPr>
      </w:pPr>
      <w:r w:rsidRPr="00F57E58">
        <w:rPr>
          <w:rFonts w:ascii="Calibri" w:eastAsia="Times New Roman" w:hAnsi="Calibri" w:cs="Calibri"/>
          <w:b/>
          <w:bCs/>
          <w:color w:val="000000"/>
          <w:u w:val="single"/>
          <w:lang w:eastAsia="zh-CN"/>
        </w:rPr>
        <w:t xml:space="preserve">Sezione F </w:t>
      </w:r>
      <w:r>
        <w:rPr>
          <w:rFonts w:ascii="Calibri" w:eastAsia="Times New Roman" w:hAnsi="Calibri" w:cs="Calibri"/>
          <w:b/>
          <w:bCs/>
          <w:color w:val="000000"/>
          <w:u w:val="single"/>
          <w:lang w:eastAsia="zh-CN"/>
        </w:rPr>
        <w:t xml:space="preserve">- </w:t>
      </w:r>
      <w:r w:rsidRPr="00F57E58">
        <w:rPr>
          <w:rFonts w:ascii="Calibri" w:eastAsia="Times New Roman" w:hAnsi="Calibri" w:cs="Calibri"/>
          <w:b/>
          <w:bCs/>
          <w:color w:val="000000"/>
          <w:u w:val="single"/>
          <w:lang w:eastAsia="zh-CN"/>
        </w:rPr>
        <w:t>Divieto di doppio finanziamento delle misure FESR con fondi PNRR</w:t>
      </w:r>
    </w:p>
    <w:p w14:paraId="63B41616" w14:textId="77777777" w:rsidR="00BB7E5C" w:rsidRPr="00F57E58" w:rsidRDefault="00CD41FC" w:rsidP="00BB7E5C">
      <w:pPr>
        <w:widowControl/>
        <w:suppressAutoHyphens/>
        <w:autoSpaceDE/>
        <w:autoSpaceDN/>
        <w:spacing w:after="120"/>
        <w:jc w:val="both"/>
        <w:rPr>
          <w:rFonts w:ascii="Calibri" w:eastAsia="Times New Roman" w:hAnsi="Calibri" w:cs="Calibri"/>
          <w:b/>
          <w:bCs/>
          <w:color w:val="000000"/>
          <w:lang w:eastAsia="zh-CN"/>
        </w:rPr>
      </w:pPr>
      <w:sdt>
        <w:sdtPr>
          <w:rPr>
            <w:rFonts w:ascii="Calibri" w:eastAsia="Times New Roman" w:hAnsi="Calibri" w:cs="Calibri"/>
            <w:b/>
            <w:bCs/>
            <w:color w:val="000000" w:themeColor="text1"/>
            <w:lang w:eastAsia="zh-CN"/>
          </w:rPr>
          <w:id w:val="1415431585"/>
          <w14:checkbox>
            <w14:checked w14:val="0"/>
            <w14:checkedState w14:val="2612" w14:font="MS Gothic"/>
            <w14:uncheckedState w14:val="2610" w14:font="MS Gothic"/>
          </w14:checkbox>
        </w:sdtPr>
        <w:sdtContent>
          <w:r w:rsidR="00BB7E5C" w:rsidRPr="22CD42D2">
            <w:rPr>
              <w:rFonts w:ascii="Segoe UI Symbol" w:eastAsia="Times New Roman" w:hAnsi="Segoe UI Symbol" w:cs="Segoe UI Symbol"/>
              <w:b/>
              <w:bCs/>
              <w:color w:val="000000" w:themeColor="text1"/>
              <w:lang w:eastAsia="zh-CN"/>
            </w:rPr>
            <w:t>☐</w:t>
          </w:r>
        </w:sdtContent>
      </w:sdt>
      <w:r w:rsidR="00BB7E5C" w:rsidRPr="22CD42D2">
        <w:rPr>
          <w:rFonts w:ascii="Calibri" w:eastAsia="Times New Roman" w:hAnsi="Calibri" w:cs="Calibri"/>
          <w:b/>
          <w:bCs/>
          <w:color w:val="000000" w:themeColor="text1"/>
          <w:lang w:eastAsia="zh-CN"/>
        </w:rPr>
        <w:t xml:space="preserve"> </w:t>
      </w:r>
      <w:r w:rsidR="00BB7E5C" w:rsidRPr="22CD42D2">
        <w:rPr>
          <w:rFonts w:ascii="Calibri" w:eastAsia="Times New Roman" w:hAnsi="Calibri" w:cs="Calibri"/>
          <w:color w:val="000000" w:themeColor="text1"/>
          <w:lang w:eastAsia="zh-CN"/>
        </w:rPr>
        <w:t xml:space="preserve">che l’impresa, in conformità al divieto di doppio finanziamento delle misure FESR con fondi PNRR, previsto dall’articolo 22, paragrafo 2, lettera c) del Regolamento (UE) 2021/241, non </w:t>
      </w:r>
      <w:r w:rsidR="00BB7E5C">
        <w:rPr>
          <w:rFonts w:ascii="Calibri" w:eastAsia="Times New Roman" w:hAnsi="Calibri" w:cs="Calibri"/>
          <w:color w:val="000000" w:themeColor="text1"/>
          <w:lang w:eastAsia="zh-CN"/>
        </w:rPr>
        <w:t>h</w:t>
      </w:r>
      <w:r w:rsidR="00BB7E5C" w:rsidRPr="22CD42D2">
        <w:rPr>
          <w:rFonts w:ascii="Calibri" w:eastAsia="Times New Roman" w:hAnsi="Calibri" w:cs="Calibri"/>
          <w:color w:val="000000" w:themeColor="text1"/>
          <w:lang w:eastAsia="zh-CN"/>
        </w:rPr>
        <w:t xml:space="preserve">a </w:t>
      </w:r>
      <w:r w:rsidR="00BB7E5C" w:rsidRPr="00BC2451">
        <w:rPr>
          <w:rFonts w:ascii="Calibri" w:eastAsia="Times New Roman" w:hAnsi="Calibri" w:cs="Calibri"/>
          <w:color w:val="000000" w:themeColor="text1"/>
          <w:lang w:eastAsia="zh-CN"/>
        </w:rPr>
        <w:t xml:space="preserve">fruito </w:t>
      </w:r>
      <w:r w:rsidR="00BB7E5C">
        <w:rPr>
          <w:rFonts w:ascii="Calibri" w:eastAsia="Times New Roman" w:hAnsi="Calibri" w:cs="Calibri"/>
          <w:color w:val="000000" w:themeColor="text1"/>
          <w:lang w:eastAsia="zh-CN"/>
        </w:rPr>
        <w:t>e</w:t>
      </w:r>
      <w:r w:rsidR="00BB7E5C" w:rsidRPr="00BC2451">
        <w:rPr>
          <w:rFonts w:ascii="Calibri" w:eastAsia="Times New Roman" w:hAnsi="Calibri" w:cs="Calibri"/>
          <w:color w:val="000000" w:themeColor="text1"/>
          <w:lang w:eastAsia="zh-CN"/>
        </w:rPr>
        <w:t xml:space="preserve"> non intende fruire</w:t>
      </w:r>
      <w:r w:rsidR="00BB7E5C" w:rsidRPr="22CD42D2">
        <w:rPr>
          <w:rFonts w:ascii="Calibri" w:eastAsia="Times New Roman" w:hAnsi="Calibri" w:cs="Calibri"/>
          <w:color w:val="000000" w:themeColor="text1"/>
          <w:lang w:eastAsia="zh-CN"/>
        </w:rPr>
        <w:t xml:space="preserve">, per il medesimo progetto, </w:t>
      </w:r>
      <w:r w:rsidR="00BB7E5C">
        <w:rPr>
          <w:rFonts w:ascii="Calibri" w:eastAsia="Times New Roman" w:hAnsi="Calibri" w:cs="Calibri"/>
          <w:color w:val="000000" w:themeColor="text1"/>
          <w:lang w:eastAsia="zh-CN"/>
        </w:rPr>
        <w:t xml:space="preserve">di </w:t>
      </w:r>
      <w:r w:rsidR="00BB7E5C" w:rsidRPr="22CD42D2">
        <w:rPr>
          <w:rFonts w:ascii="Calibri" w:eastAsia="Times New Roman" w:hAnsi="Calibri" w:cs="Calibri"/>
          <w:color w:val="000000" w:themeColor="text1"/>
          <w:lang w:eastAsia="zh-CN"/>
        </w:rPr>
        <w:t>alcun contributo finanziato mediante risorse PNRR</w:t>
      </w:r>
      <w:r w:rsidR="00BB7E5C" w:rsidRPr="00BC2451">
        <w:rPr>
          <w:rFonts w:ascii="Calibri" w:eastAsia="Times New Roman" w:hAnsi="Calibri" w:cs="Calibri"/>
          <w:color w:val="000000" w:themeColor="text1"/>
          <w:lang w:eastAsia="zh-CN"/>
        </w:rPr>
        <w:t xml:space="preserve"> di agevolazioni (aiuti) o di misure generali (non aiuti) finanziate o cofinanziate con risorse derivanti dal dispositivo per la ripresa e resilienza (PNRR) di cui al Regolamento (UE) n. 2021/241</w:t>
      </w:r>
      <w:r w:rsidR="00BB7E5C">
        <w:rPr>
          <w:rFonts w:ascii="Calibri" w:eastAsia="Times New Roman" w:hAnsi="Calibri" w:cs="Calibri"/>
          <w:color w:val="000000" w:themeColor="text1"/>
          <w:lang w:eastAsia="zh-CN"/>
        </w:rPr>
        <w:t>;</w:t>
      </w:r>
    </w:p>
    <w:p w14:paraId="0EC03B5D" w14:textId="77777777" w:rsidR="00BB7E5C" w:rsidRPr="00F57E58" w:rsidRDefault="00BB7E5C" w:rsidP="00BB7E5C">
      <w:pPr>
        <w:widowControl/>
        <w:suppressAutoHyphens/>
        <w:autoSpaceDE/>
        <w:autoSpaceDN/>
        <w:spacing w:before="240" w:after="120"/>
        <w:jc w:val="center"/>
        <w:rPr>
          <w:rFonts w:ascii="Calibri" w:eastAsia="Times New Roman" w:hAnsi="Calibri" w:cs="Calibri"/>
          <w:bCs/>
          <w:color w:val="000000"/>
          <w:highlight w:val="yellow"/>
          <w:lang w:eastAsia="zh-CN"/>
        </w:rPr>
      </w:pPr>
      <w:r w:rsidRPr="00F57E58">
        <w:rPr>
          <w:rFonts w:ascii="Calibri" w:eastAsia="Times New Roman" w:hAnsi="Calibri" w:cs="Calibri"/>
          <w:b/>
          <w:bCs/>
          <w:color w:val="000000"/>
          <w:lang w:eastAsia="zh-CN"/>
        </w:rPr>
        <w:t>DICHIARA, inoltre</w:t>
      </w:r>
    </w:p>
    <w:p w14:paraId="7FB20B70" w14:textId="77777777" w:rsidR="00BB7E5C" w:rsidRPr="00E32051" w:rsidRDefault="00BB7E5C" w:rsidP="00BB7E5C">
      <w:pPr>
        <w:widowControl/>
        <w:suppressAutoHyphens/>
        <w:autoSpaceDE/>
        <w:autoSpaceDN/>
        <w:spacing w:before="240"/>
        <w:jc w:val="both"/>
        <w:rPr>
          <w:rFonts w:asciiTheme="minorHAnsi" w:eastAsia="Times New Roman" w:hAnsiTheme="minorHAnsi" w:cstheme="minorHAnsi"/>
          <w:lang w:eastAsia="it-IT"/>
        </w:rPr>
      </w:pPr>
      <w:r w:rsidRPr="00E32051">
        <w:rPr>
          <w:rFonts w:asciiTheme="minorHAnsi" w:eastAsia="Times New Roman" w:hAnsiTheme="minorHAnsi" w:cstheme="minorHAnsi"/>
          <w:lang w:eastAsia="it-IT"/>
        </w:rPr>
        <w:t>di avere preso visione dell’informativa del trattamento dei dati personali resa ai sensi dell’art. 13 del Regolamento (UE) 679/2016, nel rispetto del decreto legislativo 30 giugno 2003, n. 196, così come novellato dal decreto legislativo 10 agosto 2018, n. 101, e riportata nel bando.</w:t>
      </w:r>
    </w:p>
    <w:p w14:paraId="6C6DD1C7" w14:textId="77777777" w:rsidR="00BB7E5C" w:rsidRPr="00F57E58" w:rsidRDefault="00BB7E5C" w:rsidP="00BB7E5C">
      <w:pPr>
        <w:widowControl/>
        <w:suppressAutoHyphens/>
        <w:autoSpaceDE/>
        <w:autoSpaceDN/>
        <w:spacing w:after="120"/>
        <w:jc w:val="both"/>
        <w:rPr>
          <w:rFonts w:ascii="Calibri" w:eastAsia="Times New Roman" w:hAnsi="Calibri" w:cs="Calibri"/>
          <w:bCs/>
          <w:color w:val="000000"/>
          <w:highlight w:val="yellow"/>
          <w:lang w:eastAsia="zh-CN"/>
        </w:rPr>
      </w:pPr>
    </w:p>
    <w:p w14:paraId="4C15B681" w14:textId="77777777" w:rsidR="00BB7E5C" w:rsidRPr="00F57E58" w:rsidRDefault="00BB7E5C" w:rsidP="00BB7E5C">
      <w:pPr>
        <w:widowControl/>
        <w:suppressAutoHyphens/>
        <w:autoSpaceDE/>
        <w:autoSpaceDN/>
        <w:spacing w:after="120"/>
        <w:jc w:val="both"/>
        <w:rPr>
          <w:rFonts w:ascii="Calibri" w:eastAsia="Times New Roman" w:hAnsi="Calibri" w:cs="Calibri"/>
          <w:bCs/>
          <w:color w:val="000000"/>
          <w:lang w:eastAsia="zh-CN"/>
        </w:rPr>
      </w:pPr>
      <w:r w:rsidRPr="00F57E58">
        <w:rPr>
          <w:rFonts w:ascii="Calibri" w:eastAsia="Times New Roman" w:hAnsi="Calibri" w:cs="Calibri"/>
          <w:bCs/>
          <w:i/>
          <w:color w:val="000000"/>
          <w:lang w:eastAsia="zh-CN"/>
        </w:rPr>
        <w:t>Località</w:t>
      </w:r>
      <w:r w:rsidRPr="00F57E58">
        <w:rPr>
          <w:rFonts w:ascii="Calibri" w:eastAsia="Times New Roman" w:hAnsi="Calibri" w:cs="Calibri"/>
          <w:bCs/>
          <w:color w:val="000000"/>
          <w:lang w:eastAsia="zh-CN"/>
        </w:rPr>
        <w:t xml:space="preserve"> e </w:t>
      </w:r>
      <w:r w:rsidRPr="00F57E58">
        <w:rPr>
          <w:rFonts w:ascii="Calibri" w:eastAsia="Times New Roman" w:hAnsi="Calibri" w:cs="Calibri"/>
          <w:bCs/>
          <w:i/>
          <w:color w:val="000000"/>
          <w:lang w:eastAsia="zh-CN"/>
        </w:rPr>
        <w:t>data</w:t>
      </w:r>
      <w:r w:rsidRPr="00F57E58">
        <w:rPr>
          <w:rFonts w:ascii="Calibri" w:eastAsia="Times New Roman" w:hAnsi="Calibri" w:cs="Calibri"/>
          <w:bCs/>
          <w:color w:val="000000"/>
          <w:lang w:eastAsia="zh-CN"/>
        </w:rPr>
        <w:t xml:space="preserve"> ……………</w:t>
      </w:r>
    </w:p>
    <w:p w14:paraId="78074C66" w14:textId="77777777" w:rsidR="00BB7E5C" w:rsidRPr="00F57E58" w:rsidRDefault="00BB7E5C" w:rsidP="00BB7E5C">
      <w:pPr>
        <w:widowControl/>
        <w:suppressAutoHyphens/>
        <w:autoSpaceDE/>
        <w:autoSpaceDN/>
        <w:spacing w:after="120"/>
        <w:ind w:left="5103"/>
        <w:jc w:val="center"/>
        <w:rPr>
          <w:rFonts w:ascii="Calibri" w:eastAsia="Times New Roman" w:hAnsi="Calibri" w:cs="Calibri"/>
          <w:bCs/>
          <w:color w:val="000000"/>
          <w:lang w:eastAsia="zh-CN"/>
        </w:rPr>
      </w:pPr>
      <w:r w:rsidRPr="00F57E58">
        <w:rPr>
          <w:rFonts w:ascii="Calibri" w:eastAsia="Times New Roman" w:hAnsi="Calibri" w:cs="Calibri"/>
          <w:bCs/>
          <w:color w:val="000000"/>
          <w:lang w:eastAsia="zh-CN"/>
        </w:rPr>
        <w:t>In fede</w:t>
      </w:r>
    </w:p>
    <w:p w14:paraId="4B0AE794" w14:textId="77777777" w:rsidR="00BB7E5C" w:rsidRPr="00F57E58" w:rsidRDefault="00BB7E5C" w:rsidP="00BB7E5C">
      <w:pPr>
        <w:widowControl/>
        <w:suppressAutoHyphens/>
        <w:autoSpaceDE/>
        <w:autoSpaceDN/>
        <w:spacing w:after="120"/>
        <w:ind w:left="5103"/>
        <w:rPr>
          <w:rFonts w:ascii="Calibri" w:eastAsia="Times New Roman" w:hAnsi="Calibri" w:cs="Calibri"/>
          <w:bCs/>
          <w:color w:val="000000"/>
          <w:lang w:eastAsia="zh-CN"/>
        </w:rPr>
      </w:pPr>
      <w:r w:rsidRPr="00F57E58">
        <w:rPr>
          <w:rFonts w:ascii="Calibri" w:eastAsia="Times New Roman" w:hAnsi="Calibri" w:cs="Calibri"/>
          <w:bCs/>
          <w:color w:val="000000"/>
          <w:lang w:eastAsia="zh-CN"/>
        </w:rPr>
        <w:t xml:space="preserve">(Il titolare / legale rappresentante dell'impresa / </w:t>
      </w:r>
      <w:r w:rsidRPr="00F57E58">
        <w:rPr>
          <w:rFonts w:ascii="Calibri" w:eastAsia="Times New Roman" w:hAnsi="Calibri" w:cs="Calibri"/>
          <w:bCs/>
          <w:lang w:eastAsia="zh-CN"/>
        </w:rPr>
        <w:t>altra persona munita di idonea procura</w:t>
      </w:r>
      <w:r w:rsidRPr="00F57E58">
        <w:rPr>
          <w:rFonts w:ascii="Calibri" w:eastAsia="Times New Roman" w:hAnsi="Calibri" w:cs="Calibri"/>
          <w:bCs/>
          <w:color w:val="000000"/>
          <w:lang w:eastAsia="zh-CN"/>
        </w:rPr>
        <w:t>)</w:t>
      </w:r>
    </w:p>
    <w:p w14:paraId="7C6302C9" w14:textId="77777777" w:rsidR="00BB7E5C" w:rsidRPr="00F57E58" w:rsidRDefault="00BB7E5C" w:rsidP="00BB7E5C">
      <w:pPr>
        <w:widowControl/>
        <w:suppressAutoHyphens/>
        <w:autoSpaceDE/>
        <w:autoSpaceDN/>
        <w:spacing w:after="120"/>
        <w:ind w:left="5103"/>
        <w:jc w:val="center"/>
        <w:rPr>
          <w:rFonts w:ascii="Calibri" w:eastAsia="Times New Roman" w:hAnsi="Calibri" w:cs="Calibri"/>
          <w:color w:val="000000"/>
          <w:lang w:eastAsia="zh-CN"/>
        </w:rPr>
      </w:pPr>
      <w:r w:rsidRPr="00F57E58">
        <w:rPr>
          <w:rFonts w:ascii="Calibri" w:eastAsia="Times New Roman" w:hAnsi="Calibri" w:cs="Calibri"/>
          <w:color w:val="000000"/>
          <w:lang w:eastAsia="zh-CN"/>
        </w:rPr>
        <w:t>___________________________________</w:t>
      </w:r>
    </w:p>
    <w:p w14:paraId="7D6EDA0B" w14:textId="77777777" w:rsidR="00BB7E5C" w:rsidRPr="00F57E58" w:rsidRDefault="00BB7E5C" w:rsidP="00BB7E5C">
      <w:pPr>
        <w:widowControl/>
        <w:suppressAutoHyphens/>
        <w:autoSpaceDE/>
        <w:autoSpaceDN/>
        <w:spacing w:after="120"/>
        <w:ind w:left="5103"/>
        <w:jc w:val="center"/>
        <w:rPr>
          <w:rFonts w:ascii="Calibri" w:eastAsia="Times New Roman" w:hAnsi="Calibri" w:cs="Calibri"/>
          <w:lang w:eastAsia="zh-CN"/>
        </w:rPr>
      </w:pPr>
    </w:p>
    <w:p w14:paraId="20AFD01C" w14:textId="77777777" w:rsidR="00BB7E5C" w:rsidRDefault="00BB7E5C" w:rsidP="00BB7E5C">
      <w:pPr>
        <w:widowControl/>
        <w:suppressAutoHyphens/>
        <w:autoSpaceDE/>
        <w:autoSpaceDN/>
        <w:spacing w:after="120"/>
        <w:jc w:val="center"/>
        <w:rPr>
          <w:rFonts w:ascii="Calibri" w:eastAsia="Times New Roman" w:hAnsi="Calibri" w:cs="Calibri"/>
          <w:b/>
          <w:iCs/>
          <w:smallCaps/>
          <w:lang w:eastAsia="zh-CN"/>
        </w:rPr>
      </w:pPr>
    </w:p>
    <w:p w14:paraId="13CF7C3F" w14:textId="77777777" w:rsidR="00BB7E5C" w:rsidRDefault="00BB7E5C" w:rsidP="00BB7E5C">
      <w:pPr>
        <w:widowControl/>
        <w:suppressAutoHyphens/>
        <w:autoSpaceDE/>
        <w:autoSpaceDN/>
        <w:spacing w:after="120"/>
        <w:jc w:val="center"/>
        <w:rPr>
          <w:rFonts w:ascii="Calibri" w:eastAsia="Times New Roman" w:hAnsi="Calibri" w:cs="Calibri"/>
          <w:b/>
          <w:iCs/>
          <w:smallCaps/>
          <w:lang w:eastAsia="zh-CN"/>
        </w:rPr>
      </w:pPr>
    </w:p>
    <w:p w14:paraId="19DE2799" w14:textId="77777777" w:rsidR="00BB7E5C" w:rsidRDefault="00BB7E5C" w:rsidP="00BB7E5C">
      <w:pPr>
        <w:widowControl/>
        <w:suppressAutoHyphens/>
        <w:autoSpaceDE/>
        <w:autoSpaceDN/>
        <w:spacing w:after="120"/>
        <w:jc w:val="center"/>
        <w:rPr>
          <w:rFonts w:ascii="Calibri" w:eastAsia="Times New Roman" w:hAnsi="Calibri" w:cs="Calibri"/>
          <w:b/>
          <w:iCs/>
          <w:smallCaps/>
          <w:lang w:eastAsia="zh-CN"/>
        </w:rPr>
      </w:pPr>
    </w:p>
    <w:p w14:paraId="7AA1E096" w14:textId="77777777" w:rsidR="00BB7E5C" w:rsidRDefault="00BB7E5C" w:rsidP="00BB7E5C">
      <w:pPr>
        <w:widowControl/>
        <w:suppressAutoHyphens/>
        <w:autoSpaceDE/>
        <w:autoSpaceDN/>
        <w:spacing w:after="120"/>
        <w:jc w:val="center"/>
        <w:rPr>
          <w:rFonts w:ascii="Calibri" w:eastAsia="Times New Roman" w:hAnsi="Calibri" w:cs="Calibri"/>
          <w:b/>
          <w:iCs/>
          <w:smallCaps/>
          <w:lang w:eastAsia="zh-CN"/>
        </w:rPr>
      </w:pPr>
    </w:p>
    <w:p w14:paraId="2F31C9B0" w14:textId="77777777" w:rsidR="00BB7E5C" w:rsidRPr="00F57E58" w:rsidRDefault="00BB7E5C" w:rsidP="00BB7E5C">
      <w:pPr>
        <w:widowControl/>
        <w:suppressAutoHyphens/>
        <w:autoSpaceDE/>
        <w:autoSpaceDN/>
        <w:spacing w:after="120"/>
        <w:jc w:val="center"/>
        <w:rPr>
          <w:rFonts w:ascii="Calibri" w:eastAsia="Times New Roman" w:hAnsi="Calibri" w:cs="Calibri"/>
          <w:b/>
          <w:iCs/>
          <w:smallCaps/>
          <w:lang w:eastAsia="zh-CN"/>
        </w:rPr>
      </w:pPr>
    </w:p>
    <w:p w14:paraId="24132DB2" w14:textId="77777777" w:rsidR="00BB7E5C" w:rsidRPr="00F57E58" w:rsidRDefault="00BB7E5C" w:rsidP="00BB7E5C">
      <w:pPr>
        <w:widowControl/>
        <w:suppressAutoHyphens/>
        <w:autoSpaceDE/>
        <w:autoSpaceDN/>
        <w:spacing w:after="120"/>
        <w:jc w:val="center"/>
        <w:rPr>
          <w:rFonts w:ascii="Calibri" w:eastAsia="Times New Roman" w:hAnsi="Calibri" w:cs="Calibri"/>
          <w:b/>
          <w:iCs/>
          <w:smallCaps/>
          <w:lang w:eastAsia="zh-CN"/>
        </w:rPr>
      </w:pPr>
      <w:r w:rsidRPr="00F57E58">
        <w:rPr>
          <w:rFonts w:ascii="Calibri" w:eastAsia="Times New Roman" w:hAnsi="Calibri" w:cs="Calibri"/>
          <w:b/>
          <w:iCs/>
          <w:smallCaps/>
          <w:lang w:eastAsia="zh-CN"/>
        </w:rPr>
        <w:lastRenderedPageBreak/>
        <w:t xml:space="preserve">istruzioni per la compilazione del Modulo per la dichiarazione degli aiuti De </w:t>
      </w:r>
      <w:proofErr w:type="spellStart"/>
      <w:r w:rsidRPr="00F57E58">
        <w:rPr>
          <w:rFonts w:ascii="Calibri" w:eastAsia="Times New Roman" w:hAnsi="Calibri" w:cs="Calibri"/>
          <w:b/>
          <w:iCs/>
          <w:smallCaps/>
          <w:lang w:eastAsia="zh-CN"/>
        </w:rPr>
        <w:t>Minimis</w:t>
      </w:r>
      <w:proofErr w:type="spellEnd"/>
      <w:r w:rsidRPr="00F57E58">
        <w:rPr>
          <w:rFonts w:ascii="Calibri" w:eastAsia="Times New Roman" w:hAnsi="Calibri" w:cs="Calibri"/>
          <w:b/>
          <w:iCs/>
          <w:smallCaps/>
          <w:lang w:eastAsia="zh-CN"/>
        </w:rPr>
        <w:t xml:space="preserve"> di cui all’art.2.2 </w:t>
      </w:r>
      <w:proofErr w:type="spellStart"/>
      <w:r w:rsidRPr="00F57E58">
        <w:rPr>
          <w:rFonts w:ascii="Calibri" w:eastAsia="Times New Roman" w:hAnsi="Calibri" w:cs="Calibri"/>
          <w:b/>
          <w:iCs/>
          <w:smallCaps/>
          <w:lang w:eastAsia="zh-CN"/>
        </w:rPr>
        <w:t>lett.c</w:t>
      </w:r>
      <w:proofErr w:type="spellEnd"/>
      <w:r w:rsidRPr="00F57E58">
        <w:rPr>
          <w:rFonts w:ascii="Calibri" w:eastAsia="Times New Roman" w:hAnsi="Calibri" w:cs="Calibri"/>
          <w:b/>
          <w:iCs/>
          <w:smallCaps/>
          <w:lang w:eastAsia="zh-CN"/>
        </w:rPr>
        <w:t>) e d) del Regolamento (UE) n.2023/2831</w:t>
      </w:r>
    </w:p>
    <w:p w14:paraId="0ECCC774" w14:textId="77777777" w:rsidR="00BB7E5C" w:rsidRPr="00F57E58" w:rsidRDefault="00BB7E5C" w:rsidP="00BB7E5C">
      <w:pPr>
        <w:widowControl/>
        <w:suppressAutoHyphens/>
        <w:autoSpaceDE/>
        <w:autoSpaceDN/>
        <w:spacing w:before="240" w:line="100" w:lineRule="atLeast"/>
        <w:ind w:right="142"/>
        <w:jc w:val="center"/>
        <w:rPr>
          <w:rFonts w:ascii="Calibri" w:eastAsia="Times New Roman" w:hAnsi="Calibri" w:cs="Calibri"/>
          <w:b/>
          <w:lang w:eastAsia="zh-CN"/>
        </w:rPr>
      </w:pPr>
      <w:r w:rsidRPr="00F57E58">
        <w:rPr>
          <w:rFonts w:ascii="Calibri" w:eastAsia="Times New Roman" w:hAnsi="Calibri" w:cs="Calibri"/>
          <w:b/>
          <w:lang w:eastAsia="zh-CN"/>
        </w:rPr>
        <w:t>ISTRUZIONI PER LA COMPILAZIONE DEL MODULO</w:t>
      </w:r>
    </w:p>
    <w:p w14:paraId="610C730C" w14:textId="77777777" w:rsidR="00BB7E5C" w:rsidRPr="00F57E58" w:rsidRDefault="00BB7E5C" w:rsidP="00BB7E5C">
      <w:pPr>
        <w:widowControl/>
        <w:suppressAutoHyphens/>
        <w:autoSpaceDE/>
        <w:autoSpaceDN/>
        <w:spacing w:before="240"/>
        <w:jc w:val="both"/>
        <w:rPr>
          <w:rFonts w:ascii="Calibri" w:eastAsia="Times New Roman" w:hAnsi="Calibri" w:cs="Calibri"/>
          <w:b/>
          <w:lang w:eastAsia="zh-CN"/>
        </w:rPr>
      </w:pPr>
      <w:r w:rsidRPr="00F57E58">
        <w:rPr>
          <w:rFonts w:ascii="Calibri" w:eastAsia="Times New Roman" w:hAnsi="Calibri" w:cs="Calibri"/>
          <w:b/>
          <w:lang w:eastAsia="zh-CN"/>
        </w:rPr>
        <w:t>L’impresa richiedente</w:t>
      </w:r>
      <w:r w:rsidRPr="00F57E58">
        <w:rPr>
          <w:rFonts w:ascii="Calibri" w:eastAsia="Times New Roman" w:hAnsi="Calibri" w:cs="Calibri"/>
          <w:bCs/>
          <w:lang w:eastAsia="zh-CN"/>
        </w:rPr>
        <w:t>, candidata a ricevere</w:t>
      </w:r>
      <w:r w:rsidRPr="00F57E58">
        <w:rPr>
          <w:rFonts w:ascii="Calibri" w:eastAsia="Times New Roman" w:hAnsi="Calibri" w:cs="Calibri"/>
          <w:b/>
          <w:lang w:eastAsia="zh-CN"/>
        </w:rPr>
        <w:t xml:space="preserve"> </w:t>
      </w:r>
      <w:r w:rsidRPr="00F57E58">
        <w:rPr>
          <w:rFonts w:ascii="Calibri" w:eastAsia="Times New Roman" w:hAnsi="Calibri" w:cs="Calibri"/>
          <w:lang w:eastAsia="zh-CN"/>
        </w:rPr>
        <w:t xml:space="preserve">un aiuto in regime </w:t>
      </w:r>
      <w:r w:rsidRPr="00F57E58">
        <w:rPr>
          <w:rFonts w:ascii="Calibri" w:eastAsia="Times New Roman" w:hAnsi="Calibri" w:cs="Calibri"/>
          <w:i/>
          <w:lang w:eastAsia="zh-CN"/>
        </w:rPr>
        <w:t>«</w:t>
      </w:r>
      <w:r w:rsidRPr="00F57E58">
        <w:rPr>
          <w:rFonts w:ascii="Calibri" w:eastAsia="Times New Roman" w:hAnsi="Calibri" w:cs="Calibri"/>
          <w:i/>
          <w:iCs/>
          <w:lang w:eastAsia="zh-CN"/>
        </w:rPr>
        <w:t xml:space="preserve">de </w:t>
      </w:r>
      <w:proofErr w:type="spellStart"/>
      <w:r w:rsidRPr="00F57E58">
        <w:rPr>
          <w:rFonts w:ascii="Calibri" w:eastAsia="Times New Roman" w:hAnsi="Calibri" w:cs="Calibri"/>
          <w:i/>
          <w:iCs/>
          <w:lang w:eastAsia="zh-CN"/>
        </w:rPr>
        <w:t>minimis</w:t>
      </w:r>
      <w:proofErr w:type="spellEnd"/>
      <w:r w:rsidRPr="00F57E58">
        <w:rPr>
          <w:rFonts w:ascii="Calibri" w:eastAsia="Times New Roman" w:hAnsi="Calibri" w:cs="Calibri"/>
          <w:i/>
          <w:iCs/>
          <w:lang w:eastAsia="zh-CN"/>
        </w:rPr>
        <w:t>»,</w:t>
      </w:r>
      <w:r w:rsidRPr="00F57E58">
        <w:rPr>
          <w:rFonts w:ascii="Calibri" w:eastAsia="Times New Roman" w:hAnsi="Calibri" w:cs="Calibri"/>
          <w:lang w:eastAsia="zh-CN"/>
        </w:rPr>
        <w:t xml:space="preserve"> </w:t>
      </w:r>
      <w:r w:rsidRPr="00F57E58">
        <w:rPr>
          <w:rFonts w:ascii="Calibri" w:eastAsia="Times New Roman" w:hAnsi="Calibri" w:cs="Calibri"/>
          <w:b/>
          <w:lang w:eastAsia="zh-CN"/>
        </w:rPr>
        <w:t xml:space="preserve">è tenuta a sottoscrivere una dichiarazione </w:t>
      </w:r>
      <w:r w:rsidRPr="00F57E58">
        <w:rPr>
          <w:rFonts w:ascii="Calibri" w:eastAsia="Times New Roman" w:hAnsi="Calibri" w:cs="Calibri"/>
          <w:lang w:eastAsia="zh-CN"/>
        </w:rPr>
        <w:t xml:space="preserve">– rilasciata ai sensi dell’art. 47 del D.P.R. n. 445/2000 e </w:t>
      </w:r>
      <w:proofErr w:type="spellStart"/>
      <w:r w:rsidRPr="00F57E58">
        <w:rPr>
          <w:rFonts w:ascii="Calibri" w:eastAsia="Times New Roman" w:hAnsi="Calibri" w:cs="Calibri"/>
          <w:lang w:eastAsia="zh-CN"/>
        </w:rPr>
        <w:t>s.m.i.</w:t>
      </w:r>
      <w:proofErr w:type="spellEnd"/>
      <w:r w:rsidRPr="00F57E58">
        <w:rPr>
          <w:rFonts w:ascii="Calibri" w:eastAsia="Times New Roman" w:hAnsi="Calibri" w:cs="Calibri"/>
          <w:lang w:eastAsia="zh-CN"/>
        </w:rPr>
        <w:t xml:space="preserve">– che attesti l’ammontare degli aiuti </w:t>
      </w:r>
      <w:r w:rsidRPr="00F57E58">
        <w:rPr>
          <w:rFonts w:ascii="Calibri" w:eastAsia="Times New Roman" w:hAnsi="Calibri" w:cs="Calibri"/>
          <w:i/>
          <w:lang w:eastAsia="zh-CN"/>
        </w:rPr>
        <w:t>«</w:t>
      </w:r>
      <w:r w:rsidRPr="00F57E58">
        <w:rPr>
          <w:rFonts w:ascii="Calibri" w:eastAsia="Times New Roman" w:hAnsi="Calibri" w:cs="Calibri"/>
          <w:i/>
          <w:iCs/>
          <w:lang w:eastAsia="zh-CN"/>
        </w:rPr>
        <w:t xml:space="preserve">de </w:t>
      </w:r>
      <w:proofErr w:type="spellStart"/>
      <w:r w:rsidRPr="00F57E58">
        <w:rPr>
          <w:rFonts w:ascii="Calibri" w:eastAsia="Times New Roman" w:hAnsi="Calibri" w:cs="Calibri"/>
          <w:i/>
          <w:iCs/>
          <w:lang w:eastAsia="zh-CN"/>
        </w:rPr>
        <w:t>minimis</w:t>
      </w:r>
      <w:proofErr w:type="spellEnd"/>
      <w:r w:rsidRPr="00F57E58">
        <w:rPr>
          <w:rFonts w:ascii="Calibri" w:eastAsia="Times New Roman" w:hAnsi="Calibri" w:cs="Calibri"/>
          <w:i/>
          <w:iCs/>
          <w:lang w:eastAsia="zh-CN"/>
        </w:rPr>
        <w:t xml:space="preserve">» </w:t>
      </w:r>
      <w:r w:rsidRPr="00F57E58">
        <w:rPr>
          <w:rFonts w:ascii="Calibri" w:eastAsia="Times New Roman" w:hAnsi="Calibri" w:cs="Calibri"/>
          <w:lang w:eastAsia="zh-CN"/>
        </w:rPr>
        <w:t xml:space="preserve">ottenuti </w:t>
      </w:r>
      <w:r w:rsidRPr="00F57E58">
        <w:rPr>
          <w:rFonts w:ascii="Calibri" w:eastAsia="Times New Roman" w:hAnsi="Calibri" w:cs="Calibri"/>
          <w:color w:val="000000"/>
          <w:lang w:eastAsia="zh-CN"/>
        </w:rPr>
        <w:t xml:space="preserve">nell’arco di tre anni. </w:t>
      </w:r>
    </w:p>
    <w:p w14:paraId="35A67F42" w14:textId="77777777" w:rsidR="00BB7E5C" w:rsidRPr="00F57E58" w:rsidRDefault="00BB7E5C" w:rsidP="00BB7E5C">
      <w:pPr>
        <w:widowControl/>
        <w:suppressAutoHyphens/>
        <w:autoSpaceDE/>
        <w:autoSpaceDN/>
        <w:jc w:val="both"/>
        <w:rPr>
          <w:rFonts w:ascii="Calibri" w:eastAsia="Times New Roman" w:hAnsi="Calibri" w:cs="Calibri"/>
          <w:lang w:eastAsia="zh-CN"/>
        </w:rPr>
      </w:pPr>
      <w:r w:rsidRPr="00F57E58">
        <w:rPr>
          <w:rFonts w:ascii="Calibri" w:eastAsia="Times New Roman" w:hAnsi="Calibri" w:cs="Calibri"/>
          <w:b/>
          <w:lang w:eastAsia="zh-CN"/>
        </w:rPr>
        <w:t>Il nuovo aiuto potrà essere concesso</w:t>
      </w:r>
      <w:r w:rsidRPr="00F57E58">
        <w:rPr>
          <w:rFonts w:ascii="Calibri" w:eastAsia="Times New Roman" w:hAnsi="Calibri" w:cs="Calibri"/>
          <w:lang w:eastAsia="zh-CN"/>
        </w:rPr>
        <w:t xml:space="preserve"> solo </w:t>
      </w:r>
      <w:r w:rsidRPr="00F57E58">
        <w:rPr>
          <w:rFonts w:ascii="Calibri" w:eastAsia="Times New Roman" w:hAnsi="Calibri" w:cs="Calibri"/>
          <w:b/>
          <w:lang w:eastAsia="zh-CN"/>
        </w:rPr>
        <w:t>se</w:t>
      </w:r>
      <w:r w:rsidRPr="00F57E58">
        <w:rPr>
          <w:rFonts w:ascii="Calibri" w:eastAsia="Times New Roman" w:hAnsi="Calibri" w:cs="Calibri"/>
          <w:lang w:eastAsia="zh-CN"/>
        </w:rPr>
        <w:t xml:space="preserve">, sommato a quelli già ottenuti nei </w:t>
      </w:r>
      <w:r w:rsidRPr="00F57E58">
        <w:rPr>
          <w:rFonts w:ascii="Calibri" w:eastAsia="Times New Roman" w:hAnsi="Calibri" w:cs="Calibri"/>
          <w:color w:val="000000"/>
          <w:lang w:eastAsia="zh-CN"/>
        </w:rPr>
        <w:t xml:space="preserve">tre anni, </w:t>
      </w:r>
      <w:r w:rsidRPr="00F57E58">
        <w:rPr>
          <w:rFonts w:ascii="Calibri" w:eastAsia="Times New Roman" w:hAnsi="Calibri" w:cs="Calibri"/>
          <w:b/>
          <w:lang w:eastAsia="zh-CN"/>
        </w:rPr>
        <w:t>non superi i massimali stabiliti</w:t>
      </w:r>
      <w:r w:rsidRPr="00F57E58">
        <w:rPr>
          <w:rFonts w:ascii="Calibri" w:eastAsia="Times New Roman" w:hAnsi="Calibri" w:cs="Calibri"/>
          <w:lang w:eastAsia="zh-CN"/>
        </w:rPr>
        <w:t xml:space="preserve"> dal Regolamento di riferimento. </w:t>
      </w:r>
    </w:p>
    <w:p w14:paraId="4F6CD008" w14:textId="77777777" w:rsidR="00BB7E5C" w:rsidRPr="00F57E58" w:rsidRDefault="00BB7E5C" w:rsidP="00BB7E5C">
      <w:pPr>
        <w:widowControl/>
        <w:suppressAutoHyphens/>
        <w:autoSpaceDE/>
        <w:autoSpaceDN/>
        <w:jc w:val="both"/>
        <w:rPr>
          <w:rFonts w:ascii="Calibri" w:eastAsia="Times New Roman" w:hAnsi="Calibri" w:cs="Calibri"/>
          <w:lang w:eastAsia="zh-CN"/>
        </w:rPr>
      </w:pPr>
      <w:r w:rsidRPr="00F57E58">
        <w:rPr>
          <w:rFonts w:ascii="Calibri" w:eastAsia="Times New Roman" w:hAnsi="Calibri" w:cs="Calibri"/>
          <w:lang w:eastAsia="zh-CN"/>
        </w:rPr>
        <w:t xml:space="preserve">Poiché il momento rilevante per la verifica dell’ammissibilità è quello in cui avviene la concessione (il momento in cui sorge il diritto all’agevolazione), </w:t>
      </w:r>
      <w:r w:rsidRPr="00F57E58">
        <w:rPr>
          <w:rFonts w:ascii="Calibri" w:eastAsia="Times New Roman" w:hAnsi="Calibri" w:cs="Calibri"/>
          <w:b/>
          <w:lang w:eastAsia="zh-CN"/>
        </w:rPr>
        <w:t>la dichiarazione dovrà essere confermata – o aggiornata – con riferimento al momento della concessione.</w:t>
      </w:r>
    </w:p>
    <w:p w14:paraId="1C75A092" w14:textId="77777777" w:rsidR="00BB7E5C" w:rsidRPr="00F57E58" w:rsidRDefault="00BB7E5C" w:rsidP="00BB7E5C">
      <w:pPr>
        <w:widowControl/>
        <w:suppressAutoHyphens/>
        <w:autoSpaceDE/>
        <w:autoSpaceDN/>
        <w:spacing w:before="240"/>
        <w:jc w:val="both"/>
        <w:rPr>
          <w:rFonts w:ascii="Calibri" w:eastAsia="Times New Roman" w:hAnsi="Calibri" w:cs="Calibri"/>
          <w:lang w:eastAsia="zh-CN"/>
        </w:rPr>
      </w:pPr>
      <w:r w:rsidRPr="00F57E58">
        <w:rPr>
          <w:rFonts w:ascii="Calibri" w:eastAsia="Times New Roman" w:hAnsi="Calibri" w:cs="Calibri"/>
          <w:b/>
          <w:i/>
          <w:iCs/>
          <w:lang w:eastAsia="zh-CN"/>
        </w:rPr>
        <w:t>Sezione A: Come individuare il beneficiario – Il concetto di “controllo” e l’impresa unica.</w:t>
      </w:r>
    </w:p>
    <w:p w14:paraId="679DB676" w14:textId="77777777" w:rsidR="00BB7E5C" w:rsidRPr="00F57E58" w:rsidRDefault="00BB7E5C" w:rsidP="00BB7E5C">
      <w:pPr>
        <w:widowControl/>
        <w:suppressAutoHyphens/>
        <w:autoSpaceDE/>
        <w:autoSpaceDN/>
        <w:jc w:val="both"/>
        <w:rPr>
          <w:rFonts w:ascii="Calibri" w:eastAsia="Times New Roman" w:hAnsi="Calibri" w:cs="Calibri"/>
          <w:lang w:eastAsia="zh-CN"/>
        </w:rPr>
      </w:pPr>
      <w:r w:rsidRPr="00F57E58">
        <w:rPr>
          <w:rFonts w:ascii="Calibri" w:eastAsia="Times New Roman" w:hAnsi="Calibri" w:cs="Calibri"/>
          <w:lang w:eastAsia="zh-CN"/>
        </w:rPr>
        <w:t>Le regole europee stabiliscono che, ai fini della verifica del rispetto dei massimali, “</w:t>
      </w:r>
      <w:r w:rsidRPr="00F57E58">
        <w:rPr>
          <w:rFonts w:ascii="Calibri" w:eastAsia="Times New Roman" w:hAnsi="Calibri" w:cs="Calibri"/>
          <w:i/>
          <w:iCs/>
          <w:lang w:eastAsia="zh-CN"/>
        </w:rPr>
        <w:t>le entità controllate (di diritto o di fatto) dalla stessa entità debbano essere considerate come un’unica impresa beneficiaria</w:t>
      </w:r>
      <w:r w:rsidRPr="00F57E58">
        <w:rPr>
          <w:rFonts w:ascii="Calibri" w:eastAsia="Times New Roman" w:hAnsi="Calibri" w:cs="Calibri"/>
          <w:lang w:eastAsia="zh-CN"/>
        </w:rPr>
        <w:t xml:space="preserve">”. Ne consegue che nel rilasciare la dichiarazione </w:t>
      </w:r>
      <w:r w:rsidRPr="00F57E58">
        <w:rPr>
          <w:rFonts w:ascii="Calibri" w:eastAsia="Times New Roman" w:hAnsi="Calibri" w:cs="Calibri"/>
          <w:i/>
          <w:lang w:eastAsia="zh-CN"/>
        </w:rPr>
        <w:t>«</w:t>
      </w:r>
      <w:r w:rsidRPr="00F57E58">
        <w:rPr>
          <w:rFonts w:ascii="Calibri" w:eastAsia="Times New Roman" w:hAnsi="Calibri" w:cs="Calibri"/>
          <w:i/>
          <w:iCs/>
          <w:lang w:eastAsia="zh-CN"/>
        </w:rPr>
        <w:t xml:space="preserve">de </w:t>
      </w:r>
      <w:proofErr w:type="spellStart"/>
      <w:r w:rsidRPr="00F57E58">
        <w:rPr>
          <w:rFonts w:ascii="Calibri" w:eastAsia="Times New Roman" w:hAnsi="Calibri" w:cs="Calibri"/>
          <w:i/>
          <w:iCs/>
          <w:lang w:eastAsia="zh-CN"/>
        </w:rPr>
        <w:t>minimis</w:t>
      </w:r>
      <w:proofErr w:type="spellEnd"/>
      <w:r w:rsidRPr="00F57E58">
        <w:rPr>
          <w:rFonts w:ascii="Calibri" w:eastAsia="Times New Roman" w:hAnsi="Calibri" w:cs="Calibri"/>
          <w:i/>
          <w:iCs/>
          <w:lang w:eastAsia="zh-CN"/>
        </w:rPr>
        <w:t xml:space="preserve">» </w:t>
      </w:r>
      <w:r w:rsidRPr="00F57E58">
        <w:rPr>
          <w:rFonts w:ascii="Calibri" w:eastAsia="Times New Roman" w:hAnsi="Calibri" w:cs="Calibri"/>
          <w:lang w:eastAsia="zh-CN"/>
        </w:rPr>
        <w:t xml:space="preserve">si dovrà tener conto </w:t>
      </w:r>
      <w:r w:rsidRPr="00F57E58">
        <w:rPr>
          <w:rFonts w:ascii="Calibri" w:eastAsia="Times New Roman" w:hAnsi="Calibri" w:cs="Calibri"/>
          <w:b/>
          <w:lang w:eastAsia="zh-CN"/>
        </w:rPr>
        <w:t>degli aiuti ottenuti</w:t>
      </w:r>
      <w:r w:rsidRPr="00F57E58">
        <w:rPr>
          <w:rFonts w:ascii="Calibri" w:eastAsia="Times New Roman" w:hAnsi="Calibri" w:cs="Calibri"/>
          <w:lang w:eastAsia="zh-CN"/>
        </w:rPr>
        <w:t xml:space="preserve"> nel triennio di riferimento </w:t>
      </w:r>
      <w:r w:rsidRPr="00F57E58">
        <w:rPr>
          <w:rFonts w:ascii="Calibri" w:eastAsia="Times New Roman" w:hAnsi="Calibri" w:cs="Calibri"/>
          <w:b/>
          <w:lang w:eastAsia="zh-CN"/>
        </w:rPr>
        <w:t>non solo dal richiedente</w:t>
      </w:r>
      <w:r w:rsidRPr="00F57E58">
        <w:rPr>
          <w:rFonts w:ascii="Calibri" w:eastAsia="Times New Roman" w:hAnsi="Calibri" w:cs="Calibri"/>
          <w:lang w:eastAsia="zh-CN"/>
        </w:rPr>
        <w:t xml:space="preserve">, ma </w:t>
      </w:r>
      <w:r w:rsidRPr="00F57E58">
        <w:rPr>
          <w:rFonts w:ascii="Calibri" w:eastAsia="Times New Roman" w:hAnsi="Calibri" w:cs="Calibri"/>
          <w:b/>
          <w:lang w:eastAsia="zh-CN"/>
        </w:rPr>
        <w:t>anche da tutte le imprese</w:t>
      </w:r>
      <w:r w:rsidRPr="00F57E58">
        <w:rPr>
          <w:rFonts w:ascii="Calibri" w:eastAsia="Times New Roman" w:hAnsi="Calibri" w:cs="Calibri"/>
          <w:lang w:eastAsia="zh-CN"/>
        </w:rPr>
        <w:t xml:space="preserve"> a valle, </w:t>
      </w:r>
      <w:r w:rsidRPr="00F57E58">
        <w:rPr>
          <w:rFonts w:ascii="Calibri" w:eastAsia="Times New Roman" w:hAnsi="Calibri" w:cs="Calibri"/>
          <w:b/>
          <w:lang w:eastAsia="zh-CN"/>
        </w:rPr>
        <w:t>legate ad essa</w:t>
      </w:r>
      <w:r w:rsidRPr="00F57E58">
        <w:rPr>
          <w:rFonts w:ascii="Calibri" w:eastAsia="Times New Roman" w:hAnsi="Calibri" w:cs="Calibri"/>
          <w:lang w:eastAsia="zh-CN"/>
        </w:rPr>
        <w:t xml:space="preserve"> da un rapporto di collegamento (controllo), nell’ambito dello stesso Stato membro. Fanno eccezione le imprese, tra le quali il collegamento si realizza attraverso un Ente pubblico, che sono prese in considerazione singolarmente. Fanno eccezione anche le imprese tra quali il collegamento si realizza attraverso persone fisiche, che non dà luogo all’ “impresa unica”, salvo quando tale persona fisica non svolga essa stessa attività economica</w:t>
      </w:r>
      <w:r w:rsidRPr="00F57E58">
        <w:rPr>
          <w:rFonts w:ascii="Calibri" w:eastAsia="Times New Roman" w:hAnsi="Calibri" w:cs="Times New Roman"/>
          <w:vertAlign w:val="superscript"/>
          <w:lang w:eastAsia="zh-CN"/>
        </w:rPr>
        <w:footnoteReference w:id="7"/>
      </w:r>
      <w:r w:rsidRPr="00F57E58">
        <w:rPr>
          <w:rFonts w:ascii="Calibri" w:eastAsia="Times New Roman" w:hAnsi="Calibri" w:cs="Calibri"/>
          <w:lang w:eastAsia="zh-CN"/>
        </w:rPr>
        <w:t>.</w:t>
      </w:r>
    </w:p>
    <w:p w14:paraId="286DBA44" w14:textId="77777777" w:rsidR="00BB7E5C" w:rsidRPr="00F57E58" w:rsidRDefault="00BB7E5C" w:rsidP="00BB7E5C">
      <w:pPr>
        <w:widowControl/>
        <w:suppressAutoHyphens/>
        <w:autoSpaceDE/>
        <w:autoSpaceDN/>
        <w:spacing w:after="240"/>
        <w:jc w:val="both"/>
        <w:rPr>
          <w:rFonts w:ascii="Calibri" w:eastAsia="Times New Roman" w:hAnsi="Calibri" w:cs="Calibri"/>
          <w:lang w:eastAsia="zh-CN"/>
        </w:rPr>
      </w:pPr>
      <w:r w:rsidRPr="00F57E58">
        <w:rPr>
          <w:rFonts w:ascii="Calibri" w:eastAsia="Times New Roman" w:hAnsi="Calibri" w:cs="Calibri"/>
          <w:lang w:eastAsia="zh-CN"/>
        </w:rPr>
        <w:t xml:space="preserve">Il rapporto di collegamento (controllo) può essere anche </w:t>
      </w:r>
      <w:r w:rsidRPr="00F57E58">
        <w:rPr>
          <w:rFonts w:ascii="Calibri" w:eastAsia="Times New Roman" w:hAnsi="Calibri" w:cs="Calibri"/>
          <w:b/>
          <w:lang w:eastAsia="zh-CN"/>
        </w:rPr>
        <w:t>indiretto</w:t>
      </w:r>
      <w:r w:rsidRPr="00F57E58">
        <w:rPr>
          <w:rFonts w:ascii="Calibri" w:eastAsia="Times New Roman" w:hAnsi="Calibri" w:cs="Calibri"/>
          <w:lang w:eastAsia="zh-CN"/>
        </w:rPr>
        <w:t>, cioè, può sussistere anche per il tramite di un’impresa terza.</w:t>
      </w:r>
    </w:p>
    <w:tbl>
      <w:tblPr>
        <w:tblW w:w="0" w:type="auto"/>
        <w:tblInd w:w="-5" w:type="dxa"/>
        <w:tblLayout w:type="fixed"/>
        <w:tblCellMar>
          <w:left w:w="70" w:type="dxa"/>
          <w:right w:w="70" w:type="dxa"/>
        </w:tblCellMar>
        <w:tblLook w:val="04A0" w:firstRow="1" w:lastRow="0" w:firstColumn="1" w:lastColumn="0" w:noHBand="0" w:noVBand="1"/>
      </w:tblPr>
      <w:tblGrid>
        <w:gridCol w:w="9861"/>
      </w:tblGrid>
      <w:tr w:rsidR="00BB7E5C" w:rsidRPr="00F57E58" w14:paraId="164C9D7E" w14:textId="77777777" w:rsidTr="008B6C4C">
        <w:tc>
          <w:tcPr>
            <w:tcW w:w="9861" w:type="dxa"/>
            <w:tcBorders>
              <w:top w:val="single" w:sz="4" w:space="0" w:color="000000"/>
              <w:left w:val="single" w:sz="4" w:space="0" w:color="000000"/>
              <w:bottom w:val="single" w:sz="4" w:space="0" w:color="000000"/>
              <w:right w:val="single" w:sz="4" w:space="0" w:color="000000"/>
            </w:tcBorders>
          </w:tcPr>
          <w:p w14:paraId="148F7DAD" w14:textId="77777777" w:rsidR="00BB7E5C" w:rsidRPr="00F57E58" w:rsidRDefault="00BB7E5C" w:rsidP="008B6C4C">
            <w:pPr>
              <w:widowControl/>
              <w:suppressAutoHyphens/>
              <w:autoSpaceDE/>
              <w:autoSpaceDN/>
              <w:ind w:left="240" w:hanging="240"/>
              <w:jc w:val="both"/>
              <w:rPr>
                <w:rFonts w:ascii="Calibri" w:eastAsia="Times New Roman" w:hAnsi="Calibri" w:cs="Calibri"/>
                <w:b/>
                <w:bCs/>
                <w:lang w:eastAsia="zh-CN"/>
              </w:rPr>
            </w:pPr>
            <w:r w:rsidRPr="00F57E58">
              <w:rPr>
                <w:rFonts w:ascii="Calibri" w:eastAsia="Times New Roman" w:hAnsi="Calibri" w:cs="Calibri"/>
                <w:b/>
                <w:bCs/>
                <w:lang w:eastAsia="zh-CN"/>
              </w:rPr>
              <w:t xml:space="preserve">Art. 2, par. 2 Regolamento n. 2831/2023/UE e </w:t>
            </w:r>
            <w:proofErr w:type="spellStart"/>
            <w:r w:rsidRPr="00F57E58">
              <w:rPr>
                <w:rFonts w:ascii="Calibri" w:eastAsia="Times New Roman" w:hAnsi="Calibri" w:cs="Calibri"/>
                <w:b/>
                <w:bCs/>
                <w:lang w:eastAsia="zh-CN"/>
              </w:rPr>
              <w:t>s.m.i.</w:t>
            </w:r>
            <w:proofErr w:type="spellEnd"/>
          </w:p>
          <w:p w14:paraId="5FD50773" w14:textId="77777777" w:rsidR="00BB7E5C" w:rsidRPr="00F57E58" w:rsidRDefault="00BB7E5C" w:rsidP="008B6C4C">
            <w:pPr>
              <w:widowControl/>
              <w:suppressAutoHyphens/>
              <w:autoSpaceDE/>
              <w:autoSpaceDN/>
              <w:jc w:val="both"/>
              <w:rPr>
                <w:rFonts w:ascii="Calibri" w:eastAsia="Times New Roman" w:hAnsi="Calibri" w:cs="Calibri"/>
                <w:i/>
                <w:iCs/>
                <w:lang w:eastAsia="zh-CN"/>
              </w:rPr>
            </w:pPr>
            <w:r w:rsidRPr="00F57E58">
              <w:rPr>
                <w:rFonts w:ascii="Calibri" w:eastAsia="Times New Roman" w:hAnsi="Calibri" w:cs="Calibri"/>
                <w:i/>
                <w:iCs/>
                <w:lang w:eastAsia="zh-CN"/>
              </w:rPr>
              <w:t xml:space="preserve">Ai fini del presente regolamento, s'intende per «impresa unica» tutte le imprese* fra le quali intercorre almeno una delle relazioni seguenti: </w:t>
            </w:r>
          </w:p>
          <w:p w14:paraId="0A8BAA10" w14:textId="77777777" w:rsidR="00BB7E5C" w:rsidRPr="00F57E58" w:rsidRDefault="00BB7E5C" w:rsidP="008B6C4C">
            <w:pPr>
              <w:widowControl/>
              <w:suppressAutoHyphens/>
              <w:autoSpaceDE/>
              <w:autoSpaceDN/>
              <w:spacing w:before="240"/>
              <w:ind w:left="360" w:hanging="360"/>
              <w:jc w:val="both"/>
              <w:rPr>
                <w:rFonts w:ascii="Calibri" w:eastAsia="Times New Roman" w:hAnsi="Calibri" w:cs="Calibri"/>
                <w:i/>
                <w:iCs/>
                <w:lang w:eastAsia="zh-CN"/>
              </w:rPr>
            </w:pPr>
            <w:r w:rsidRPr="00F57E58">
              <w:rPr>
                <w:rFonts w:ascii="Calibri" w:eastAsia="Times New Roman" w:hAnsi="Calibri" w:cs="Calibri"/>
                <w:i/>
                <w:iCs/>
                <w:lang w:eastAsia="zh-CN"/>
              </w:rPr>
              <w:t>a) un’impresa detiene la maggioranza dei diritti di voto degli azionisti o soci di un’altra impresa;</w:t>
            </w:r>
          </w:p>
          <w:p w14:paraId="2B07CEC7" w14:textId="77777777" w:rsidR="00BB7E5C" w:rsidRPr="00F57E58" w:rsidRDefault="00BB7E5C" w:rsidP="008B6C4C">
            <w:pPr>
              <w:widowControl/>
              <w:suppressAutoHyphens/>
              <w:autoSpaceDE/>
              <w:autoSpaceDN/>
              <w:ind w:left="360" w:hanging="360"/>
              <w:jc w:val="both"/>
              <w:rPr>
                <w:rFonts w:ascii="Calibri" w:eastAsia="Times New Roman" w:hAnsi="Calibri" w:cs="Calibri"/>
                <w:i/>
                <w:iCs/>
                <w:lang w:eastAsia="zh-CN"/>
              </w:rPr>
            </w:pPr>
            <w:r w:rsidRPr="00F57E58">
              <w:rPr>
                <w:rFonts w:ascii="Calibri" w:eastAsia="Times New Roman" w:hAnsi="Calibri" w:cs="Calibri"/>
                <w:i/>
                <w:iCs/>
                <w:lang w:eastAsia="zh-CN"/>
              </w:rPr>
              <w:t>b) un’impresa ha il diritto di nominare o revocare la maggioranza dei membri del Consiglio di amministrazione, direzione o sorveglianza di un’altra impresa;</w:t>
            </w:r>
          </w:p>
          <w:p w14:paraId="65946D26" w14:textId="77777777" w:rsidR="00BB7E5C" w:rsidRPr="00F57E58" w:rsidRDefault="00BB7E5C" w:rsidP="008B6C4C">
            <w:pPr>
              <w:widowControl/>
              <w:suppressAutoHyphens/>
              <w:autoSpaceDE/>
              <w:autoSpaceDN/>
              <w:ind w:left="360" w:hanging="360"/>
              <w:jc w:val="both"/>
              <w:rPr>
                <w:rFonts w:ascii="Calibri" w:eastAsia="Times New Roman" w:hAnsi="Calibri" w:cs="Calibri"/>
                <w:b/>
                <w:bCs/>
                <w:i/>
                <w:iCs/>
                <w:lang w:eastAsia="zh-CN"/>
              </w:rPr>
            </w:pPr>
            <w:r w:rsidRPr="00F57E58">
              <w:rPr>
                <w:rFonts w:ascii="Calibri" w:eastAsia="Times New Roman" w:hAnsi="Calibri" w:cs="Calibri"/>
                <w:b/>
                <w:bCs/>
                <w:i/>
                <w:iCs/>
                <w:lang w:eastAsia="zh-CN"/>
              </w:rPr>
              <w:t>c) un’impresa ha il diritto di esercitare un’influenza dominante su un’altra impresa in virtù di un contratto concluso con quest’ultima oppure in virtù di una clausola dello statuto di quest’ultima;</w:t>
            </w:r>
          </w:p>
          <w:p w14:paraId="0A2C483D" w14:textId="77777777" w:rsidR="00BB7E5C" w:rsidRPr="00F57E58" w:rsidRDefault="00BB7E5C" w:rsidP="008B6C4C">
            <w:pPr>
              <w:widowControl/>
              <w:suppressAutoHyphens/>
              <w:autoSpaceDE/>
              <w:autoSpaceDN/>
              <w:ind w:left="360" w:hanging="360"/>
              <w:jc w:val="both"/>
              <w:rPr>
                <w:rFonts w:ascii="Calibri" w:eastAsia="Times New Roman" w:hAnsi="Calibri" w:cs="Calibri"/>
                <w:b/>
                <w:bCs/>
                <w:i/>
                <w:iCs/>
                <w:lang w:eastAsia="zh-CN"/>
              </w:rPr>
            </w:pPr>
            <w:r w:rsidRPr="00F57E58">
              <w:rPr>
                <w:rFonts w:ascii="Calibri" w:eastAsia="Times New Roman" w:hAnsi="Calibri" w:cs="Calibri"/>
                <w:b/>
                <w:bCs/>
                <w:i/>
                <w:iCs/>
                <w:lang w:eastAsia="zh-CN"/>
              </w:rPr>
              <w:t>d) un’impresa azionista o socia di un’altra impresa controlla da sola, in virtù di un accordo stipulato con altri azionisti o soci dell’altra impresa, la maggioranza dei diritti di voto degli azionisti o soci di quest’ultima.</w:t>
            </w:r>
          </w:p>
          <w:p w14:paraId="5FDC022F" w14:textId="77777777" w:rsidR="00BB7E5C" w:rsidRPr="00F57E58" w:rsidRDefault="00BB7E5C" w:rsidP="008B6C4C">
            <w:pPr>
              <w:widowControl/>
              <w:suppressAutoHyphens/>
              <w:autoSpaceDE/>
              <w:autoSpaceDN/>
              <w:jc w:val="both"/>
              <w:rPr>
                <w:rFonts w:ascii="Calibri" w:eastAsia="Times New Roman" w:hAnsi="Calibri" w:cs="Calibri"/>
                <w:lang w:eastAsia="zh-CN"/>
              </w:rPr>
            </w:pPr>
            <w:r w:rsidRPr="00F57E58">
              <w:rPr>
                <w:rFonts w:ascii="Calibri" w:eastAsia="Times New Roman" w:hAnsi="Calibri" w:cs="Calibri"/>
                <w:i/>
                <w:iCs/>
                <w:lang w:eastAsia="zh-CN"/>
              </w:rPr>
              <w:t>Le imprese fra le quali intercorre una delle relazioni di cui alle lettere da a) a d), per il tramite di una o più altre imprese sono anch’esse considerate un’impresa unica.</w:t>
            </w:r>
          </w:p>
        </w:tc>
      </w:tr>
    </w:tbl>
    <w:p w14:paraId="1442AB24" w14:textId="77777777" w:rsidR="00BB7E5C" w:rsidRDefault="00BB7E5C" w:rsidP="00BB7E5C">
      <w:pPr>
        <w:widowControl/>
        <w:suppressAutoHyphens/>
        <w:autoSpaceDE/>
        <w:autoSpaceDN/>
        <w:ind w:right="142"/>
        <w:jc w:val="both"/>
        <w:rPr>
          <w:rFonts w:ascii="Calibri" w:eastAsia="Times New Roman" w:hAnsi="Calibri" w:cs="Calibri"/>
          <w:lang w:eastAsia="zh-CN"/>
        </w:rPr>
      </w:pPr>
      <w:r>
        <w:rPr>
          <w:rFonts w:ascii="Calibri" w:eastAsia="Times New Roman" w:hAnsi="Calibri" w:cs="Calibri"/>
          <w:sz w:val="20"/>
          <w:szCs w:val="20"/>
          <w:lang w:eastAsia="zh-CN"/>
        </w:rPr>
        <w:t>(</w:t>
      </w:r>
      <w:r w:rsidRPr="005579FF">
        <w:rPr>
          <w:rFonts w:ascii="Calibri" w:eastAsia="Times New Roman" w:hAnsi="Calibri" w:cs="Calibri"/>
          <w:sz w:val="20"/>
          <w:szCs w:val="20"/>
          <w:lang w:eastAsia="zh-CN"/>
        </w:rPr>
        <w:t>*</w:t>
      </w:r>
      <w:r>
        <w:rPr>
          <w:rFonts w:ascii="Calibri" w:eastAsia="Times New Roman" w:hAnsi="Calibri" w:cs="Calibri"/>
          <w:sz w:val="20"/>
          <w:szCs w:val="20"/>
          <w:lang w:eastAsia="zh-CN"/>
        </w:rPr>
        <w:t xml:space="preserve">) </w:t>
      </w:r>
      <w:r w:rsidRPr="005579FF">
        <w:rPr>
          <w:rFonts w:ascii="Calibri" w:eastAsia="Times New Roman" w:hAnsi="Calibri" w:cs="Calibri"/>
          <w:sz w:val="20"/>
          <w:szCs w:val="20"/>
          <w:lang w:eastAsia="zh-CN"/>
        </w:rPr>
        <w:t>il lavoratore autonomo viene assimilato alla definizione di impresa secondo la normativa comunitaria in quanto svolge attività economica</w:t>
      </w:r>
      <w:r w:rsidRPr="00F57E58">
        <w:rPr>
          <w:rFonts w:ascii="Calibri" w:eastAsia="Times New Roman" w:hAnsi="Calibri" w:cs="Calibri"/>
          <w:lang w:eastAsia="zh-CN"/>
        </w:rPr>
        <w:t>.</w:t>
      </w:r>
    </w:p>
    <w:p w14:paraId="5CAC38AD" w14:textId="77777777" w:rsidR="00BB7E5C" w:rsidRPr="00F57E58" w:rsidRDefault="00BB7E5C" w:rsidP="00BB7E5C">
      <w:pPr>
        <w:widowControl/>
        <w:suppressAutoHyphens/>
        <w:autoSpaceDE/>
        <w:autoSpaceDN/>
        <w:spacing w:before="240" w:line="276" w:lineRule="auto"/>
        <w:ind w:right="142"/>
        <w:jc w:val="both"/>
        <w:rPr>
          <w:rFonts w:ascii="Calibri" w:eastAsia="Times New Roman" w:hAnsi="Calibri" w:cs="Calibri"/>
          <w:b/>
          <w:i/>
          <w:lang w:eastAsia="zh-CN"/>
        </w:rPr>
      </w:pPr>
      <w:r w:rsidRPr="00F57E58">
        <w:rPr>
          <w:rFonts w:ascii="Calibri" w:eastAsia="Times New Roman" w:hAnsi="Calibri" w:cs="Calibri"/>
          <w:b/>
          <w:i/>
          <w:lang w:eastAsia="zh-CN"/>
        </w:rPr>
        <w:t xml:space="preserve">Sezione B: Campo di applicazione </w:t>
      </w:r>
    </w:p>
    <w:p w14:paraId="56073251" w14:textId="77777777" w:rsidR="00BB7E5C" w:rsidRPr="00F57E58" w:rsidRDefault="00BB7E5C" w:rsidP="00BB7E5C">
      <w:pPr>
        <w:widowControl/>
        <w:suppressAutoHyphens/>
        <w:autoSpaceDE/>
        <w:autoSpaceDN/>
        <w:spacing w:line="276" w:lineRule="auto"/>
        <w:ind w:right="141"/>
        <w:jc w:val="both"/>
        <w:rPr>
          <w:rFonts w:ascii="Calibri" w:eastAsia="Times New Roman" w:hAnsi="Calibri" w:cs="Calibri"/>
          <w:lang w:eastAsia="zh-CN"/>
        </w:rPr>
      </w:pPr>
      <w:r w:rsidRPr="00F57E58">
        <w:rPr>
          <w:rFonts w:ascii="Calibri" w:eastAsia="Times New Roman" w:hAnsi="Calibri" w:cs="Calibri"/>
          <w:lang w:eastAsia="zh-CN"/>
        </w:rPr>
        <w:t xml:space="preserve">Se il richiedente opera sia in settori ammissibili al bando, sia in settori esclusi, deve essere garantito, tramite la separazione delle attività o la distinzione dei costi, che le attività esercitate nei settori esclusi non beneficino degli aiuti “de </w:t>
      </w:r>
      <w:proofErr w:type="spellStart"/>
      <w:r w:rsidRPr="00F57E58">
        <w:rPr>
          <w:rFonts w:ascii="Calibri" w:eastAsia="Times New Roman" w:hAnsi="Calibri" w:cs="Calibri"/>
          <w:lang w:eastAsia="zh-CN"/>
        </w:rPr>
        <w:t>minimis</w:t>
      </w:r>
      <w:proofErr w:type="spellEnd"/>
      <w:r w:rsidRPr="00F57E58">
        <w:rPr>
          <w:rFonts w:ascii="Calibri" w:eastAsia="Times New Roman" w:hAnsi="Calibri" w:cs="Calibri"/>
          <w:lang w:eastAsia="zh-CN"/>
        </w:rPr>
        <w:t xml:space="preserve">”. </w:t>
      </w:r>
    </w:p>
    <w:p w14:paraId="6D2235B9" w14:textId="77777777" w:rsidR="00BB7E5C" w:rsidRPr="00F57E58" w:rsidRDefault="00BB7E5C" w:rsidP="00BB7E5C">
      <w:pPr>
        <w:widowControl/>
        <w:suppressAutoHyphens/>
        <w:autoSpaceDE/>
        <w:autoSpaceDN/>
        <w:spacing w:line="276" w:lineRule="auto"/>
        <w:ind w:right="141"/>
        <w:jc w:val="both"/>
        <w:rPr>
          <w:rFonts w:ascii="Calibri" w:eastAsia="Times New Roman" w:hAnsi="Calibri" w:cs="Calibri"/>
          <w:lang w:eastAsia="zh-CN"/>
        </w:rPr>
      </w:pPr>
      <w:r w:rsidRPr="00F57E58">
        <w:rPr>
          <w:rFonts w:ascii="Calibri" w:eastAsia="Times New Roman" w:hAnsi="Calibri" w:cs="Calibri"/>
          <w:lang w:eastAsia="zh-CN"/>
        </w:rPr>
        <w:lastRenderedPageBreak/>
        <w:t xml:space="preserve">Da Regolamento n. 2831/2023 (articolo 1, par.1) e </w:t>
      </w:r>
      <w:proofErr w:type="spellStart"/>
      <w:r w:rsidRPr="00F57E58">
        <w:rPr>
          <w:rFonts w:ascii="Calibri" w:eastAsia="Times New Roman" w:hAnsi="Calibri" w:cs="Calibri"/>
          <w:lang w:eastAsia="zh-CN"/>
        </w:rPr>
        <w:t>s.m.i.</w:t>
      </w:r>
      <w:proofErr w:type="spellEnd"/>
      <w:r w:rsidRPr="00F57E58">
        <w:rPr>
          <w:rFonts w:ascii="Calibri" w:eastAsia="Times New Roman" w:hAnsi="Calibri" w:cs="Calibri"/>
          <w:lang w:eastAsia="zh-CN"/>
        </w:rPr>
        <w:t xml:space="preserve">, sono esclusi gli aiuti alle imprese operanti nei seguenti settori: </w:t>
      </w:r>
    </w:p>
    <w:p w14:paraId="5473F46A" w14:textId="77777777" w:rsidR="00BB7E5C" w:rsidRPr="00F57E58" w:rsidRDefault="00BB7E5C" w:rsidP="00BB7E5C">
      <w:pPr>
        <w:widowControl/>
        <w:numPr>
          <w:ilvl w:val="0"/>
          <w:numId w:val="85"/>
        </w:numPr>
        <w:suppressAutoHyphens/>
        <w:autoSpaceDE/>
        <w:autoSpaceDN/>
        <w:spacing w:line="276" w:lineRule="auto"/>
        <w:ind w:right="141"/>
        <w:contextualSpacing/>
        <w:jc w:val="both"/>
        <w:rPr>
          <w:rFonts w:ascii="Calibri" w:eastAsia="Times New Roman" w:hAnsi="Calibri" w:cs="Calibri"/>
          <w:lang w:eastAsia="zh-CN"/>
        </w:rPr>
      </w:pPr>
      <w:r w:rsidRPr="00F57E58">
        <w:rPr>
          <w:rFonts w:ascii="Calibri" w:eastAsia="Times New Roman" w:hAnsi="Calibri" w:cs="Calibri"/>
          <w:lang w:eastAsia="zh-CN"/>
        </w:rPr>
        <w:t>produzione primaria di prodotti della pesca e dell’acquacoltura;</w:t>
      </w:r>
    </w:p>
    <w:p w14:paraId="7F746A3C" w14:textId="77777777" w:rsidR="00BB7E5C" w:rsidRPr="00F57E58" w:rsidRDefault="00BB7E5C" w:rsidP="00BB7E5C">
      <w:pPr>
        <w:widowControl/>
        <w:numPr>
          <w:ilvl w:val="0"/>
          <w:numId w:val="85"/>
        </w:numPr>
        <w:suppressAutoHyphens/>
        <w:autoSpaceDE/>
        <w:autoSpaceDN/>
        <w:spacing w:line="276" w:lineRule="auto"/>
        <w:ind w:right="141"/>
        <w:contextualSpacing/>
        <w:jc w:val="both"/>
        <w:rPr>
          <w:rFonts w:ascii="Calibri" w:eastAsia="Times New Roman" w:hAnsi="Calibri" w:cs="Calibri"/>
          <w:lang w:eastAsia="zh-CN"/>
        </w:rPr>
      </w:pPr>
      <w:r w:rsidRPr="00F57E58">
        <w:rPr>
          <w:rFonts w:ascii="Calibri" w:eastAsia="Times New Roman" w:hAnsi="Calibri" w:cs="Calibri"/>
          <w:lang w:eastAsia="zh-CN"/>
        </w:rPr>
        <w:t>trasformazione e commercializzazione dei prodotti della pesca e dell’acquacoltura;</w:t>
      </w:r>
    </w:p>
    <w:p w14:paraId="301C76EF" w14:textId="77777777" w:rsidR="00BB7E5C" w:rsidRPr="00F57E58" w:rsidRDefault="00BB7E5C" w:rsidP="00BB7E5C">
      <w:pPr>
        <w:widowControl/>
        <w:numPr>
          <w:ilvl w:val="0"/>
          <w:numId w:val="85"/>
        </w:numPr>
        <w:suppressAutoHyphens/>
        <w:autoSpaceDE/>
        <w:autoSpaceDN/>
        <w:spacing w:line="276" w:lineRule="auto"/>
        <w:ind w:right="141"/>
        <w:contextualSpacing/>
        <w:jc w:val="both"/>
        <w:rPr>
          <w:rFonts w:ascii="Calibri" w:eastAsia="Times New Roman" w:hAnsi="Calibri" w:cs="Calibri"/>
          <w:lang w:eastAsia="zh-CN"/>
        </w:rPr>
      </w:pPr>
      <w:r w:rsidRPr="00F57E58">
        <w:rPr>
          <w:rFonts w:ascii="Calibri" w:eastAsia="Times New Roman" w:hAnsi="Calibri" w:cs="Calibri"/>
          <w:lang w:eastAsia="zh-CN"/>
        </w:rPr>
        <w:t>produzione primaria dei prodotti agricoli;</w:t>
      </w:r>
    </w:p>
    <w:p w14:paraId="4F0B8178" w14:textId="77777777" w:rsidR="00BB7E5C" w:rsidRPr="00F57E58" w:rsidRDefault="00BB7E5C" w:rsidP="00BB7E5C">
      <w:pPr>
        <w:widowControl/>
        <w:numPr>
          <w:ilvl w:val="0"/>
          <w:numId w:val="85"/>
        </w:numPr>
        <w:suppressAutoHyphens/>
        <w:autoSpaceDE/>
        <w:autoSpaceDN/>
        <w:spacing w:line="276" w:lineRule="auto"/>
        <w:ind w:right="141"/>
        <w:contextualSpacing/>
        <w:jc w:val="both"/>
        <w:rPr>
          <w:rFonts w:ascii="Calibri" w:eastAsia="Times New Roman" w:hAnsi="Calibri" w:cs="Calibri"/>
          <w:lang w:eastAsia="zh-CN"/>
        </w:rPr>
      </w:pPr>
      <w:r w:rsidRPr="00F57E58">
        <w:rPr>
          <w:rFonts w:ascii="Calibri" w:eastAsia="Times New Roman" w:hAnsi="Calibri" w:cs="Calibri"/>
          <w:lang w:eastAsia="zh-CN"/>
        </w:rPr>
        <w:t>trasformazione e commercializzazione di prodotti agricoli;</w:t>
      </w:r>
    </w:p>
    <w:p w14:paraId="0772BFD9" w14:textId="77777777" w:rsidR="00BB7E5C" w:rsidRPr="00F57E58" w:rsidRDefault="00BB7E5C" w:rsidP="00BB7E5C">
      <w:pPr>
        <w:widowControl/>
        <w:numPr>
          <w:ilvl w:val="0"/>
          <w:numId w:val="85"/>
        </w:numPr>
        <w:suppressAutoHyphens/>
        <w:autoSpaceDE/>
        <w:autoSpaceDN/>
        <w:spacing w:line="276" w:lineRule="auto"/>
        <w:ind w:right="141"/>
        <w:contextualSpacing/>
        <w:jc w:val="both"/>
        <w:rPr>
          <w:rFonts w:ascii="Calibri" w:eastAsia="Times New Roman" w:hAnsi="Calibri" w:cs="Calibri"/>
          <w:lang w:eastAsia="zh-CN"/>
        </w:rPr>
      </w:pPr>
      <w:r w:rsidRPr="00F57E58">
        <w:rPr>
          <w:rFonts w:ascii="Calibri" w:eastAsia="Times New Roman" w:hAnsi="Calibri" w:cs="Calibri"/>
          <w:lang w:eastAsia="zh-CN"/>
        </w:rPr>
        <w:t>attività connesse all’esportazione verso paesi terzi o Stati membri;</w:t>
      </w:r>
    </w:p>
    <w:p w14:paraId="5836A6D8" w14:textId="77777777" w:rsidR="00BB7E5C" w:rsidRPr="00F57E58" w:rsidRDefault="00BB7E5C" w:rsidP="00BB7E5C">
      <w:pPr>
        <w:widowControl/>
        <w:suppressAutoHyphens/>
        <w:autoSpaceDE/>
        <w:autoSpaceDN/>
        <w:spacing w:before="240" w:line="276" w:lineRule="auto"/>
        <w:ind w:right="142"/>
        <w:jc w:val="both"/>
        <w:rPr>
          <w:rFonts w:ascii="Calibri" w:eastAsia="Times New Roman" w:hAnsi="Calibri" w:cs="Calibri"/>
          <w:lang w:eastAsia="zh-CN"/>
        </w:rPr>
      </w:pPr>
      <w:r w:rsidRPr="00F57E58">
        <w:rPr>
          <w:rFonts w:ascii="Calibri" w:eastAsia="Times New Roman" w:hAnsi="Calibri" w:cs="Calibri"/>
          <w:b/>
          <w:i/>
          <w:lang w:eastAsia="zh-CN"/>
        </w:rPr>
        <w:t xml:space="preserve">Sezione C: Condizioni per il cumulo </w:t>
      </w:r>
    </w:p>
    <w:p w14:paraId="43ABA374" w14:textId="77777777" w:rsidR="00BB7E5C" w:rsidRPr="00F57E58" w:rsidRDefault="00BB7E5C" w:rsidP="00BB7E5C">
      <w:pPr>
        <w:widowControl/>
        <w:suppressAutoHyphens/>
        <w:autoSpaceDE/>
        <w:autoSpaceDN/>
        <w:spacing w:line="276" w:lineRule="auto"/>
        <w:ind w:right="142"/>
        <w:jc w:val="both"/>
        <w:rPr>
          <w:rFonts w:ascii="Calibri" w:eastAsia="Times New Roman" w:hAnsi="Calibri" w:cs="Calibri"/>
          <w:lang w:eastAsia="zh-CN"/>
        </w:rPr>
      </w:pPr>
      <w:r w:rsidRPr="00F57E58">
        <w:rPr>
          <w:rFonts w:ascii="Calibri" w:eastAsia="Times New Roman" w:hAnsi="Calibri" w:cs="Calibri"/>
          <w:lang w:eastAsia="zh-CN"/>
        </w:rPr>
        <w:t xml:space="preserve">Il </w:t>
      </w:r>
      <w:proofErr w:type="gramStart"/>
      <w:r w:rsidRPr="00F57E58">
        <w:rPr>
          <w:rFonts w:ascii="Calibri" w:eastAsia="Times New Roman" w:hAnsi="Calibri" w:cs="Calibri"/>
          <w:lang w:eastAsia="zh-CN"/>
        </w:rPr>
        <w:t>Reg(</w:t>
      </w:r>
      <w:proofErr w:type="gramEnd"/>
      <w:r w:rsidRPr="00F57E58">
        <w:rPr>
          <w:rFonts w:ascii="Calibri" w:eastAsia="Times New Roman" w:hAnsi="Calibri" w:cs="Calibri"/>
          <w:lang w:eastAsia="zh-CN"/>
        </w:rPr>
        <w:t>UE)2023/2831 all’art.5 stabilisce le regole di cumulo e recita come segue:</w:t>
      </w:r>
    </w:p>
    <w:p w14:paraId="2AAA8411" w14:textId="77777777" w:rsidR="00BB7E5C" w:rsidRPr="00F57E58" w:rsidRDefault="00BB7E5C" w:rsidP="00BB7E5C">
      <w:pPr>
        <w:widowControl/>
        <w:adjustRightInd w:val="0"/>
        <w:jc w:val="both"/>
        <w:rPr>
          <w:rFonts w:ascii="Calibri" w:eastAsia="Times New Roman" w:hAnsi="Calibri" w:cs="Calibri"/>
          <w:i/>
          <w:iCs/>
          <w:lang w:eastAsia="it-IT"/>
        </w:rPr>
      </w:pPr>
      <w:r w:rsidRPr="00F57E58">
        <w:rPr>
          <w:rFonts w:ascii="Calibri" w:eastAsia="Times New Roman" w:hAnsi="Calibri" w:cs="Calibri"/>
          <w:b/>
          <w:bCs/>
          <w:i/>
          <w:iCs/>
          <w:lang w:eastAsia="it-IT"/>
        </w:rPr>
        <w:t>1.</w:t>
      </w:r>
      <w:r w:rsidRPr="00F57E58">
        <w:rPr>
          <w:rFonts w:ascii="Calibri" w:eastAsia="Times New Roman" w:hAnsi="Calibri" w:cs="Calibri"/>
          <w:i/>
          <w:iCs/>
          <w:lang w:eastAsia="it-IT"/>
        </w:rPr>
        <w:t xml:space="preserve"> Gli aiuti «de </w:t>
      </w:r>
      <w:proofErr w:type="spellStart"/>
      <w:r w:rsidRPr="00F57E58">
        <w:rPr>
          <w:rFonts w:ascii="Calibri" w:eastAsia="Times New Roman" w:hAnsi="Calibri" w:cs="Calibri"/>
          <w:i/>
          <w:iCs/>
          <w:lang w:eastAsia="it-IT"/>
        </w:rPr>
        <w:t>minimis</w:t>
      </w:r>
      <w:proofErr w:type="spellEnd"/>
      <w:r w:rsidRPr="00F57E58">
        <w:rPr>
          <w:rFonts w:ascii="Calibri" w:eastAsia="Times New Roman" w:hAnsi="Calibri" w:cs="Calibri"/>
          <w:i/>
          <w:iCs/>
          <w:lang w:eastAsia="it-IT"/>
        </w:rPr>
        <w:t xml:space="preserve">» concessi a norma del presente regolamento possono essere cumulati con aiuti «de </w:t>
      </w:r>
      <w:proofErr w:type="spellStart"/>
      <w:r w:rsidRPr="00F57E58">
        <w:rPr>
          <w:rFonts w:ascii="Calibri" w:eastAsia="Times New Roman" w:hAnsi="Calibri" w:cs="Calibri"/>
          <w:i/>
          <w:iCs/>
          <w:lang w:eastAsia="it-IT"/>
        </w:rPr>
        <w:t>minimis</w:t>
      </w:r>
      <w:proofErr w:type="spellEnd"/>
      <w:r w:rsidRPr="00F57E58">
        <w:rPr>
          <w:rFonts w:ascii="Calibri" w:eastAsia="Times New Roman" w:hAnsi="Calibri" w:cs="Calibri"/>
          <w:i/>
          <w:iCs/>
          <w:lang w:eastAsia="it-IT"/>
        </w:rPr>
        <w:t>» concessi a norma del regolamento (UE) n. 2023/2832 della Commissione.</w:t>
      </w:r>
    </w:p>
    <w:p w14:paraId="6A993B5E" w14:textId="77777777" w:rsidR="00BB7E5C" w:rsidRPr="00F57E58" w:rsidRDefault="00BB7E5C" w:rsidP="00BB7E5C">
      <w:pPr>
        <w:widowControl/>
        <w:adjustRightInd w:val="0"/>
        <w:jc w:val="both"/>
        <w:rPr>
          <w:rFonts w:ascii="Calibri" w:eastAsia="Times New Roman" w:hAnsi="Calibri" w:cs="Calibri"/>
          <w:i/>
          <w:iCs/>
          <w:lang w:eastAsia="it-IT"/>
        </w:rPr>
      </w:pPr>
      <w:r w:rsidRPr="00F57E58">
        <w:rPr>
          <w:rFonts w:ascii="Calibri" w:eastAsia="Times New Roman" w:hAnsi="Calibri" w:cs="Calibri"/>
          <w:b/>
          <w:bCs/>
          <w:i/>
          <w:iCs/>
          <w:lang w:eastAsia="it-IT"/>
        </w:rPr>
        <w:t>2.</w:t>
      </w:r>
      <w:r w:rsidRPr="00F57E58">
        <w:rPr>
          <w:rFonts w:ascii="Calibri" w:eastAsia="Times New Roman" w:hAnsi="Calibri" w:cs="Calibri"/>
          <w:i/>
          <w:iCs/>
          <w:lang w:eastAsia="it-IT"/>
        </w:rPr>
        <w:t xml:space="preserve"> Gli aiuti «de </w:t>
      </w:r>
      <w:proofErr w:type="spellStart"/>
      <w:r w:rsidRPr="00F57E58">
        <w:rPr>
          <w:rFonts w:ascii="Calibri" w:eastAsia="Times New Roman" w:hAnsi="Calibri" w:cs="Calibri"/>
          <w:i/>
          <w:iCs/>
          <w:lang w:eastAsia="it-IT"/>
        </w:rPr>
        <w:t>minimis</w:t>
      </w:r>
      <w:proofErr w:type="spellEnd"/>
      <w:r w:rsidRPr="00F57E58">
        <w:rPr>
          <w:rFonts w:ascii="Calibri" w:eastAsia="Times New Roman" w:hAnsi="Calibri" w:cs="Calibri"/>
          <w:i/>
          <w:iCs/>
          <w:lang w:eastAsia="it-IT"/>
        </w:rPr>
        <w:t xml:space="preserve">» concessi a norma del presente regolamento possono essere cumulati con aiuti «de </w:t>
      </w:r>
      <w:proofErr w:type="spellStart"/>
      <w:r w:rsidRPr="00F57E58">
        <w:rPr>
          <w:rFonts w:ascii="Calibri" w:eastAsia="Times New Roman" w:hAnsi="Calibri" w:cs="Calibri"/>
          <w:i/>
          <w:iCs/>
          <w:lang w:eastAsia="it-IT"/>
        </w:rPr>
        <w:t>minimis</w:t>
      </w:r>
      <w:proofErr w:type="spellEnd"/>
      <w:r w:rsidRPr="00F57E58">
        <w:rPr>
          <w:rFonts w:ascii="Calibri" w:eastAsia="Times New Roman" w:hAnsi="Calibri" w:cs="Calibri"/>
          <w:i/>
          <w:iCs/>
          <w:lang w:eastAsia="it-IT"/>
        </w:rPr>
        <w:t>» concessi a norma del regolamento (UE) n. 1408/2013 della Commissione e del regolamento (UE) n. 717/2014 della Commissione a concorrenza del massimale previsto dall’articolo 3, paragrafo 2, di tale regolamento.</w:t>
      </w:r>
    </w:p>
    <w:p w14:paraId="13877206" w14:textId="77777777" w:rsidR="00BB7E5C" w:rsidRPr="00F57E58" w:rsidRDefault="00BB7E5C" w:rsidP="00BB7E5C">
      <w:pPr>
        <w:widowControl/>
        <w:adjustRightInd w:val="0"/>
        <w:jc w:val="both"/>
        <w:rPr>
          <w:rFonts w:ascii="Calibri" w:eastAsia="Times New Roman" w:hAnsi="Calibri" w:cs="Calibri"/>
          <w:b/>
          <w:i/>
          <w:iCs/>
          <w:lang w:eastAsia="it-IT"/>
        </w:rPr>
      </w:pPr>
      <w:r w:rsidRPr="00F57E58">
        <w:rPr>
          <w:rFonts w:ascii="Calibri" w:eastAsia="Times New Roman" w:hAnsi="Calibri" w:cs="Calibri"/>
          <w:b/>
          <w:bCs/>
          <w:i/>
          <w:iCs/>
          <w:lang w:eastAsia="it-IT"/>
        </w:rPr>
        <w:t>3.</w:t>
      </w:r>
      <w:r w:rsidRPr="00F57E58">
        <w:rPr>
          <w:rFonts w:ascii="Calibri" w:eastAsia="Times New Roman" w:hAnsi="Calibri" w:cs="Calibri"/>
          <w:i/>
          <w:iCs/>
          <w:lang w:eastAsia="it-IT"/>
        </w:rPr>
        <w:t xml:space="preserve"> Gli aiuti «de </w:t>
      </w:r>
      <w:proofErr w:type="spellStart"/>
      <w:r w:rsidRPr="00F57E58">
        <w:rPr>
          <w:rFonts w:ascii="Calibri" w:eastAsia="Times New Roman" w:hAnsi="Calibri" w:cs="Calibri"/>
          <w:i/>
          <w:iCs/>
          <w:lang w:eastAsia="it-IT"/>
        </w:rPr>
        <w:t>minimis</w:t>
      </w:r>
      <w:proofErr w:type="spellEnd"/>
      <w:r w:rsidRPr="00F57E58">
        <w:rPr>
          <w:rFonts w:ascii="Calibri" w:eastAsia="Times New Roman" w:hAnsi="Calibri" w:cs="Calibri"/>
          <w:i/>
          <w:iCs/>
          <w:lang w:eastAsia="it-IT"/>
        </w:rPr>
        <w:t xml:space="preserve">» concessi a norma del presente regolamento non sono cumulabili con aiuti di Stato concessi per gli stessi costi ammissibili o con aiuti di Stato relativi alla stessa misura di finanziamento del rischio qualora tale cumulo superi le intensità o gli importi di aiuto più elevati stabiliti, per le specifiche circostanze di ogni caso, in un regolamento di esenzione per categoria o in una decisione della Commissione. Gli aiuti «de </w:t>
      </w:r>
      <w:proofErr w:type="spellStart"/>
      <w:r w:rsidRPr="00F57E58">
        <w:rPr>
          <w:rFonts w:ascii="Calibri" w:eastAsia="Times New Roman" w:hAnsi="Calibri" w:cs="Calibri"/>
          <w:i/>
          <w:iCs/>
          <w:lang w:eastAsia="it-IT"/>
        </w:rPr>
        <w:t>minimis</w:t>
      </w:r>
      <w:proofErr w:type="spellEnd"/>
      <w:r w:rsidRPr="00F57E58">
        <w:rPr>
          <w:rFonts w:ascii="Calibri" w:eastAsia="Times New Roman" w:hAnsi="Calibri" w:cs="Calibri"/>
          <w:i/>
          <w:iCs/>
          <w:lang w:eastAsia="it-IT"/>
        </w:rPr>
        <w:t>» che non sono concessi per specifici costi ammissibili o non sono a essi imputabili possono essere cumulati con altri aiuti di Stato concessi a norma di un regolamento d’esenzione per categoria o di una decisione adottata dalla Commissione.</w:t>
      </w:r>
    </w:p>
    <w:p w14:paraId="4E2E00BC" w14:textId="77777777" w:rsidR="00BB7E5C" w:rsidRPr="00F57E58" w:rsidRDefault="00BB7E5C" w:rsidP="00BB7E5C">
      <w:pPr>
        <w:widowControl/>
        <w:adjustRightInd w:val="0"/>
        <w:jc w:val="both"/>
        <w:rPr>
          <w:rFonts w:ascii="Calibri" w:eastAsia="Times New Roman" w:hAnsi="Calibri" w:cs="Calibri"/>
          <w:lang w:eastAsia="it-IT"/>
        </w:rPr>
      </w:pPr>
      <w:r w:rsidRPr="00F57E58">
        <w:rPr>
          <w:rFonts w:ascii="Calibri" w:eastAsia="Times New Roman" w:hAnsi="Calibri" w:cs="Calibri"/>
          <w:b/>
          <w:bCs/>
          <w:lang w:eastAsia="it-IT"/>
        </w:rPr>
        <w:t xml:space="preserve">Se l’Avviso/Bando consente il cumulo degli aiuti </w:t>
      </w:r>
      <w:r w:rsidRPr="00F57E58">
        <w:rPr>
          <w:rFonts w:ascii="Calibri" w:eastAsia="Times New Roman" w:hAnsi="Calibri" w:cs="Calibri"/>
          <w:b/>
          <w:bCs/>
          <w:i/>
          <w:iCs/>
          <w:lang w:eastAsia="it-IT"/>
        </w:rPr>
        <w:t xml:space="preserve">«de </w:t>
      </w:r>
      <w:proofErr w:type="spellStart"/>
      <w:r w:rsidRPr="00F57E58">
        <w:rPr>
          <w:rFonts w:ascii="Calibri" w:eastAsia="Times New Roman" w:hAnsi="Calibri" w:cs="Calibri"/>
          <w:b/>
          <w:bCs/>
          <w:i/>
          <w:iCs/>
          <w:lang w:eastAsia="it-IT"/>
        </w:rPr>
        <w:t>minimis</w:t>
      </w:r>
      <w:proofErr w:type="spellEnd"/>
      <w:r w:rsidRPr="00F57E58">
        <w:rPr>
          <w:rFonts w:ascii="Calibri" w:eastAsia="Times New Roman" w:hAnsi="Calibri" w:cs="Calibri"/>
          <w:b/>
          <w:bCs/>
          <w:i/>
          <w:iCs/>
          <w:lang w:eastAsia="it-IT"/>
        </w:rPr>
        <w:t xml:space="preserve">» </w:t>
      </w:r>
      <w:r w:rsidRPr="00F57E58">
        <w:rPr>
          <w:rFonts w:ascii="Calibri" w:eastAsia="Times New Roman" w:hAnsi="Calibri" w:cs="Calibri"/>
          <w:b/>
          <w:bCs/>
          <w:lang w:eastAsia="it-IT"/>
        </w:rPr>
        <w:t xml:space="preserve">con altri aiuti di Stato </w:t>
      </w:r>
      <w:r w:rsidRPr="00F57E58">
        <w:rPr>
          <w:rFonts w:ascii="Calibri" w:eastAsia="Times New Roman" w:hAnsi="Calibri" w:cs="Calibri"/>
          <w:lang w:eastAsia="it-IT"/>
        </w:rPr>
        <w:t xml:space="preserve">e gli aiuti </w:t>
      </w:r>
      <w:r w:rsidRPr="00F57E58">
        <w:rPr>
          <w:rFonts w:ascii="Calibri" w:eastAsia="Times New Roman" w:hAnsi="Calibri" w:cs="Calibri"/>
          <w:i/>
          <w:iCs/>
          <w:lang w:eastAsia="it-IT"/>
        </w:rPr>
        <w:t xml:space="preserve">«de </w:t>
      </w:r>
      <w:proofErr w:type="spellStart"/>
      <w:r w:rsidRPr="00F57E58">
        <w:rPr>
          <w:rFonts w:ascii="Calibri" w:eastAsia="Times New Roman" w:hAnsi="Calibri" w:cs="Calibri"/>
          <w:i/>
          <w:iCs/>
          <w:lang w:eastAsia="it-IT"/>
        </w:rPr>
        <w:t>minimis</w:t>
      </w:r>
      <w:proofErr w:type="spellEnd"/>
      <w:r w:rsidRPr="00F57E58">
        <w:rPr>
          <w:rFonts w:ascii="Calibri" w:eastAsia="Times New Roman" w:hAnsi="Calibri" w:cs="Calibri"/>
          <w:i/>
          <w:iCs/>
          <w:lang w:eastAsia="it-IT"/>
        </w:rPr>
        <w:t xml:space="preserve">» </w:t>
      </w:r>
      <w:r w:rsidRPr="00F57E58">
        <w:rPr>
          <w:rFonts w:ascii="Calibri" w:eastAsia="Times New Roman" w:hAnsi="Calibri" w:cs="Calibri"/>
          <w:lang w:eastAsia="it-IT"/>
        </w:rPr>
        <w:t xml:space="preserve">sono concessi per </w:t>
      </w:r>
      <w:r w:rsidRPr="00F57E58">
        <w:rPr>
          <w:rFonts w:ascii="Calibri" w:eastAsia="Times New Roman" w:hAnsi="Calibri" w:cs="Calibri"/>
          <w:b/>
          <w:bCs/>
          <w:lang w:eastAsia="it-IT"/>
        </w:rPr>
        <w:t xml:space="preserve">specifici costi ammissibili, questi </w:t>
      </w:r>
      <w:r w:rsidRPr="00F57E58">
        <w:rPr>
          <w:rFonts w:ascii="Calibri" w:eastAsia="Times New Roman" w:hAnsi="Calibri" w:cs="Calibri"/>
          <w:lang w:eastAsia="it-IT"/>
        </w:rPr>
        <w:t>possono essere cumulati:</w:t>
      </w:r>
    </w:p>
    <w:p w14:paraId="55DEFABF" w14:textId="77777777" w:rsidR="00BB7E5C" w:rsidRPr="00F57E58" w:rsidRDefault="00BB7E5C" w:rsidP="00BB7E5C">
      <w:pPr>
        <w:widowControl/>
        <w:adjustRightInd w:val="0"/>
        <w:jc w:val="both"/>
        <w:rPr>
          <w:rFonts w:ascii="Calibri" w:eastAsia="Times New Roman" w:hAnsi="Calibri" w:cs="Calibri"/>
          <w:lang w:eastAsia="it-IT"/>
        </w:rPr>
      </w:pPr>
      <w:r w:rsidRPr="00F57E58">
        <w:rPr>
          <w:rFonts w:ascii="Calibri" w:eastAsia="Times New Roman" w:hAnsi="Calibri" w:cs="Calibri"/>
          <w:lang w:eastAsia="it-IT"/>
        </w:rPr>
        <w:t xml:space="preserve">- con aiuti di Stato concessi per gli stessi costi ammissibili </w:t>
      </w:r>
      <w:r w:rsidRPr="00F57E58">
        <w:rPr>
          <w:rFonts w:ascii="Calibri" w:eastAsia="Times New Roman" w:hAnsi="Calibri" w:cs="Calibri"/>
          <w:b/>
          <w:bCs/>
          <w:lang w:eastAsia="it-IT"/>
        </w:rPr>
        <w:t xml:space="preserve">se tale cumulo non comporta il superamento dell’intensità di aiuto </w:t>
      </w:r>
      <w:r w:rsidRPr="00F57E58">
        <w:rPr>
          <w:rFonts w:ascii="Calibri" w:eastAsia="Times New Roman" w:hAnsi="Calibri" w:cs="Calibri"/>
          <w:lang w:eastAsia="it-IT"/>
        </w:rPr>
        <w:t>o dell’importo di aiuto più elevati fissati, per le specifiche circostanze di ogni caso, in un regolamento d’esenzione per categoria o in una decisione adottata dalla Commissione.</w:t>
      </w:r>
    </w:p>
    <w:p w14:paraId="6646520B" w14:textId="77777777" w:rsidR="00BB7E5C" w:rsidRPr="00F57E58" w:rsidRDefault="00BB7E5C" w:rsidP="00BB7E5C">
      <w:pPr>
        <w:widowControl/>
        <w:adjustRightInd w:val="0"/>
        <w:jc w:val="both"/>
        <w:rPr>
          <w:rFonts w:ascii="Calibri" w:eastAsia="Times New Roman" w:hAnsi="Calibri" w:cs="Calibri"/>
          <w:i/>
          <w:iCs/>
          <w:lang w:eastAsia="it-IT"/>
        </w:rPr>
      </w:pPr>
      <w:r w:rsidRPr="00F57E58">
        <w:rPr>
          <w:rFonts w:ascii="Calibri" w:eastAsia="Times New Roman" w:hAnsi="Calibri" w:cs="Calibri"/>
          <w:lang w:eastAsia="it-IT"/>
        </w:rPr>
        <w:t xml:space="preserve">- con aiuti di Stato concessi per costi ammissibili diversi da quelli finanziati in </w:t>
      </w:r>
      <w:r w:rsidRPr="00F57E58">
        <w:rPr>
          <w:rFonts w:ascii="Calibri" w:eastAsia="Times New Roman" w:hAnsi="Calibri" w:cs="Calibri"/>
          <w:i/>
          <w:iCs/>
          <w:lang w:eastAsia="it-IT"/>
        </w:rPr>
        <w:t xml:space="preserve">«de </w:t>
      </w:r>
      <w:proofErr w:type="spellStart"/>
      <w:r w:rsidRPr="00F57E58">
        <w:rPr>
          <w:rFonts w:ascii="Calibri" w:eastAsia="Times New Roman" w:hAnsi="Calibri" w:cs="Calibri"/>
          <w:i/>
          <w:iCs/>
          <w:lang w:eastAsia="it-IT"/>
        </w:rPr>
        <w:t>minimis</w:t>
      </w:r>
      <w:proofErr w:type="spellEnd"/>
      <w:r w:rsidRPr="00F57E58">
        <w:rPr>
          <w:rFonts w:ascii="Calibri" w:eastAsia="Times New Roman" w:hAnsi="Calibri" w:cs="Calibri"/>
          <w:i/>
          <w:iCs/>
          <w:lang w:eastAsia="it-IT"/>
        </w:rPr>
        <w:t>».</w:t>
      </w:r>
    </w:p>
    <w:p w14:paraId="32C655FA" w14:textId="77777777" w:rsidR="00BB7E5C" w:rsidRPr="00F57E58" w:rsidRDefault="00BB7E5C" w:rsidP="00BB7E5C">
      <w:pPr>
        <w:widowControl/>
        <w:adjustRightInd w:val="0"/>
        <w:jc w:val="both"/>
        <w:rPr>
          <w:rFonts w:ascii="Calibri" w:eastAsia="Times New Roman" w:hAnsi="Calibri" w:cs="Calibri"/>
          <w:lang w:eastAsia="zh-CN"/>
        </w:rPr>
      </w:pPr>
      <w:r w:rsidRPr="00F57E58">
        <w:rPr>
          <w:rFonts w:ascii="Calibri" w:eastAsia="Times New Roman" w:hAnsi="Calibri" w:cs="Calibri"/>
          <w:lang w:eastAsia="it-IT"/>
        </w:rPr>
        <w:t xml:space="preserve">Per questo motivo </w:t>
      </w:r>
      <w:r w:rsidRPr="00F57E58">
        <w:rPr>
          <w:rFonts w:ascii="Calibri" w:eastAsia="Times New Roman" w:hAnsi="Calibri" w:cs="Calibri"/>
          <w:b/>
          <w:bCs/>
          <w:lang w:eastAsia="it-IT"/>
        </w:rPr>
        <w:t xml:space="preserve">l’impresa dovrà indicare se </w:t>
      </w:r>
      <w:r w:rsidRPr="00F57E58">
        <w:rPr>
          <w:rFonts w:ascii="Calibri" w:eastAsia="Times New Roman" w:hAnsi="Calibri" w:cs="Calibri"/>
          <w:lang w:eastAsia="it-IT"/>
        </w:rPr>
        <w:t xml:space="preserve">ed </w:t>
      </w:r>
      <w:r w:rsidRPr="00F57E58">
        <w:rPr>
          <w:rFonts w:ascii="Calibri" w:eastAsia="Times New Roman" w:hAnsi="Calibri" w:cs="Calibri"/>
          <w:b/>
          <w:bCs/>
          <w:lang w:eastAsia="it-IT"/>
        </w:rPr>
        <w:t>eventualmente quali aiuti ha già ricevuto sugli stessi costi ammissibili</w:t>
      </w:r>
      <w:r w:rsidRPr="00F57E58">
        <w:rPr>
          <w:rFonts w:ascii="Calibri" w:eastAsia="Times New Roman" w:hAnsi="Calibri" w:cs="Calibri"/>
          <w:lang w:eastAsia="it-IT"/>
        </w:rPr>
        <w:t xml:space="preserve">, a norma di un regolamento di esenzione o di una decisione della Commissione europea, affinché non si verifichino superamenti delle relative intensità. </w:t>
      </w:r>
      <w:r w:rsidRPr="00F57E58">
        <w:rPr>
          <w:rFonts w:ascii="Calibri" w:eastAsia="Times New Roman" w:hAnsi="Calibri" w:cs="Calibri"/>
          <w:lang w:eastAsia="zh-CN"/>
        </w:rPr>
        <w:t xml:space="preserve">Nella tabella della sezione dovrà pertanto essere indicata l’intensità d’aiuto e l’importo imputato alla voce di costo o all’intero progetto finanziato in valore assoluto. </w:t>
      </w:r>
    </w:p>
    <w:p w14:paraId="7DDD1376" w14:textId="77777777" w:rsidR="00BB7E5C" w:rsidRPr="00851814" w:rsidRDefault="00BB7E5C" w:rsidP="00BB7E5C">
      <w:pPr>
        <w:widowControl/>
        <w:adjustRightInd w:val="0"/>
        <w:spacing w:before="240"/>
        <w:jc w:val="both"/>
        <w:rPr>
          <w:rFonts w:ascii="Calibri" w:eastAsia="Times New Roman" w:hAnsi="Calibri" w:cs="Calibri"/>
          <w:lang w:eastAsia="zh-CN"/>
        </w:rPr>
      </w:pPr>
      <w:r w:rsidRPr="00851814">
        <w:rPr>
          <w:rFonts w:ascii="Calibri" w:eastAsia="Times New Roman" w:hAnsi="Calibri" w:cs="Calibri"/>
          <w:lang w:eastAsia="zh-CN"/>
        </w:rPr>
        <w:t xml:space="preserve">Il disclaimer/punto di attenzione in tema di aiuti fiscali, valido in generale per eventuali sgravi/crediti di imposta statali inquadrati come aiuti (o in Reg. De </w:t>
      </w:r>
      <w:proofErr w:type="spellStart"/>
      <w:r w:rsidRPr="00851814">
        <w:rPr>
          <w:rFonts w:ascii="Calibri" w:eastAsia="Times New Roman" w:hAnsi="Calibri" w:cs="Calibri"/>
          <w:lang w:eastAsia="zh-CN"/>
        </w:rPr>
        <w:t>minimis</w:t>
      </w:r>
      <w:proofErr w:type="spellEnd"/>
      <w:r w:rsidRPr="00851814">
        <w:rPr>
          <w:rFonts w:ascii="Calibri" w:eastAsia="Times New Roman" w:hAnsi="Calibri" w:cs="Calibri"/>
          <w:lang w:eastAsia="zh-CN"/>
        </w:rPr>
        <w:t xml:space="preserve"> oppure secondo altre procedure di notifica o esenzione da notifica), intende evidenziare al beneficiario che Regione Lombardia, ai fini della istruttoria nel presente bando, non può formalmente tenere conto di eventuali sgravi richiesti dall’impresa beneficiaria alle Amministrazioni centrali, ma ancora non registrate da queste ultime in forza dell’art. 10 del DM 115/2017; pertanto, ogni eventuale successiva conseguenza giuridica in ambito fiscale derivante dalla concessione dell’aiuto della presente misura regionale e che comporti la saturazione del plafond disponibile prima della registrazione dell’aiuto fiscale statale non è imputabile a Regione Lombardia. Si invitano comunque i beneficiari a tenere conto di tale eventualità sotto la propria responsabile valutazione. </w:t>
      </w:r>
    </w:p>
    <w:p w14:paraId="25408630" w14:textId="77777777" w:rsidR="00BB7E5C" w:rsidRPr="00F57E58" w:rsidRDefault="00BB7E5C" w:rsidP="00BB7E5C">
      <w:pPr>
        <w:widowControl/>
        <w:suppressAutoHyphens/>
        <w:autoSpaceDE/>
        <w:autoSpaceDN/>
        <w:spacing w:before="240" w:after="240"/>
        <w:jc w:val="both"/>
        <w:rPr>
          <w:rFonts w:ascii="Calibri" w:eastAsia="Times New Roman" w:hAnsi="Calibri" w:cs="Calibri"/>
          <w:lang w:eastAsia="zh-CN"/>
        </w:rPr>
      </w:pPr>
      <w:r w:rsidRPr="00851814">
        <w:rPr>
          <w:rFonts w:ascii="Calibri" w:eastAsia="Times New Roman" w:hAnsi="Calibri" w:cs="Calibri"/>
          <w:lang w:eastAsia="zh-CN"/>
        </w:rPr>
        <w:t xml:space="preserve">Il disclaimer/punto di attenzione in tema di aiuti sotto forma di voucher o aiuti in conto servizi inquadrati come aiuti intende evidenziare al beneficiario che Regione Lombardia, ai fini dell’istruttoria del presente bando, non può formalmente tener conto di eventuali aiuti registrati in RNA a posteriori in analogia agli aiuti non subordinati all’emanazione di provvedimenti di concessione di cui all’art.10 del DM 115/17 in quanto formalmente non concessi; si invitano i beneficiari a valutare l’eventuale impatto sui propri rispettivi plafond </w:t>
      </w:r>
      <w:r w:rsidRPr="00851814">
        <w:rPr>
          <w:rFonts w:ascii="Calibri" w:eastAsia="Times New Roman" w:hAnsi="Calibri" w:cs="Calibri"/>
          <w:lang w:eastAsia="zh-CN"/>
        </w:rPr>
        <w:lastRenderedPageBreak/>
        <w:t xml:space="preserve">de </w:t>
      </w:r>
      <w:proofErr w:type="spellStart"/>
      <w:r w:rsidRPr="00851814">
        <w:rPr>
          <w:rFonts w:ascii="Calibri" w:eastAsia="Times New Roman" w:hAnsi="Calibri" w:cs="Calibri"/>
          <w:lang w:eastAsia="zh-CN"/>
        </w:rPr>
        <w:t>minimis</w:t>
      </w:r>
      <w:proofErr w:type="spellEnd"/>
      <w:r w:rsidRPr="00851814">
        <w:rPr>
          <w:rFonts w:ascii="Calibri" w:eastAsia="Times New Roman" w:hAnsi="Calibri" w:cs="Calibri"/>
          <w:lang w:eastAsia="zh-CN"/>
        </w:rPr>
        <w:t>, al fine di prevenire eventuali conseguenze giuridiche, non imputabili all’Amministrazione regionale concedente.</w:t>
      </w:r>
    </w:p>
    <w:p w14:paraId="37689DB4" w14:textId="77777777" w:rsidR="00BB7E5C" w:rsidRPr="00F57E58" w:rsidRDefault="00BB7E5C" w:rsidP="00BB7E5C">
      <w:pPr>
        <w:widowControl/>
        <w:suppressAutoHyphens/>
        <w:autoSpaceDE/>
        <w:autoSpaceDN/>
        <w:ind w:right="142"/>
        <w:jc w:val="both"/>
        <w:rPr>
          <w:rFonts w:ascii="Calibri" w:eastAsia="Times New Roman" w:hAnsi="Calibri" w:cs="Calibri"/>
          <w:i/>
          <w:iCs/>
          <w:lang w:eastAsia="zh-CN"/>
        </w:rPr>
      </w:pPr>
      <w:r w:rsidRPr="00F57E58">
        <w:rPr>
          <w:rFonts w:ascii="Calibri" w:eastAsia="Times New Roman" w:hAnsi="Calibri" w:cs="Calibri"/>
          <w:b/>
          <w:i/>
          <w:lang w:eastAsia="zh-CN"/>
        </w:rPr>
        <w:t>Sezione D: Rispetto del massimale.</w:t>
      </w:r>
    </w:p>
    <w:p w14:paraId="4376DA0F" w14:textId="77777777" w:rsidR="00BB7E5C" w:rsidRPr="00F57E58" w:rsidRDefault="00BB7E5C" w:rsidP="00BB7E5C">
      <w:pPr>
        <w:widowControl/>
        <w:suppressAutoHyphens/>
        <w:autoSpaceDE/>
        <w:autoSpaceDN/>
        <w:jc w:val="both"/>
        <w:rPr>
          <w:rFonts w:ascii="Calibri" w:eastAsia="Times New Roman" w:hAnsi="Calibri" w:cs="Calibri"/>
          <w:lang w:eastAsia="zh-CN"/>
        </w:rPr>
      </w:pPr>
      <w:r w:rsidRPr="00F57E58">
        <w:rPr>
          <w:rFonts w:ascii="Calibri" w:eastAsia="Times New Roman" w:hAnsi="Calibri" w:cs="Calibri"/>
          <w:i/>
          <w:iCs/>
          <w:lang w:eastAsia="zh-CN"/>
        </w:rPr>
        <w:t>Quali agevolazioni indicare?</w:t>
      </w:r>
    </w:p>
    <w:p w14:paraId="419838DB" w14:textId="77777777" w:rsidR="00BB7E5C" w:rsidRPr="00EE3E97" w:rsidRDefault="00BB7E5C" w:rsidP="00BB7E5C">
      <w:pPr>
        <w:widowControl/>
        <w:suppressAutoHyphens/>
        <w:autoSpaceDE/>
        <w:autoSpaceDN/>
        <w:jc w:val="both"/>
        <w:rPr>
          <w:rFonts w:ascii="Calibri" w:eastAsia="Times New Roman" w:hAnsi="Calibri" w:cs="Calibri"/>
          <w:lang w:eastAsia="zh-CN"/>
        </w:rPr>
      </w:pPr>
      <w:r w:rsidRPr="00EE3E97">
        <w:rPr>
          <w:rFonts w:ascii="Calibri" w:eastAsia="Times New Roman" w:hAnsi="Calibri" w:cs="Calibri"/>
          <w:lang w:eastAsia="zh-CN"/>
        </w:rPr>
        <w:t xml:space="preserve">Devono essere riportate tutte le agevolazioni ottenute in </w:t>
      </w:r>
      <w:r w:rsidRPr="00EE3E97">
        <w:rPr>
          <w:rFonts w:ascii="Calibri" w:eastAsia="Times New Roman" w:hAnsi="Calibri" w:cs="Calibri"/>
          <w:i/>
          <w:lang w:eastAsia="zh-CN"/>
        </w:rPr>
        <w:t>«</w:t>
      </w:r>
      <w:r w:rsidRPr="00EE3E97">
        <w:rPr>
          <w:rFonts w:ascii="Calibri" w:eastAsia="Times New Roman" w:hAnsi="Calibri" w:cs="Calibri"/>
          <w:i/>
          <w:iCs/>
          <w:lang w:eastAsia="zh-CN"/>
        </w:rPr>
        <w:t xml:space="preserve">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i/>
          <w:iCs/>
          <w:lang w:eastAsia="zh-CN"/>
        </w:rPr>
        <w:t xml:space="preserve">» </w:t>
      </w:r>
      <w:r w:rsidRPr="00EE3E97">
        <w:rPr>
          <w:rFonts w:ascii="Calibri" w:eastAsia="Times New Roman" w:hAnsi="Calibri" w:cs="Calibri"/>
          <w:lang w:eastAsia="zh-CN"/>
        </w:rPr>
        <w:t>ai sensi di qualsiasi regolamento europeo relativo a tale tipologia di aiuti, specificando, per ogni aiuto, a quale regolamento faccia riferimento (agricoltura, pesca, SIEG o “generale”).</w:t>
      </w:r>
    </w:p>
    <w:p w14:paraId="07CA075F" w14:textId="77777777" w:rsidR="00BB7E5C" w:rsidRPr="00EE3E97" w:rsidRDefault="00BB7E5C" w:rsidP="00BB7E5C">
      <w:pPr>
        <w:widowControl/>
        <w:suppressAutoHyphens/>
        <w:autoSpaceDE/>
        <w:autoSpaceDN/>
        <w:jc w:val="both"/>
        <w:rPr>
          <w:rFonts w:ascii="Calibri" w:eastAsia="Times New Roman" w:hAnsi="Calibri" w:cs="Calibri"/>
          <w:lang w:eastAsia="zh-CN"/>
        </w:rPr>
      </w:pPr>
      <w:r w:rsidRPr="00EE3E97">
        <w:rPr>
          <w:rFonts w:ascii="Calibri" w:eastAsia="Times New Roman" w:hAnsi="Calibri" w:cs="Calibri"/>
          <w:lang w:eastAsia="zh-CN"/>
        </w:rPr>
        <w:t xml:space="preserve">Nel caso di </w:t>
      </w:r>
      <w:r w:rsidRPr="00EE3E97">
        <w:rPr>
          <w:rFonts w:ascii="Calibri" w:eastAsia="Times New Roman" w:hAnsi="Calibri" w:cs="Calibri"/>
          <w:b/>
          <w:lang w:eastAsia="zh-CN"/>
        </w:rPr>
        <w:t>aiuti concessi in forma diversa dalla sovvenzione</w:t>
      </w:r>
      <w:r w:rsidRPr="00EE3E97">
        <w:rPr>
          <w:rFonts w:ascii="Calibri" w:eastAsia="Times New Roman" w:hAnsi="Calibri" w:cs="Calibri"/>
          <w:lang w:eastAsia="zh-CN"/>
        </w:rPr>
        <w:t xml:space="preserve"> (ad esempio, come prestito agevolato o come garanzia), dovrà essere indicato </w:t>
      </w:r>
      <w:r w:rsidRPr="00EE3E97">
        <w:rPr>
          <w:rFonts w:ascii="Calibri" w:eastAsia="Times New Roman" w:hAnsi="Calibri" w:cs="Calibri"/>
          <w:b/>
          <w:lang w:eastAsia="zh-CN"/>
        </w:rPr>
        <w:t>l’importo dell’equivalente sovvenzione</w:t>
      </w:r>
      <w:r w:rsidRPr="00EE3E97">
        <w:rPr>
          <w:rFonts w:ascii="Calibri" w:eastAsia="Times New Roman" w:hAnsi="Calibri" w:cs="Calibri"/>
          <w:lang w:eastAsia="zh-CN"/>
        </w:rPr>
        <w:t xml:space="preserve">, come risulta dall’atto di concessione di ciascun aiuto. In relazione a ciascun aiuto deve essere rispettato il massimale triennale stabilito dal regolamento di riferimento e nell’avviso. </w:t>
      </w:r>
    </w:p>
    <w:p w14:paraId="6C898ADF" w14:textId="77777777" w:rsidR="00BB7E5C" w:rsidRPr="00EE3E97" w:rsidRDefault="00BB7E5C" w:rsidP="00BB7E5C">
      <w:pPr>
        <w:widowControl/>
        <w:suppressAutoHyphens/>
        <w:autoSpaceDE/>
        <w:autoSpaceDN/>
        <w:jc w:val="both"/>
        <w:rPr>
          <w:rFonts w:ascii="Calibri" w:eastAsia="Times New Roman" w:hAnsi="Calibri" w:cs="Calibri"/>
          <w:b/>
          <w:lang w:eastAsia="zh-CN"/>
        </w:rPr>
      </w:pPr>
      <w:r w:rsidRPr="00EE3E97">
        <w:rPr>
          <w:rFonts w:ascii="Calibri" w:eastAsia="Times New Roman" w:hAnsi="Calibri" w:cs="Calibri"/>
          <w:lang w:eastAsia="zh-CN"/>
        </w:rPr>
        <w:t xml:space="preserve">Un’impresa può essere beneficiaria di aiuti ai sensi di più regolamenti </w:t>
      </w:r>
      <w:r w:rsidRPr="00EE3E97">
        <w:rPr>
          <w:rFonts w:ascii="Calibri" w:eastAsia="Times New Roman" w:hAnsi="Calibri" w:cs="Calibri"/>
          <w:i/>
          <w:lang w:eastAsia="zh-CN"/>
        </w:rPr>
        <w:t>«</w:t>
      </w:r>
      <w:r w:rsidRPr="00EE3E97">
        <w:rPr>
          <w:rFonts w:ascii="Calibri" w:eastAsia="Times New Roman" w:hAnsi="Calibri" w:cs="Calibri"/>
          <w:i/>
          <w:iCs/>
          <w:lang w:eastAsia="zh-CN"/>
        </w:rPr>
        <w:t xml:space="preserve">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i/>
          <w:iCs/>
          <w:lang w:eastAsia="zh-CN"/>
        </w:rPr>
        <w:t>»</w:t>
      </w:r>
      <w:r w:rsidRPr="00EE3E97">
        <w:rPr>
          <w:rFonts w:ascii="Calibri" w:eastAsia="Times New Roman" w:hAnsi="Calibri" w:cs="Calibri"/>
          <w:lang w:eastAsia="zh-CN"/>
        </w:rPr>
        <w:t xml:space="preserve">; a ciascuno di tali aiuti si applicherà il massimale pertinente, con l’avvertenza che l’importo totale degli aiuti </w:t>
      </w:r>
      <w:r w:rsidRPr="00EE3E97">
        <w:rPr>
          <w:rFonts w:ascii="Calibri" w:eastAsia="Times New Roman" w:hAnsi="Calibri" w:cs="Calibri"/>
          <w:i/>
          <w:lang w:eastAsia="zh-CN"/>
        </w:rPr>
        <w:t>«</w:t>
      </w:r>
      <w:r w:rsidRPr="00EE3E97">
        <w:rPr>
          <w:rFonts w:ascii="Calibri" w:eastAsia="Times New Roman" w:hAnsi="Calibri" w:cs="Calibri"/>
          <w:i/>
          <w:iCs/>
          <w:lang w:eastAsia="zh-CN"/>
        </w:rPr>
        <w:t xml:space="preserve">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i/>
          <w:iCs/>
          <w:lang w:eastAsia="zh-CN"/>
        </w:rPr>
        <w:t xml:space="preserve">» </w:t>
      </w:r>
      <w:r w:rsidRPr="00EE3E97">
        <w:rPr>
          <w:rFonts w:ascii="Calibri" w:eastAsia="Times New Roman" w:hAnsi="Calibri" w:cs="Calibri"/>
          <w:lang w:eastAsia="zh-CN"/>
        </w:rPr>
        <w:t xml:space="preserve">ottenuti in ciascun triennio di riferimento non potrà comunque superare il tetto massimo più elevato tra quelli cui si fa riferimento. Inoltre, qualora l'importo concesso sia stato nel frattempo anche </w:t>
      </w:r>
      <w:r w:rsidRPr="00EE3E97">
        <w:rPr>
          <w:rFonts w:ascii="Calibri" w:eastAsia="Times New Roman" w:hAnsi="Calibri" w:cs="Calibri"/>
          <w:b/>
          <w:lang w:eastAsia="zh-CN"/>
        </w:rPr>
        <w:t>liquidato a saldo</w:t>
      </w:r>
      <w:r w:rsidRPr="00EE3E97">
        <w:rPr>
          <w:rFonts w:ascii="Calibri" w:eastAsia="Times New Roman" w:hAnsi="Calibri" w:cs="Calibri"/>
          <w:lang w:eastAsia="zh-CN"/>
        </w:rPr>
        <w:t xml:space="preserve">, l'impresa potrà dichiarare anche questo importo effettivamente ricevuto se di valore diverso (inferiore) da quello concesso. </w:t>
      </w:r>
      <w:r w:rsidRPr="00EE3E97">
        <w:rPr>
          <w:rFonts w:ascii="Calibri" w:eastAsia="Times New Roman" w:hAnsi="Calibri" w:cs="Calibri"/>
          <w:b/>
          <w:lang w:eastAsia="zh-CN"/>
        </w:rPr>
        <w:t xml:space="preserve">Fino al momento in cui non sia intervenuta l’erogazione a saldo, dovrà essere indicato solo l’importo concesso. </w:t>
      </w:r>
    </w:p>
    <w:p w14:paraId="73A17229" w14:textId="77777777" w:rsidR="00BB7E5C" w:rsidRPr="00EE3E97" w:rsidRDefault="00BB7E5C" w:rsidP="00BB7E5C">
      <w:pPr>
        <w:widowControl/>
        <w:suppressAutoHyphens/>
        <w:autoSpaceDE/>
        <w:autoSpaceDN/>
        <w:spacing w:before="240"/>
        <w:ind w:right="141"/>
        <w:jc w:val="both"/>
        <w:rPr>
          <w:rFonts w:ascii="Calibri" w:eastAsia="Times New Roman" w:hAnsi="Calibri" w:cs="Calibri"/>
          <w:b/>
          <w:bCs/>
          <w:lang w:eastAsia="zh-CN"/>
        </w:rPr>
      </w:pPr>
      <w:r w:rsidRPr="00EE3E97">
        <w:rPr>
          <w:rFonts w:ascii="Calibri" w:eastAsia="Times New Roman" w:hAnsi="Calibri" w:cs="Calibri"/>
          <w:b/>
          <w:bCs/>
          <w:lang w:eastAsia="zh-CN"/>
        </w:rPr>
        <w:t>Il caso specifico delle fusioni, acquisizioni e trasferimenti di rami d’azienda: quali agevolazioni indicare?</w:t>
      </w:r>
    </w:p>
    <w:p w14:paraId="13A5977E" w14:textId="77777777" w:rsidR="00BB7E5C" w:rsidRPr="00EE3E97" w:rsidRDefault="00BB7E5C" w:rsidP="00BB7E5C">
      <w:pPr>
        <w:widowControl/>
        <w:suppressAutoHyphens/>
        <w:autoSpaceDE/>
        <w:autoSpaceDN/>
        <w:ind w:right="141"/>
        <w:jc w:val="both"/>
        <w:rPr>
          <w:rFonts w:ascii="Calibri" w:eastAsia="Times New Roman" w:hAnsi="Calibri" w:cs="Calibri"/>
          <w:b/>
          <w:bCs/>
          <w:lang w:eastAsia="zh-CN"/>
        </w:rPr>
      </w:pPr>
      <w:r w:rsidRPr="00EE3E97">
        <w:rPr>
          <w:rFonts w:ascii="Calibri" w:eastAsia="Times New Roman" w:hAnsi="Calibri" w:cs="Calibri"/>
          <w:b/>
          <w:bCs/>
          <w:lang w:eastAsia="zh-CN"/>
        </w:rPr>
        <w:t>I casi sono disciplinati all’art.3 par 8 e 9 del Reg (UE) 2023/2831 che citano:</w:t>
      </w:r>
    </w:p>
    <w:p w14:paraId="52B17558" w14:textId="77777777" w:rsidR="00BB7E5C" w:rsidRPr="00EE3E97" w:rsidRDefault="00BB7E5C" w:rsidP="00BB7E5C">
      <w:pPr>
        <w:widowControl/>
        <w:suppressAutoHyphens/>
        <w:autoSpaceDE/>
        <w:autoSpaceDN/>
        <w:spacing w:before="240"/>
        <w:ind w:right="141"/>
        <w:jc w:val="both"/>
        <w:rPr>
          <w:rFonts w:ascii="Calibri" w:eastAsia="Times New Roman" w:hAnsi="Calibri" w:cs="Calibri"/>
          <w:i/>
          <w:iCs/>
          <w:lang w:eastAsia="zh-CN"/>
        </w:rPr>
      </w:pPr>
      <w:r w:rsidRPr="00EE3E97">
        <w:rPr>
          <w:rFonts w:ascii="Calibri" w:eastAsia="Times New Roman" w:hAnsi="Calibri" w:cs="Calibri"/>
          <w:b/>
          <w:bCs/>
          <w:i/>
          <w:iCs/>
          <w:lang w:eastAsia="zh-CN"/>
        </w:rPr>
        <w:t>8.</w:t>
      </w:r>
      <w:r w:rsidRPr="00EE3E97">
        <w:rPr>
          <w:rFonts w:ascii="Calibri" w:eastAsia="Times New Roman" w:hAnsi="Calibri" w:cs="Calibri"/>
          <w:i/>
          <w:iCs/>
          <w:lang w:eastAsia="zh-CN"/>
        </w:rPr>
        <w:t xml:space="preserve"> In caso di fusioni o acquisizioni, per determinare se gli eventuali nuovi aiuti «de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i/>
          <w:iCs/>
          <w:lang w:eastAsia="zh-CN"/>
        </w:rPr>
        <w:t xml:space="preserve">» a favore della nuova impresa o dell’impresa acquirente superano il massimale di cui al paragrafo 2, occorre tener conto di tutti gli aiuti «de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i/>
          <w:iCs/>
          <w:lang w:eastAsia="zh-CN"/>
        </w:rPr>
        <w:t xml:space="preserve">» precedentemente concessi a ciascuna delle imprese partecipanti alla fusione. Gli aiuti «de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i/>
          <w:iCs/>
          <w:lang w:eastAsia="zh-CN"/>
        </w:rPr>
        <w:t>» concessi legalmente prima della fusione o dell’acquisizione restano legittimi.</w:t>
      </w:r>
    </w:p>
    <w:p w14:paraId="7CEF9020" w14:textId="77777777" w:rsidR="00BB7E5C" w:rsidRPr="00EE3E97" w:rsidRDefault="00BB7E5C" w:rsidP="00BB7E5C">
      <w:pPr>
        <w:widowControl/>
        <w:suppressAutoHyphens/>
        <w:autoSpaceDE/>
        <w:autoSpaceDN/>
        <w:ind w:right="141"/>
        <w:jc w:val="both"/>
        <w:rPr>
          <w:rFonts w:ascii="Calibri" w:eastAsia="Times New Roman" w:hAnsi="Calibri" w:cs="Calibri"/>
          <w:i/>
          <w:iCs/>
          <w:lang w:eastAsia="zh-CN"/>
        </w:rPr>
      </w:pPr>
      <w:r w:rsidRPr="00EE3E97">
        <w:rPr>
          <w:rFonts w:ascii="Calibri" w:eastAsia="Times New Roman" w:hAnsi="Calibri" w:cs="Calibri"/>
          <w:b/>
          <w:bCs/>
          <w:i/>
          <w:iCs/>
          <w:lang w:eastAsia="zh-CN"/>
        </w:rPr>
        <w:t>9.</w:t>
      </w:r>
      <w:r w:rsidRPr="00EE3E97">
        <w:rPr>
          <w:rFonts w:ascii="Calibri" w:eastAsia="Times New Roman" w:hAnsi="Calibri" w:cs="Calibri"/>
          <w:i/>
          <w:iCs/>
          <w:lang w:eastAsia="zh-CN"/>
        </w:rPr>
        <w:t xml:space="preserve"> In caso di scissione di un’impresa in due o più imprese distinte, l’importo degli aiuti «de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i/>
          <w:iCs/>
          <w:lang w:eastAsia="zh-CN"/>
        </w:rPr>
        <w:t xml:space="preserve">» concesso prima della scissione è assegnato all’impresa che ne ha fruito, che in linea di principio è l’impresa che rileva le attività per le quali sono stati utilizzati gli aiuti «de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i/>
          <w:iCs/>
          <w:lang w:eastAsia="zh-CN"/>
        </w:rPr>
        <w:t xml:space="preserve">». Qualora tale attribuzione non sia possibile, l’aiuto «de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i/>
          <w:iCs/>
          <w:lang w:eastAsia="zh-CN"/>
        </w:rPr>
        <w:t>» è ripartito proporzionalmente sulla base del valore contabile del capitale azionario delle nuove imprese alla data effettiva della scissione.</w:t>
      </w:r>
    </w:p>
    <w:p w14:paraId="0D790FB1" w14:textId="77777777" w:rsidR="00BB7E5C" w:rsidRPr="00EE3E97" w:rsidRDefault="00BB7E5C" w:rsidP="00BB7E5C">
      <w:pPr>
        <w:widowControl/>
        <w:suppressAutoHyphens/>
        <w:autoSpaceDE/>
        <w:autoSpaceDN/>
        <w:spacing w:before="240"/>
        <w:ind w:right="141"/>
        <w:jc w:val="both"/>
        <w:rPr>
          <w:rFonts w:ascii="Calibri" w:eastAsia="Times New Roman" w:hAnsi="Calibri" w:cs="Calibri"/>
          <w:lang w:eastAsia="zh-CN"/>
        </w:rPr>
      </w:pPr>
      <w:r w:rsidRPr="00EE3E97">
        <w:rPr>
          <w:rFonts w:ascii="Calibri" w:eastAsia="Times New Roman" w:hAnsi="Calibri" w:cs="Calibri"/>
          <w:lang w:eastAsia="zh-CN"/>
        </w:rPr>
        <w:t>Pertanto, nel caso in cui l’impresa richiedente sia incorsa in vicende di fusioni o acquisizioni (art. 3(8) del Reg 2023/2831/UE) tutti gli aiuti «</w:t>
      </w:r>
      <w:r w:rsidRPr="00EE3E97">
        <w:rPr>
          <w:rFonts w:ascii="Calibri" w:eastAsia="Times New Roman" w:hAnsi="Calibri" w:cs="Calibri"/>
          <w:i/>
          <w:iCs/>
          <w:lang w:eastAsia="zh-CN"/>
        </w:rPr>
        <w:t xml:space="preserve">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lang w:eastAsia="zh-CN"/>
        </w:rPr>
        <w:t>» accordati alle imprese oggetto dell’operazione devono essere sommati.</w:t>
      </w:r>
    </w:p>
    <w:p w14:paraId="785BBAB6" w14:textId="77777777" w:rsidR="00BB7E5C" w:rsidRPr="00EE3E97" w:rsidRDefault="00BB7E5C" w:rsidP="00BB7E5C">
      <w:pPr>
        <w:widowControl/>
        <w:suppressAutoHyphens/>
        <w:autoSpaceDE/>
        <w:autoSpaceDN/>
        <w:ind w:right="141"/>
        <w:jc w:val="both"/>
        <w:rPr>
          <w:rFonts w:ascii="Calibri" w:eastAsia="Times New Roman" w:hAnsi="Calibri" w:cs="Calibri"/>
          <w:lang w:eastAsia="zh-CN"/>
        </w:rPr>
      </w:pPr>
      <w:r w:rsidRPr="00EE3E97">
        <w:rPr>
          <w:rFonts w:ascii="Calibri" w:eastAsia="Times New Roman" w:hAnsi="Calibri" w:cs="Calibri"/>
          <w:lang w:eastAsia="zh-CN"/>
        </w:rPr>
        <w:t>Nel caso in cui l’impresa richiedente origini da operazioni di scissione (art. 3(9) del Reg (UE)2023/2831) l’importo degli aiuti «</w:t>
      </w:r>
      <w:r w:rsidRPr="00EE3E97">
        <w:rPr>
          <w:rFonts w:ascii="Calibri" w:eastAsia="Times New Roman" w:hAnsi="Calibri" w:cs="Calibri"/>
          <w:i/>
          <w:iCs/>
          <w:lang w:eastAsia="zh-CN"/>
        </w:rPr>
        <w:t xml:space="preserve">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lang w:eastAsia="zh-CN"/>
        </w:rPr>
        <w:t xml:space="preserve">» ottenuti dall’impresa originaria deve essere attribuito all’impresa che acquisirà le attività che hanno beneficiato degli aiuti o, se ciò non è possibile, deve essere suddiviso proporzionalmente al valore delle nuove imprese in termini di capitale investito. </w:t>
      </w:r>
    </w:p>
    <w:p w14:paraId="7216C7E8" w14:textId="77777777" w:rsidR="00BB7E5C" w:rsidRPr="00EE3E97" w:rsidRDefault="00BB7E5C" w:rsidP="00BB7E5C">
      <w:pPr>
        <w:widowControl/>
        <w:suppressAutoHyphens/>
        <w:autoSpaceDE/>
        <w:autoSpaceDN/>
        <w:ind w:right="141"/>
        <w:jc w:val="both"/>
        <w:rPr>
          <w:rFonts w:ascii="Calibri" w:eastAsia="Times New Roman" w:hAnsi="Calibri" w:cs="Calibri"/>
          <w:lang w:eastAsia="zh-CN"/>
        </w:rPr>
      </w:pPr>
      <w:proofErr w:type="spellStart"/>
      <w:r w:rsidRPr="00EE3E97">
        <w:rPr>
          <w:rFonts w:ascii="Calibri" w:eastAsia="Times New Roman" w:hAnsi="Calibri" w:cs="Calibri"/>
          <w:lang w:eastAsia="zh-CN"/>
        </w:rPr>
        <w:t>Valutazioni</w:t>
      </w:r>
      <w:proofErr w:type="spellEnd"/>
      <w:r w:rsidRPr="00EE3E97">
        <w:rPr>
          <w:rFonts w:ascii="Calibri" w:eastAsia="Times New Roman" w:hAnsi="Calibri" w:cs="Calibri"/>
          <w:lang w:eastAsia="zh-CN"/>
        </w:rPr>
        <w:t xml:space="preserve"> caso per caso dovranno essere effettuate per la fattispecie di un trasferimento di un ramo d’azienda che, configurato come operazione di acquisizione, determina il trasferimento del «</w:t>
      </w:r>
      <w:r w:rsidRPr="00EE3E97">
        <w:rPr>
          <w:rFonts w:ascii="Calibri" w:eastAsia="Times New Roman" w:hAnsi="Calibri" w:cs="Calibri"/>
          <w:i/>
          <w:iCs/>
          <w:lang w:eastAsia="zh-CN"/>
        </w:rPr>
        <w:t xml:space="preserve">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lang w:eastAsia="zh-CN"/>
        </w:rPr>
        <w:t>» in capo all’impresa che ha effettuato l’acquisizione, se l’aiuto «</w:t>
      </w:r>
      <w:r w:rsidRPr="00EE3E97">
        <w:rPr>
          <w:rFonts w:ascii="Calibri" w:eastAsia="Times New Roman" w:hAnsi="Calibri" w:cs="Calibri"/>
          <w:i/>
          <w:iCs/>
          <w:lang w:eastAsia="zh-CN"/>
        </w:rPr>
        <w:t xml:space="preserve">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lang w:eastAsia="zh-CN"/>
        </w:rPr>
        <w:t>» era imputato al ramo d’azienda trasferito.</w:t>
      </w:r>
    </w:p>
    <w:p w14:paraId="6F000FC8" w14:textId="77777777" w:rsidR="00BB7E5C" w:rsidRPr="00EE3E97" w:rsidRDefault="00BB7E5C" w:rsidP="00BB7E5C">
      <w:pPr>
        <w:widowControl/>
        <w:suppressAutoHyphens/>
        <w:autoSpaceDE/>
        <w:autoSpaceDN/>
        <w:ind w:right="141"/>
        <w:jc w:val="both"/>
        <w:rPr>
          <w:rFonts w:ascii="Calibri" w:eastAsia="Times New Roman" w:hAnsi="Calibri" w:cs="Calibri"/>
          <w:lang w:eastAsia="zh-CN"/>
        </w:rPr>
      </w:pPr>
      <w:r w:rsidRPr="00EE3E97">
        <w:rPr>
          <w:rFonts w:ascii="Calibri" w:eastAsia="Times New Roman" w:hAnsi="Calibri" w:cs="Calibri"/>
          <w:lang w:eastAsia="zh-CN"/>
        </w:rPr>
        <w:t>Viceversa, nel caso in cui un trasferimento di ramo d’azienda si configuri come una operazione di cessione, l’impresa che ha ceduto il ramo può dedurre dall’importo dichiarato l’aiuto «</w:t>
      </w:r>
      <w:r w:rsidRPr="00EE3E97">
        <w:rPr>
          <w:rFonts w:ascii="Calibri" w:eastAsia="Times New Roman" w:hAnsi="Calibri" w:cs="Calibri"/>
          <w:i/>
          <w:iCs/>
          <w:lang w:eastAsia="zh-CN"/>
        </w:rPr>
        <w:t xml:space="preserve">de </w:t>
      </w:r>
      <w:proofErr w:type="spellStart"/>
      <w:r w:rsidRPr="00EE3E97">
        <w:rPr>
          <w:rFonts w:ascii="Calibri" w:eastAsia="Times New Roman" w:hAnsi="Calibri" w:cs="Calibri"/>
          <w:i/>
          <w:iCs/>
          <w:lang w:eastAsia="zh-CN"/>
        </w:rPr>
        <w:t>minimis</w:t>
      </w:r>
      <w:proofErr w:type="spellEnd"/>
      <w:r w:rsidRPr="00EE3E97">
        <w:rPr>
          <w:rFonts w:ascii="Calibri" w:eastAsia="Times New Roman" w:hAnsi="Calibri" w:cs="Calibri"/>
          <w:lang w:eastAsia="zh-CN"/>
        </w:rPr>
        <w:t>» imputato al ramo ceduto.</w:t>
      </w:r>
    </w:p>
    <w:p w14:paraId="706A5946" w14:textId="77777777" w:rsidR="00BB7E5C" w:rsidRPr="00F57E58" w:rsidRDefault="00BB7E5C" w:rsidP="00BB7E5C">
      <w:pPr>
        <w:widowControl/>
        <w:suppressAutoHyphens/>
        <w:autoSpaceDE/>
        <w:autoSpaceDN/>
        <w:ind w:right="141"/>
        <w:jc w:val="both"/>
        <w:rPr>
          <w:rFonts w:ascii="Calibri" w:eastAsia="Times New Roman" w:hAnsi="Calibri" w:cs="Calibri"/>
          <w:lang w:eastAsia="zh-CN"/>
        </w:rPr>
      </w:pPr>
      <w:r w:rsidRPr="00EE3E97">
        <w:rPr>
          <w:rFonts w:ascii="Calibri" w:eastAsia="Times New Roman" w:hAnsi="Calibri" w:cs="Calibri"/>
          <w:lang w:eastAsia="zh-CN"/>
        </w:rPr>
        <w:t xml:space="preserve">Il disclaimer/punto di attenzione in tema di operazioni societarie straordinarie intende richiamare l’attenzione dei beneficiari sulla eventuale necessità potenzialmente a loro favore nel fornire informazioni che potrebbero quindi impattare sia sulla definizione del perimetro di impresa risultante in RNA sia rispetto alla corretta imputazione dei contributi </w:t>
      </w:r>
      <w:r w:rsidRPr="00EE3E97">
        <w:rPr>
          <w:rFonts w:ascii="Calibri" w:eastAsia="Times New Roman" w:hAnsi="Calibri" w:cs="Calibri"/>
          <w:i/>
          <w:lang w:eastAsia="zh-CN"/>
        </w:rPr>
        <w:t xml:space="preserve">de </w:t>
      </w:r>
      <w:proofErr w:type="spellStart"/>
      <w:r w:rsidRPr="00EE3E97">
        <w:rPr>
          <w:rFonts w:ascii="Calibri" w:eastAsia="Times New Roman" w:hAnsi="Calibri" w:cs="Calibri"/>
          <w:i/>
          <w:lang w:eastAsia="zh-CN"/>
        </w:rPr>
        <w:t>minimis</w:t>
      </w:r>
      <w:proofErr w:type="spellEnd"/>
      <w:r w:rsidRPr="00EE3E97">
        <w:rPr>
          <w:rFonts w:ascii="Calibri" w:eastAsia="Times New Roman" w:hAnsi="Calibri" w:cs="Calibri"/>
          <w:i/>
          <w:lang w:eastAsia="zh-CN"/>
        </w:rPr>
        <w:t xml:space="preserve"> </w:t>
      </w:r>
      <w:r w:rsidRPr="00EE3E97">
        <w:rPr>
          <w:rFonts w:ascii="Calibri" w:eastAsia="Times New Roman" w:hAnsi="Calibri" w:cs="Calibri"/>
          <w:lang w:eastAsia="zh-CN"/>
        </w:rPr>
        <w:t>o altri aiuti che potrebbero essere stati imputati diversamente tra imprese in forza degli atti/accordi all’interno delle operazioni societarie straordinarie, dato che questi accordi potrebbero non essere conosciuto/registrati in tempo reale in RNA</w:t>
      </w:r>
    </w:p>
    <w:p w14:paraId="67A8B8E4" w14:textId="5FE7802E" w:rsidR="00573170" w:rsidRPr="00372DC2" w:rsidRDefault="00BB7E5C" w:rsidP="00573170">
      <w:pPr>
        <w:pStyle w:val="Titolo3"/>
        <w:rPr>
          <w:lang w:eastAsia="zh-CN"/>
        </w:rPr>
      </w:pPr>
      <w:bookmarkStart w:id="116" w:name="_Toc194918682"/>
      <w:r w:rsidRPr="00C43EF9">
        <w:rPr>
          <w:lang w:eastAsia="zh-CN"/>
        </w:rPr>
        <w:lastRenderedPageBreak/>
        <w:t>ALLEGATO B</w:t>
      </w:r>
      <w:r w:rsidRPr="00EE3E97">
        <w:rPr>
          <w:lang w:eastAsia="zh-CN"/>
        </w:rPr>
        <w:t>.2</w:t>
      </w:r>
      <w:r w:rsidR="00573170">
        <w:rPr>
          <w:lang w:eastAsia="zh-CN"/>
        </w:rPr>
        <w:t xml:space="preserve"> </w:t>
      </w:r>
      <w:r w:rsidR="008E0F08">
        <w:rPr>
          <w:lang w:eastAsia="zh-CN"/>
        </w:rPr>
        <w:t>–</w:t>
      </w:r>
      <w:r w:rsidR="00573170">
        <w:rPr>
          <w:lang w:eastAsia="zh-CN"/>
        </w:rPr>
        <w:t xml:space="preserve"> M</w:t>
      </w:r>
      <w:r w:rsidR="00573170" w:rsidRPr="00372DC2">
        <w:rPr>
          <w:lang w:eastAsia="zh-CN"/>
        </w:rPr>
        <w:t>odulo</w:t>
      </w:r>
      <w:r w:rsidR="008E0F08">
        <w:rPr>
          <w:lang w:eastAsia="zh-CN"/>
        </w:rPr>
        <w:t xml:space="preserve"> </w:t>
      </w:r>
      <w:r w:rsidR="00573170" w:rsidRPr="00372DC2">
        <w:rPr>
          <w:lang w:eastAsia="zh-CN"/>
        </w:rPr>
        <w:t xml:space="preserve">per la concessione di aiuti ex art. 47 </w:t>
      </w:r>
      <w:r w:rsidR="008E0F08">
        <w:rPr>
          <w:lang w:eastAsia="zh-CN"/>
        </w:rPr>
        <w:t>GBER</w:t>
      </w:r>
      <w:bookmarkEnd w:id="116"/>
    </w:p>
    <w:p w14:paraId="3AEFC8BE" w14:textId="4EC9FF0F" w:rsidR="00BB7E5C" w:rsidRDefault="00BB7E5C" w:rsidP="00573170">
      <w:pPr>
        <w:pStyle w:val="Corpotesto"/>
        <w:rPr>
          <w:lang w:eastAsia="zh-CN"/>
        </w:rPr>
      </w:pPr>
    </w:p>
    <w:p w14:paraId="05204187" w14:textId="77777777" w:rsidR="00573170" w:rsidRPr="00AE7090" w:rsidRDefault="00573170" w:rsidP="00573170">
      <w:pPr>
        <w:pStyle w:val="Corpotesto"/>
        <w:rPr>
          <w:lang w:eastAsia="zh-CN"/>
        </w:rPr>
      </w:pPr>
    </w:p>
    <w:p w14:paraId="1BF4F3AC" w14:textId="77777777" w:rsidR="00BB7E5C" w:rsidRPr="00372DC2" w:rsidRDefault="00BB7E5C" w:rsidP="00FC69D6">
      <w:pPr>
        <w:jc w:val="center"/>
        <w:rPr>
          <w:rFonts w:ascii="Calibri" w:hAnsi="Calibri" w:cs="Calibri"/>
          <w:b/>
          <w:bCs/>
          <w:strike/>
          <w:lang w:eastAsia="zh-CN"/>
        </w:rPr>
      </w:pPr>
      <w:r w:rsidRPr="00372DC2">
        <w:rPr>
          <w:rFonts w:ascii="Calibri" w:hAnsi="Calibri" w:cs="Calibri"/>
          <w:b/>
          <w:bCs/>
          <w:lang w:eastAsia="zh-CN"/>
        </w:rPr>
        <w:t>DICHIARAZIONE SOSTITUTIVA EX ARTICOLO 47 DEL DPR N.445 DEL 28 DICEMBRE 2000</w:t>
      </w:r>
    </w:p>
    <w:p w14:paraId="47DDF7E4" w14:textId="77777777" w:rsidR="00BB7E5C" w:rsidRPr="00FC69D6" w:rsidRDefault="00BB7E5C" w:rsidP="00BB7E5C">
      <w:pPr>
        <w:pStyle w:val="Titolo1"/>
        <w:jc w:val="center"/>
        <w:rPr>
          <w:rFonts w:asciiTheme="minorHAnsi" w:eastAsia="Aptos" w:hAnsiTheme="minorHAnsi" w:cstheme="minorHAnsi"/>
          <w:kern w:val="2"/>
          <w:sz w:val="22"/>
          <w:szCs w:val="22"/>
          <w14:ligatures w14:val="standardContextual"/>
        </w:rPr>
      </w:pPr>
    </w:p>
    <w:p w14:paraId="297BB674" w14:textId="77777777" w:rsidR="00BB7E5C" w:rsidRPr="00584EC4" w:rsidRDefault="00BB7E5C" w:rsidP="00BB7E5C">
      <w:pPr>
        <w:widowControl/>
        <w:autoSpaceDE/>
        <w:autoSpaceDN/>
        <w:spacing w:after="160" w:line="259" w:lineRule="auto"/>
        <w:rPr>
          <w:rFonts w:ascii="Calibri" w:eastAsia="Aptos" w:hAnsi="Calibri" w:cs="Calibri"/>
          <w:b/>
          <w:bCs/>
          <w:kern w:val="2"/>
          <w14:ligatures w14:val="standardContextual"/>
        </w:rPr>
      </w:pPr>
      <w:r w:rsidRPr="00584EC4">
        <w:rPr>
          <w:rFonts w:ascii="Calibri" w:eastAsia="Aptos" w:hAnsi="Calibri" w:cs="Calibri"/>
          <w:bCs/>
          <w:kern w:val="2"/>
          <w14:ligatures w14:val="standardContextual"/>
        </w:rPr>
        <w:t xml:space="preserve">Il </w:t>
      </w:r>
      <w:r w:rsidRPr="00584EC4">
        <w:rPr>
          <w:rFonts w:ascii="Calibri" w:eastAsia="Aptos" w:hAnsi="Calibri" w:cs="Calibri"/>
          <w:b/>
          <w:bCs/>
          <w:kern w:val="2"/>
          <w14:ligatures w14:val="standardContextual"/>
        </w:rPr>
        <w:t>richiedente:</w:t>
      </w:r>
    </w:p>
    <w:tbl>
      <w:tblPr>
        <w:tblW w:w="9498"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992"/>
        <w:gridCol w:w="2126"/>
        <w:gridCol w:w="851"/>
        <w:gridCol w:w="425"/>
        <w:gridCol w:w="709"/>
      </w:tblGrid>
      <w:tr w:rsidR="00BB7E5C" w:rsidRPr="00584EC4" w14:paraId="203F6896" w14:textId="77777777" w:rsidTr="008B6C4C">
        <w:trPr>
          <w:trHeight w:val="397"/>
        </w:trPr>
        <w:tc>
          <w:tcPr>
            <w:tcW w:w="9498" w:type="dxa"/>
            <w:gridSpan w:val="7"/>
            <w:tcBorders>
              <w:top w:val="double" w:sz="4" w:space="0" w:color="auto"/>
            </w:tcBorders>
            <w:shd w:val="clear" w:color="auto" w:fill="AAC8C8"/>
            <w:vAlign w:val="center"/>
          </w:tcPr>
          <w:p w14:paraId="0A1344B4"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
                <w:bCs/>
                <w:kern w:val="2"/>
                <w14:ligatures w14:val="standardContextual"/>
              </w:rPr>
              <w:t>SEZIONE 1 – Anagrafica impresa richiedente</w:t>
            </w:r>
          </w:p>
        </w:tc>
      </w:tr>
      <w:tr w:rsidR="00BB7E5C" w:rsidRPr="00584EC4" w14:paraId="193775C4" w14:textId="77777777" w:rsidTr="008B6C4C">
        <w:trPr>
          <w:trHeight w:val="283"/>
        </w:trPr>
        <w:tc>
          <w:tcPr>
            <w:tcW w:w="1474" w:type="dxa"/>
            <w:vMerge w:val="restart"/>
            <w:shd w:val="clear" w:color="auto" w:fill="AAC8C8"/>
          </w:tcPr>
          <w:p w14:paraId="3B9C0900" w14:textId="77777777" w:rsidR="00BB7E5C" w:rsidRPr="00584EC4" w:rsidRDefault="00BB7E5C" w:rsidP="008B6C4C">
            <w:pPr>
              <w:widowControl/>
              <w:autoSpaceDE/>
              <w:autoSpaceDN/>
              <w:spacing w:after="160" w:line="259" w:lineRule="auto"/>
              <w:rPr>
                <w:rFonts w:ascii="Calibri" w:eastAsia="Aptos" w:hAnsi="Calibri" w:cs="Calibri"/>
                <w:b/>
                <w:bCs/>
                <w:kern w:val="2"/>
                <w14:ligatures w14:val="standardContextual"/>
              </w:rPr>
            </w:pPr>
            <w:r w:rsidRPr="00584EC4">
              <w:rPr>
                <w:rFonts w:ascii="Calibri" w:eastAsia="Aptos" w:hAnsi="Calibri" w:cs="Calibri"/>
                <w:b/>
                <w:bCs/>
                <w:kern w:val="2"/>
                <w14:ligatures w14:val="standardContextual"/>
              </w:rPr>
              <w:t xml:space="preserve">Impresa </w:t>
            </w:r>
          </w:p>
        </w:tc>
        <w:tc>
          <w:tcPr>
            <w:tcW w:w="3913" w:type="dxa"/>
            <w:gridSpan w:val="2"/>
            <w:shd w:val="clear" w:color="auto" w:fill="EAEAD5"/>
            <w:vAlign w:val="center"/>
          </w:tcPr>
          <w:p w14:paraId="6C121BEA"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 xml:space="preserve">Denominazione/Ragione sociale dell’impresa </w:t>
            </w:r>
          </w:p>
        </w:tc>
        <w:tc>
          <w:tcPr>
            <w:tcW w:w="2126" w:type="dxa"/>
            <w:shd w:val="clear" w:color="auto" w:fill="EAEAD5"/>
            <w:vAlign w:val="center"/>
          </w:tcPr>
          <w:p w14:paraId="0DC5D4D3" w14:textId="77777777" w:rsidR="00BB7E5C" w:rsidRPr="00584EC4" w:rsidRDefault="00BB7E5C" w:rsidP="008B6C4C">
            <w:pPr>
              <w:widowControl/>
              <w:autoSpaceDE/>
              <w:autoSpaceDN/>
              <w:spacing w:after="160" w:line="259" w:lineRule="auto"/>
              <w:rPr>
                <w:rFonts w:ascii="Calibri" w:eastAsia="Aptos" w:hAnsi="Calibri" w:cs="Calibri"/>
                <w:b/>
                <w:bCs/>
                <w:kern w:val="2"/>
                <w14:ligatures w14:val="standardContextual"/>
              </w:rPr>
            </w:pPr>
            <w:r w:rsidRPr="00584EC4">
              <w:rPr>
                <w:rFonts w:ascii="Calibri" w:eastAsia="Aptos" w:hAnsi="Calibri" w:cs="Calibri"/>
                <w:bCs/>
                <w:kern w:val="2"/>
                <w14:ligatures w14:val="standardContextual"/>
              </w:rPr>
              <w:t>Forma giuridica</w:t>
            </w:r>
          </w:p>
        </w:tc>
        <w:tc>
          <w:tcPr>
            <w:tcW w:w="1985" w:type="dxa"/>
            <w:gridSpan w:val="3"/>
            <w:shd w:val="clear" w:color="auto" w:fill="EAEAD5"/>
            <w:vAlign w:val="center"/>
          </w:tcPr>
          <w:p w14:paraId="79825D05" w14:textId="77777777" w:rsidR="00BB7E5C" w:rsidRPr="00584EC4" w:rsidRDefault="00BB7E5C" w:rsidP="008B6C4C">
            <w:pPr>
              <w:widowControl/>
              <w:autoSpaceDE/>
              <w:autoSpaceDN/>
              <w:spacing w:after="160" w:line="259" w:lineRule="auto"/>
              <w:rPr>
                <w:rFonts w:ascii="Calibri" w:eastAsia="Aptos" w:hAnsi="Calibri" w:cs="Calibri"/>
                <w:b/>
                <w:bCs/>
                <w:kern w:val="2"/>
                <w14:ligatures w14:val="standardContextual"/>
              </w:rPr>
            </w:pPr>
          </w:p>
        </w:tc>
      </w:tr>
      <w:tr w:rsidR="00BB7E5C" w:rsidRPr="00584EC4" w14:paraId="09125919" w14:textId="77777777" w:rsidTr="008B6C4C">
        <w:trPr>
          <w:trHeight w:val="397"/>
        </w:trPr>
        <w:tc>
          <w:tcPr>
            <w:tcW w:w="1474" w:type="dxa"/>
            <w:vMerge/>
            <w:shd w:val="clear" w:color="auto" w:fill="AAC8C8"/>
          </w:tcPr>
          <w:p w14:paraId="7FAD97DF"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3913" w:type="dxa"/>
            <w:gridSpan w:val="2"/>
            <w:shd w:val="clear" w:color="auto" w:fill="EAEAD5"/>
            <w:vAlign w:val="center"/>
          </w:tcPr>
          <w:p w14:paraId="41A844A4" w14:textId="77777777" w:rsidR="00BB7E5C" w:rsidRPr="00584EC4" w:rsidRDefault="00BB7E5C" w:rsidP="008B6C4C">
            <w:pPr>
              <w:widowControl/>
              <w:autoSpaceDE/>
              <w:autoSpaceDN/>
              <w:spacing w:after="160" w:line="259" w:lineRule="auto"/>
              <w:rPr>
                <w:rFonts w:ascii="Calibri" w:eastAsia="Aptos" w:hAnsi="Calibri" w:cs="Calibri"/>
                <w:b/>
                <w:bCs/>
                <w:kern w:val="2"/>
                <w14:ligatures w14:val="standardContextual"/>
              </w:rPr>
            </w:pPr>
          </w:p>
        </w:tc>
        <w:tc>
          <w:tcPr>
            <w:tcW w:w="4111" w:type="dxa"/>
            <w:gridSpan w:val="4"/>
            <w:shd w:val="clear" w:color="auto" w:fill="EAEAD5"/>
            <w:vAlign w:val="center"/>
          </w:tcPr>
          <w:p w14:paraId="6F5E2084"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r>
      <w:tr w:rsidR="00BB7E5C" w:rsidRPr="00584EC4" w14:paraId="4CBE1BBB" w14:textId="77777777" w:rsidTr="008B6C4C">
        <w:tc>
          <w:tcPr>
            <w:tcW w:w="1474" w:type="dxa"/>
            <w:vMerge w:val="restart"/>
            <w:shd w:val="clear" w:color="auto" w:fill="AAC8C8"/>
          </w:tcPr>
          <w:p w14:paraId="1FF0D25A" w14:textId="77777777" w:rsidR="00BB7E5C" w:rsidRPr="00584EC4" w:rsidRDefault="00BB7E5C" w:rsidP="008B6C4C">
            <w:pPr>
              <w:widowControl/>
              <w:autoSpaceDE/>
              <w:autoSpaceDN/>
              <w:spacing w:after="160" w:line="259" w:lineRule="auto"/>
              <w:rPr>
                <w:rFonts w:ascii="Calibri" w:eastAsia="Aptos" w:hAnsi="Calibri" w:cs="Calibri"/>
                <w:b/>
                <w:kern w:val="2"/>
                <w14:ligatures w14:val="standardContextual"/>
              </w:rPr>
            </w:pPr>
            <w:r w:rsidRPr="00584EC4">
              <w:rPr>
                <w:rFonts w:ascii="Calibri" w:eastAsia="Aptos" w:hAnsi="Calibri" w:cs="Calibri"/>
                <w:b/>
                <w:kern w:val="2"/>
                <w14:ligatures w14:val="standardContextual"/>
              </w:rPr>
              <w:t xml:space="preserve">Sede legale </w:t>
            </w:r>
          </w:p>
        </w:tc>
        <w:tc>
          <w:tcPr>
            <w:tcW w:w="2921" w:type="dxa"/>
            <w:shd w:val="clear" w:color="auto" w:fill="EAEAD5"/>
            <w:vAlign w:val="center"/>
          </w:tcPr>
          <w:p w14:paraId="74C277FF"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Comune</w:t>
            </w:r>
          </w:p>
        </w:tc>
        <w:tc>
          <w:tcPr>
            <w:tcW w:w="992" w:type="dxa"/>
            <w:shd w:val="clear" w:color="auto" w:fill="EAEAD5"/>
            <w:vAlign w:val="center"/>
          </w:tcPr>
          <w:p w14:paraId="63825F68"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CAP</w:t>
            </w:r>
          </w:p>
        </w:tc>
        <w:tc>
          <w:tcPr>
            <w:tcW w:w="2977" w:type="dxa"/>
            <w:gridSpan w:val="2"/>
            <w:shd w:val="clear" w:color="auto" w:fill="EAEAD5"/>
            <w:vAlign w:val="center"/>
          </w:tcPr>
          <w:p w14:paraId="1B92F6AB"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Via</w:t>
            </w:r>
          </w:p>
        </w:tc>
        <w:tc>
          <w:tcPr>
            <w:tcW w:w="425" w:type="dxa"/>
            <w:shd w:val="clear" w:color="auto" w:fill="EAEAD5"/>
          </w:tcPr>
          <w:p w14:paraId="700DC873"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n.</w:t>
            </w:r>
          </w:p>
        </w:tc>
        <w:tc>
          <w:tcPr>
            <w:tcW w:w="709" w:type="dxa"/>
            <w:shd w:val="clear" w:color="auto" w:fill="EAEAD5"/>
          </w:tcPr>
          <w:p w14:paraId="5BCFC4CF"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roofErr w:type="spellStart"/>
            <w:r w:rsidRPr="00584EC4">
              <w:rPr>
                <w:rFonts w:ascii="Calibri" w:eastAsia="Aptos" w:hAnsi="Calibri" w:cs="Calibri"/>
                <w:bCs/>
                <w:kern w:val="2"/>
                <w14:ligatures w14:val="standardContextual"/>
              </w:rPr>
              <w:t>prov</w:t>
            </w:r>
            <w:proofErr w:type="spellEnd"/>
          </w:p>
        </w:tc>
      </w:tr>
      <w:tr w:rsidR="00BB7E5C" w:rsidRPr="00584EC4" w14:paraId="5DC89832" w14:textId="77777777" w:rsidTr="008B6C4C">
        <w:trPr>
          <w:trHeight w:val="397"/>
        </w:trPr>
        <w:tc>
          <w:tcPr>
            <w:tcW w:w="1474" w:type="dxa"/>
            <w:vMerge/>
            <w:shd w:val="clear" w:color="auto" w:fill="AAC8C8"/>
          </w:tcPr>
          <w:p w14:paraId="343AA94E"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2921" w:type="dxa"/>
            <w:shd w:val="clear" w:color="auto" w:fill="EAEAD5"/>
            <w:vAlign w:val="center"/>
          </w:tcPr>
          <w:p w14:paraId="497DDD0B"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992" w:type="dxa"/>
            <w:shd w:val="clear" w:color="auto" w:fill="EAEAD5"/>
            <w:vAlign w:val="center"/>
          </w:tcPr>
          <w:p w14:paraId="7C95C250"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2977" w:type="dxa"/>
            <w:gridSpan w:val="2"/>
            <w:shd w:val="clear" w:color="auto" w:fill="EAEAD5"/>
            <w:vAlign w:val="center"/>
          </w:tcPr>
          <w:p w14:paraId="184C76AB"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425" w:type="dxa"/>
            <w:shd w:val="clear" w:color="auto" w:fill="EAEAD5"/>
            <w:vAlign w:val="center"/>
          </w:tcPr>
          <w:p w14:paraId="48713E7C"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709" w:type="dxa"/>
            <w:shd w:val="clear" w:color="auto" w:fill="EAEAD5"/>
            <w:vAlign w:val="center"/>
          </w:tcPr>
          <w:p w14:paraId="3B76F603"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r>
      <w:tr w:rsidR="00BB7E5C" w:rsidRPr="00584EC4" w14:paraId="199E2AA0" w14:textId="77777777" w:rsidTr="008B6C4C">
        <w:trPr>
          <w:trHeight w:val="283"/>
        </w:trPr>
        <w:tc>
          <w:tcPr>
            <w:tcW w:w="1474" w:type="dxa"/>
            <w:vMerge w:val="restart"/>
            <w:shd w:val="clear" w:color="auto" w:fill="AAC8C8"/>
          </w:tcPr>
          <w:p w14:paraId="73839E76" w14:textId="77777777" w:rsidR="00BB7E5C" w:rsidRPr="00584EC4" w:rsidRDefault="00BB7E5C" w:rsidP="008B6C4C">
            <w:pPr>
              <w:widowControl/>
              <w:autoSpaceDE/>
              <w:autoSpaceDN/>
              <w:spacing w:after="160" w:line="259" w:lineRule="auto"/>
              <w:rPr>
                <w:rFonts w:ascii="Calibri" w:eastAsia="Aptos" w:hAnsi="Calibri" w:cs="Calibri"/>
                <w:b/>
                <w:kern w:val="2"/>
                <w14:ligatures w14:val="standardContextual"/>
              </w:rPr>
            </w:pPr>
            <w:r w:rsidRPr="00584EC4">
              <w:rPr>
                <w:rFonts w:ascii="Calibri" w:eastAsia="Aptos" w:hAnsi="Calibri" w:cs="Calibri"/>
                <w:b/>
                <w:kern w:val="2"/>
                <w14:ligatures w14:val="standardContextual"/>
              </w:rPr>
              <w:t>Dati impresa</w:t>
            </w:r>
          </w:p>
        </w:tc>
        <w:tc>
          <w:tcPr>
            <w:tcW w:w="2921" w:type="dxa"/>
            <w:shd w:val="clear" w:color="auto" w:fill="EAEAD5"/>
          </w:tcPr>
          <w:p w14:paraId="1B630F14"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r w:rsidRPr="00584EC4">
              <w:rPr>
                <w:rFonts w:ascii="Calibri" w:eastAsia="Aptos" w:hAnsi="Calibri" w:cs="Calibri"/>
                <w:bCs/>
                <w:kern w:val="2"/>
                <w14:ligatures w14:val="standardContextual"/>
              </w:rPr>
              <w:t>Codice fiscale</w:t>
            </w:r>
          </w:p>
        </w:tc>
        <w:tc>
          <w:tcPr>
            <w:tcW w:w="5103" w:type="dxa"/>
            <w:gridSpan w:val="5"/>
            <w:shd w:val="clear" w:color="auto" w:fill="EAEAD5"/>
          </w:tcPr>
          <w:p w14:paraId="42462FA2"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r w:rsidRPr="00584EC4">
              <w:rPr>
                <w:rFonts w:ascii="Calibri" w:eastAsia="Aptos" w:hAnsi="Calibri" w:cs="Calibri"/>
                <w:bCs/>
                <w:kern w:val="2"/>
                <w14:ligatures w14:val="standardContextual"/>
              </w:rPr>
              <w:t>Partita IVA</w:t>
            </w:r>
          </w:p>
        </w:tc>
      </w:tr>
      <w:tr w:rsidR="00BB7E5C" w:rsidRPr="00584EC4" w14:paraId="75E2ED8D" w14:textId="77777777" w:rsidTr="008B6C4C">
        <w:trPr>
          <w:trHeight w:val="262"/>
        </w:trPr>
        <w:tc>
          <w:tcPr>
            <w:tcW w:w="1474" w:type="dxa"/>
            <w:vMerge/>
            <w:tcBorders>
              <w:bottom w:val="double" w:sz="4" w:space="0" w:color="auto"/>
            </w:tcBorders>
            <w:shd w:val="clear" w:color="auto" w:fill="AAC8C8"/>
          </w:tcPr>
          <w:p w14:paraId="63D60E9F"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2921" w:type="dxa"/>
            <w:tcBorders>
              <w:bottom w:val="double" w:sz="4" w:space="0" w:color="auto"/>
            </w:tcBorders>
            <w:shd w:val="clear" w:color="auto" w:fill="EAEAD5"/>
            <w:vAlign w:val="center"/>
          </w:tcPr>
          <w:p w14:paraId="25FBC314"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c>
          <w:tcPr>
            <w:tcW w:w="5103" w:type="dxa"/>
            <w:gridSpan w:val="5"/>
            <w:tcBorders>
              <w:bottom w:val="double" w:sz="4" w:space="0" w:color="auto"/>
            </w:tcBorders>
            <w:shd w:val="clear" w:color="auto" w:fill="EAEAD5"/>
            <w:vAlign w:val="center"/>
          </w:tcPr>
          <w:p w14:paraId="46779D86"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r>
    </w:tbl>
    <w:p w14:paraId="1DC02C31" w14:textId="77777777" w:rsidR="00BB7E5C" w:rsidRPr="00584EC4" w:rsidRDefault="00BB7E5C" w:rsidP="00BB7E5C">
      <w:pPr>
        <w:widowControl/>
        <w:autoSpaceDE/>
        <w:autoSpaceDN/>
        <w:spacing w:before="480"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 xml:space="preserve">Il </w:t>
      </w:r>
      <w:r w:rsidRPr="00584EC4">
        <w:rPr>
          <w:rFonts w:ascii="Calibri" w:eastAsia="Aptos" w:hAnsi="Calibri" w:cs="Calibri"/>
          <w:b/>
          <w:bCs/>
          <w:kern w:val="2"/>
          <w14:ligatures w14:val="standardContextual"/>
        </w:rPr>
        <w:t>sottoscritto</w:t>
      </w:r>
      <w:r w:rsidRPr="00584EC4">
        <w:rPr>
          <w:rFonts w:ascii="Calibri" w:eastAsia="Aptos" w:hAnsi="Calibri" w:cs="Calibri"/>
          <w:bCs/>
          <w:kern w:val="2"/>
          <w14:ligatures w14:val="standardContextual"/>
        </w:rPr>
        <w:t xml:space="preserve"> in qualità di </w:t>
      </w:r>
      <w:r w:rsidRPr="00584EC4">
        <w:rPr>
          <w:rFonts w:ascii="Calibri" w:eastAsia="Aptos" w:hAnsi="Calibri" w:cs="Calibri"/>
          <w:b/>
          <w:bCs/>
          <w:kern w:val="2"/>
          <w14:ligatures w14:val="standardContextual"/>
        </w:rPr>
        <w:t>titolare/legale rappresentante dell’impresa/altra persona munita di idonea procura</w:t>
      </w:r>
    </w:p>
    <w:tbl>
      <w:tblPr>
        <w:tblW w:w="9800"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3096"/>
        <w:gridCol w:w="817"/>
        <w:gridCol w:w="1559"/>
        <w:gridCol w:w="1418"/>
        <w:gridCol w:w="425"/>
        <w:gridCol w:w="1011"/>
      </w:tblGrid>
      <w:tr w:rsidR="00BB7E5C" w:rsidRPr="00584EC4" w14:paraId="7CF82E19" w14:textId="77777777" w:rsidTr="008B6C4C">
        <w:trPr>
          <w:trHeight w:val="397"/>
        </w:trPr>
        <w:tc>
          <w:tcPr>
            <w:tcW w:w="9800" w:type="dxa"/>
            <w:gridSpan w:val="7"/>
            <w:tcBorders>
              <w:top w:val="double" w:sz="4" w:space="0" w:color="auto"/>
            </w:tcBorders>
            <w:shd w:val="clear" w:color="auto" w:fill="AAC8C8"/>
            <w:vAlign w:val="center"/>
          </w:tcPr>
          <w:p w14:paraId="706C11EA"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
                <w:bCs/>
                <w:kern w:val="2"/>
                <w14:ligatures w14:val="standardContextual"/>
              </w:rPr>
              <w:t xml:space="preserve">SEZIONE 2 – Anagrafica del dichiarante </w:t>
            </w:r>
          </w:p>
        </w:tc>
      </w:tr>
      <w:tr w:rsidR="00BB7E5C" w:rsidRPr="00584EC4" w14:paraId="14DE71AF" w14:textId="77777777" w:rsidTr="008B6C4C">
        <w:trPr>
          <w:trHeight w:val="283"/>
        </w:trPr>
        <w:tc>
          <w:tcPr>
            <w:tcW w:w="1474" w:type="dxa"/>
            <w:vMerge w:val="restart"/>
            <w:shd w:val="clear" w:color="auto" w:fill="AAC8C8"/>
          </w:tcPr>
          <w:p w14:paraId="580D6B18"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r w:rsidRPr="00584EC4">
              <w:rPr>
                <w:rFonts w:ascii="Calibri" w:eastAsia="Aptos" w:hAnsi="Calibri" w:cs="Calibri"/>
                <w:b/>
                <w:bCs/>
                <w:kern w:val="2"/>
                <w14:ligatures w14:val="standardContextual"/>
              </w:rPr>
              <w:t xml:space="preserve">Il </w:t>
            </w:r>
            <w:r w:rsidRPr="00584EC4">
              <w:rPr>
                <w:rFonts w:ascii="Calibri" w:eastAsia="Aptos" w:hAnsi="Calibri" w:cs="Calibri"/>
                <w:b/>
                <w:kern w:val="2"/>
                <w14:ligatures w14:val="standardContextual"/>
              </w:rPr>
              <w:t>Titolare / legale rappresentante</w:t>
            </w:r>
            <w:r w:rsidRPr="00584EC4">
              <w:rPr>
                <w:rFonts w:ascii="Calibri" w:eastAsia="Aptos" w:hAnsi="Calibri" w:cs="Calibri"/>
                <w:kern w:val="2"/>
                <w14:ligatures w14:val="standardContextual"/>
              </w:rPr>
              <w:t xml:space="preserve"> </w:t>
            </w:r>
            <w:r w:rsidRPr="00584EC4">
              <w:rPr>
                <w:rFonts w:ascii="Calibri" w:eastAsia="Aptos" w:hAnsi="Calibri" w:cs="Calibri"/>
                <w:b/>
                <w:kern w:val="2"/>
                <w14:ligatures w14:val="standardContextual"/>
              </w:rPr>
              <w:t>dell'impresa / altra persona munita di idonea procura</w:t>
            </w:r>
          </w:p>
        </w:tc>
        <w:tc>
          <w:tcPr>
            <w:tcW w:w="3913" w:type="dxa"/>
            <w:gridSpan w:val="2"/>
            <w:shd w:val="clear" w:color="auto" w:fill="EAEAD5"/>
            <w:vAlign w:val="center"/>
          </w:tcPr>
          <w:p w14:paraId="15D254DC"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 xml:space="preserve">Nome e cognome </w:t>
            </w:r>
          </w:p>
        </w:tc>
        <w:tc>
          <w:tcPr>
            <w:tcW w:w="1559" w:type="dxa"/>
            <w:shd w:val="clear" w:color="auto" w:fill="EAEAD5"/>
            <w:vAlign w:val="center"/>
          </w:tcPr>
          <w:p w14:paraId="410E26EE"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nata/o il</w:t>
            </w:r>
          </w:p>
        </w:tc>
        <w:tc>
          <w:tcPr>
            <w:tcW w:w="1843" w:type="dxa"/>
            <w:gridSpan w:val="2"/>
            <w:shd w:val="clear" w:color="auto" w:fill="EAEAD5"/>
            <w:vAlign w:val="center"/>
          </w:tcPr>
          <w:p w14:paraId="56F85C57"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nel Comune di</w:t>
            </w:r>
          </w:p>
        </w:tc>
        <w:tc>
          <w:tcPr>
            <w:tcW w:w="1011" w:type="dxa"/>
            <w:shd w:val="clear" w:color="auto" w:fill="EAEAD5"/>
            <w:vAlign w:val="center"/>
          </w:tcPr>
          <w:p w14:paraId="10FB5451"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roofErr w:type="spellStart"/>
            <w:r w:rsidRPr="00584EC4">
              <w:rPr>
                <w:rFonts w:ascii="Calibri" w:eastAsia="Aptos" w:hAnsi="Calibri" w:cs="Calibri"/>
                <w:bCs/>
                <w:kern w:val="2"/>
                <w14:ligatures w14:val="standardContextual"/>
              </w:rPr>
              <w:t>Prov</w:t>
            </w:r>
            <w:proofErr w:type="spellEnd"/>
          </w:p>
        </w:tc>
      </w:tr>
      <w:tr w:rsidR="00BB7E5C" w:rsidRPr="00584EC4" w14:paraId="560CC7E8" w14:textId="77777777" w:rsidTr="008B6C4C">
        <w:trPr>
          <w:trHeight w:val="397"/>
        </w:trPr>
        <w:tc>
          <w:tcPr>
            <w:tcW w:w="1474" w:type="dxa"/>
            <w:vMerge/>
            <w:shd w:val="clear" w:color="auto" w:fill="AAC8C8"/>
          </w:tcPr>
          <w:p w14:paraId="34BBFA47"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3913" w:type="dxa"/>
            <w:gridSpan w:val="2"/>
            <w:shd w:val="clear" w:color="auto" w:fill="EAEAD5"/>
            <w:vAlign w:val="center"/>
          </w:tcPr>
          <w:p w14:paraId="2A7D3602"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c>
          <w:tcPr>
            <w:tcW w:w="1559" w:type="dxa"/>
            <w:shd w:val="clear" w:color="auto" w:fill="EAEAD5"/>
            <w:vAlign w:val="center"/>
          </w:tcPr>
          <w:p w14:paraId="208DB7C1"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c>
          <w:tcPr>
            <w:tcW w:w="1843" w:type="dxa"/>
            <w:gridSpan w:val="2"/>
            <w:shd w:val="clear" w:color="auto" w:fill="EAEAD5"/>
            <w:vAlign w:val="center"/>
          </w:tcPr>
          <w:p w14:paraId="77CF3676"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c>
          <w:tcPr>
            <w:tcW w:w="1011" w:type="dxa"/>
            <w:shd w:val="clear" w:color="auto" w:fill="EAEAD5"/>
            <w:vAlign w:val="center"/>
          </w:tcPr>
          <w:p w14:paraId="6369346B"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r>
      <w:tr w:rsidR="00BB7E5C" w:rsidRPr="00584EC4" w14:paraId="0C49731C" w14:textId="77777777" w:rsidTr="008B6C4C">
        <w:trPr>
          <w:trHeight w:val="283"/>
        </w:trPr>
        <w:tc>
          <w:tcPr>
            <w:tcW w:w="1474" w:type="dxa"/>
            <w:vMerge/>
            <w:shd w:val="clear" w:color="auto" w:fill="AAC8C8"/>
          </w:tcPr>
          <w:p w14:paraId="435E03B8"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3096" w:type="dxa"/>
            <w:shd w:val="clear" w:color="auto" w:fill="EAEAD5"/>
            <w:vAlign w:val="center"/>
          </w:tcPr>
          <w:p w14:paraId="08C18E07"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Comune di residenza</w:t>
            </w:r>
          </w:p>
        </w:tc>
        <w:tc>
          <w:tcPr>
            <w:tcW w:w="817" w:type="dxa"/>
            <w:shd w:val="clear" w:color="auto" w:fill="EAEAD5"/>
            <w:vAlign w:val="center"/>
          </w:tcPr>
          <w:p w14:paraId="04725067"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CAP</w:t>
            </w:r>
          </w:p>
        </w:tc>
        <w:tc>
          <w:tcPr>
            <w:tcW w:w="2977" w:type="dxa"/>
            <w:gridSpan w:val="2"/>
            <w:shd w:val="clear" w:color="auto" w:fill="EAEAD5"/>
            <w:vAlign w:val="center"/>
          </w:tcPr>
          <w:p w14:paraId="30833930"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Via</w:t>
            </w:r>
          </w:p>
        </w:tc>
        <w:tc>
          <w:tcPr>
            <w:tcW w:w="425" w:type="dxa"/>
            <w:shd w:val="clear" w:color="auto" w:fill="EAEAD5"/>
            <w:vAlign w:val="center"/>
          </w:tcPr>
          <w:p w14:paraId="3535C200"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n.</w:t>
            </w:r>
          </w:p>
        </w:tc>
        <w:tc>
          <w:tcPr>
            <w:tcW w:w="1011" w:type="dxa"/>
            <w:shd w:val="clear" w:color="auto" w:fill="EAEAD5"/>
            <w:vAlign w:val="center"/>
          </w:tcPr>
          <w:p w14:paraId="6A60527D"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roofErr w:type="spellStart"/>
            <w:r w:rsidRPr="00584EC4">
              <w:rPr>
                <w:rFonts w:ascii="Calibri" w:eastAsia="Aptos" w:hAnsi="Calibri" w:cs="Calibri"/>
                <w:bCs/>
                <w:kern w:val="2"/>
                <w14:ligatures w14:val="standardContextual"/>
              </w:rPr>
              <w:t>Prov</w:t>
            </w:r>
            <w:proofErr w:type="spellEnd"/>
          </w:p>
        </w:tc>
      </w:tr>
      <w:tr w:rsidR="00BB7E5C" w:rsidRPr="00584EC4" w14:paraId="20D56D05" w14:textId="77777777" w:rsidTr="008B6C4C">
        <w:trPr>
          <w:trHeight w:val="397"/>
        </w:trPr>
        <w:tc>
          <w:tcPr>
            <w:tcW w:w="1474" w:type="dxa"/>
            <w:vMerge/>
            <w:tcBorders>
              <w:bottom w:val="double" w:sz="4" w:space="0" w:color="auto"/>
            </w:tcBorders>
            <w:shd w:val="clear" w:color="auto" w:fill="AAC8C8"/>
          </w:tcPr>
          <w:p w14:paraId="78D1A9A6"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3096" w:type="dxa"/>
            <w:tcBorders>
              <w:bottom w:val="double" w:sz="4" w:space="0" w:color="auto"/>
            </w:tcBorders>
            <w:shd w:val="clear" w:color="auto" w:fill="EAEAD5"/>
            <w:vAlign w:val="center"/>
          </w:tcPr>
          <w:p w14:paraId="1E663327"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c>
          <w:tcPr>
            <w:tcW w:w="817" w:type="dxa"/>
            <w:tcBorders>
              <w:bottom w:val="double" w:sz="4" w:space="0" w:color="auto"/>
            </w:tcBorders>
            <w:shd w:val="clear" w:color="auto" w:fill="EAEAD5"/>
            <w:vAlign w:val="center"/>
          </w:tcPr>
          <w:p w14:paraId="51C51DBB"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c>
          <w:tcPr>
            <w:tcW w:w="2977" w:type="dxa"/>
            <w:gridSpan w:val="2"/>
            <w:tcBorders>
              <w:bottom w:val="double" w:sz="4" w:space="0" w:color="auto"/>
            </w:tcBorders>
            <w:shd w:val="clear" w:color="auto" w:fill="EAEAD5"/>
            <w:vAlign w:val="center"/>
          </w:tcPr>
          <w:p w14:paraId="1212827A"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c>
          <w:tcPr>
            <w:tcW w:w="425" w:type="dxa"/>
            <w:tcBorders>
              <w:bottom w:val="double" w:sz="4" w:space="0" w:color="auto"/>
            </w:tcBorders>
            <w:shd w:val="clear" w:color="auto" w:fill="EAEAD5"/>
            <w:vAlign w:val="center"/>
          </w:tcPr>
          <w:p w14:paraId="6B24393E"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c>
          <w:tcPr>
            <w:tcW w:w="1011" w:type="dxa"/>
            <w:tcBorders>
              <w:bottom w:val="double" w:sz="4" w:space="0" w:color="auto"/>
            </w:tcBorders>
            <w:shd w:val="clear" w:color="auto" w:fill="EAEAD5"/>
            <w:vAlign w:val="center"/>
          </w:tcPr>
          <w:p w14:paraId="67B4DED5"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
        </w:tc>
      </w:tr>
    </w:tbl>
    <w:p w14:paraId="36C411EA" w14:textId="77777777" w:rsidR="00BB7E5C" w:rsidRPr="00584EC4" w:rsidRDefault="00BB7E5C" w:rsidP="00BB7E5C">
      <w:pPr>
        <w:widowControl/>
        <w:autoSpaceDE/>
        <w:autoSpaceDN/>
        <w:spacing w:before="240" w:after="160" w:line="259" w:lineRule="auto"/>
        <w:rPr>
          <w:rFonts w:ascii="Calibri" w:eastAsia="Aptos" w:hAnsi="Calibri" w:cs="Calibri"/>
          <w:bCs/>
          <w:kern w:val="2"/>
          <w14:ligatures w14:val="standardContextual"/>
        </w:rPr>
      </w:pPr>
      <w:r w:rsidRPr="00584EC4">
        <w:rPr>
          <w:rFonts w:ascii="Calibri" w:eastAsia="Aptos" w:hAnsi="Calibri" w:cs="Calibri"/>
          <w:kern w:val="2"/>
          <w14:ligatures w14:val="standardContextual"/>
        </w:rPr>
        <w:t xml:space="preserve">In relazione a quanto previsto dal </w:t>
      </w:r>
      <w:r w:rsidRPr="00584EC4">
        <w:rPr>
          <w:rFonts w:ascii="Calibri" w:eastAsia="Aptos" w:hAnsi="Calibri" w:cs="Calibri"/>
          <w:b/>
          <w:kern w:val="2"/>
          <w14:ligatures w14:val="standardContextual"/>
        </w:rPr>
        <w:t>bando</w:t>
      </w:r>
    </w:p>
    <w:tbl>
      <w:tblPr>
        <w:tblW w:w="9800"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2835"/>
        <w:gridCol w:w="3402"/>
        <w:gridCol w:w="2003"/>
      </w:tblGrid>
      <w:tr w:rsidR="00BB7E5C" w:rsidRPr="00584EC4" w14:paraId="25D2046C" w14:textId="77777777" w:rsidTr="008B6C4C">
        <w:trPr>
          <w:trHeight w:val="283"/>
        </w:trPr>
        <w:tc>
          <w:tcPr>
            <w:tcW w:w="1560" w:type="dxa"/>
            <w:vMerge w:val="restart"/>
            <w:tcBorders>
              <w:top w:val="double" w:sz="4" w:space="0" w:color="auto"/>
            </w:tcBorders>
            <w:shd w:val="clear" w:color="auto" w:fill="AAC8C8"/>
          </w:tcPr>
          <w:p w14:paraId="1AF00139" w14:textId="77777777" w:rsidR="00BB7E5C" w:rsidRPr="00584EC4" w:rsidRDefault="00BB7E5C" w:rsidP="008B6C4C">
            <w:pPr>
              <w:widowControl/>
              <w:autoSpaceDE/>
              <w:autoSpaceDN/>
              <w:spacing w:after="160" w:line="259" w:lineRule="auto"/>
              <w:rPr>
                <w:rFonts w:ascii="Calibri" w:eastAsia="Aptos" w:hAnsi="Calibri" w:cs="Calibri"/>
                <w:b/>
                <w:bCs/>
                <w:kern w:val="2"/>
                <w14:ligatures w14:val="standardContextual"/>
              </w:rPr>
            </w:pPr>
            <w:r w:rsidRPr="00584EC4">
              <w:rPr>
                <w:rFonts w:ascii="Calibri" w:eastAsia="Aptos" w:hAnsi="Calibri" w:cs="Calibri"/>
                <w:b/>
                <w:bCs/>
                <w:kern w:val="2"/>
                <w14:ligatures w14:val="standardContextual"/>
              </w:rPr>
              <w:t>Bando</w:t>
            </w:r>
          </w:p>
        </w:tc>
        <w:tc>
          <w:tcPr>
            <w:tcW w:w="2835" w:type="dxa"/>
            <w:tcBorders>
              <w:top w:val="double" w:sz="4" w:space="0" w:color="auto"/>
            </w:tcBorders>
            <w:shd w:val="clear" w:color="auto" w:fill="EAEAD5"/>
            <w:vAlign w:val="center"/>
          </w:tcPr>
          <w:p w14:paraId="046B9890"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Titolo:</w:t>
            </w:r>
          </w:p>
        </w:tc>
        <w:tc>
          <w:tcPr>
            <w:tcW w:w="3402" w:type="dxa"/>
            <w:tcBorders>
              <w:top w:val="double" w:sz="4" w:space="0" w:color="auto"/>
            </w:tcBorders>
            <w:shd w:val="clear" w:color="auto" w:fill="EAEAD5"/>
            <w:vAlign w:val="center"/>
          </w:tcPr>
          <w:p w14:paraId="2EC89046" w14:textId="77777777" w:rsidR="00BB7E5C" w:rsidRPr="00584EC4" w:rsidRDefault="00BB7E5C" w:rsidP="008B6C4C">
            <w:pPr>
              <w:widowControl/>
              <w:autoSpaceDE/>
              <w:autoSpaceDN/>
              <w:spacing w:after="160" w:line="259" w:lineRule="auto"/>
              <w:rPr>
                <w:rFonts w:ascii="Calibri" w:eastAsia="Aptos" w:hAnsi="Calibri" w:cs="Calibri"/>
                <w:b/>
                <w:bCs/>
                <w:kern w:val="2"/>
                <w14:ligatures w14:val="standardContextual"/>
              </w:rPr>
            </w:pPr>
            <w:r w:rsidRPr="00584EC4">
              <w:rPr>
                <w:rFonts w:ascii="Calibri" w:eastAsia="Aptos" w:hAnsi="Calibri" w:cs="Calibri"/>
                <w:bCs/>
                <w:kern w:val="2"/>
                <w14:ligatures w14:val="standardContextual"/>
              </w:rPr>
              <w:t>Estremi provvedimento di approvazione</w:t>
            </w:r>
          </w:p>
        </w:tc>
        <w:tc>
          <w:tcPr>
            <w:tcW w:w="2003" w:type="dxa"/>
            <w:tcBorders>
              <w:top w:val="double" w:sz="4" w:space="0" w:color="auto"/>
            </w:tcBorders>
            <w:shd w:val="clear" w:color="auto" w:fill="EAEAD5"/>
            <w:vAlign w:val="center"/>
          </w:tcPr>
          <w:p w14:paraId="5F539D9A"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r w:rsidRPr="00584EC4">
              <w:rPr>
                <w:rFonts w:ascii="Calibri" w:eastAsia="Aptos" w:hAnsi="Calibri" w:cs="Calibri"/>
                <w:bCs/>
                <w:kern w:val="2"/>
                <w14:ligatures w14:val="standardContextual"/>
              </w:rPr>
              <w:t>Pubblicato in BURL</w:t>
            </w:r>
          </w:p>
        </w:tc>
      </w:tr>
      <w:tr w:rsidR="00BB7E5C" w:rsidRPr="00584EC4" w14:paraId="505059CD" w14:textId="77777777" w:rsidTr="008B6C4C">
        <w:trPr>
          <w:trHeight w:val="397"/>
        </w:trPr>
        <w:tc>
          <w:tcPr>
            <w:tcW w:w="1560" w:type="dxa"/>
            <w:vMerge/>
            <w:tcBorders>
              <w:bottom w:val="double" w:sz="4" w:space="0" w:color="auto"/>
            </w:tcBorders>
            <w:shd w:val="clear" w:color="auto" w:fill="AAC8C8"/>
          </w:tcPr>
          <w:p w14:paraId="05007728" w14:textId="77777777" w:rsidR="00BB7E5C" w:rsidRPr="00584EC4" w:rsidRDefault="00BB7E5C" w:rsidP="008B6C4C">
            <w:pPr>
              <w:widowControl/>
              <w:autoSpaceDE/>
              <w:autoSpaceDN/>
              <w:spacing w:after="160" w:line="259" w:lineRule="auto"/>
              <w:rPr>
                <w:rFonts w:ascii="Calibri" w:eastAsia="Aptos" w:hAnsi="Calibri" w:cs="Calibri"/>
                <w:kern w:val="2"/>
                <w14:ligatures w14:val="standardContextual"/>
              </w:rPr>
            </w:pPr>
          </w:p>
        </w:tc>
        <w:tc>
          <w:tcPr>
            <w:tcW w:w="2835" w:type="dxa"/>
            <w:tcBorders>
              <w:bottom w:val="double" w:sz="4" w:space="0" w:color="auto"/>
            </w:tcBorders>
            <w:shd w:val="clear" w:color="auto" w:fill="EAEAD5"/>
            <w:vAlign w:val="center"/>
          </w:tcPr>
          <w:p w14:paraId="7DE7FDCA" w14:textId="77777777" w:rsidR="00BB7E5C" w:rsidRPr="00584EC4" w:rsidRDefault="00BB7E5C" w:rsidP="008B6C4C">
            <w:pPr>
              <w:widowControl/>
              <w:autoSpaceDE/>
              <w:autoSpaceDN/>
              <w:spacing w:after="160" w:line="259" w:lineRule="auto"/>
              <w:rPr>
                <w:rFonts w:ascii="Calibri" w:eastAsia="Aptos" w:hAnsi="Calibri" w:cs="Calibri"/>
                <w:bCs/>
                <w:kern w:val="2"/>
                <w14:ligatures w14:val="standardContextual"/>
              </w:rPr>
            </w:pPr>
            <w:proofErr w:type="spellStart"/>
            <w:proofErr w:type="gramStart"/>
            <w:r w:rsidRPr="00584EC4">
              <w:rPr>
                <w:rFonts w:ascii="Calibri" w:eastAsia="Aptos" w:hAnsi="Calibri" w:cs="Calibri"/>
                <w:b/>
                <w:bCs/>
                <w:kern w:val="2"/>
                <w14:ligatures w14:val="standardContextual"/>
              </w:rPr>
              <w:t>Ri.Circo.Lo</w:t>
            </w:r>
            <w:proofErr w:type="spellEnd"/>
            <w:proofErr w:type="gramEnd"/>
            <w:r w:rsidRPr="00584EC4">
              <w:rPr>
                <w:rFonts w:ascii="Calibri" w:eastAsia="Aptos" w:hAnsi="Calibri" w:cs="Calibri"/>
                <w:b/>
                <w:bCs/>
                <w:kern w:val="2"/>
                <w14:ligatures w14:val="standardContextual"/>
              </w:rPr>
              <w:t>. STEP Risorse Circolari in Lombardia per ridurre le dipendenze strategiche da materie prime critiche</w:t>
            </w:r>
          </w:p>
        </w:tc>
        <w:tc>
          <w:tcPr>
            <w:tcW w:w="3402" w:type="dxa"/>
            <w:tcBorders>
              <w:bottom w:val="double" w:sz="4" w:space="0" w:color="auto"/>
            </w:tcBorders>
            <w:shd w:val="clear" w:color="auto" w:fill="EAEAD5"/>
            <w:vAlign w:val="center"/>
          </w:tcPr>
          <w:p w14:paraId="48001A6E" w14:textId="77777777" w:rsidR="00BB7E5C" w:rsidRPr="00584EC4" w:rsidRDefault="00BB7E5C" w:rsidP="008B6C4C">
            <w:pPr>
              <w:widowControl/>
              <w:autoSpaceDE/>
              <w:autoSpaceDN/>
              <w:spacing w:after="160" w:line="259" w:lineRule="auto"/>
              <w:rPr>
                <w:rFonts w:ascii="Calibri" w:eastAsia="Aptos" w:hAnsi="Calibri" w:cs="Calibri"/>
                <w:bCs/>
                <w:kern w:val="2"/>
                <w:highlight w:val="yellow"/>
                <w14:ligatures w14:val="standardContextual"/>
              </w:rPr>
            </w:pPr>
            <w:r w:rsidRPr="00584EC4">
              <w:rPr>
                <w:rFonts w:ascii="Calibri" w:eastAsia="Times New Roman" w:hAnsi="Calibri" w:cs="Calibri"/>
                <w:i/>
                <w:lang w:eastAsia="zh-CN"/>
              </w:rPr>
              <w:t xml:space="preserve">DGR n. </w:t>
            </w:r>
            <w:r w:rsidRPr="00584EC4">
              <w:rPr>
                <w:rFonts w:ascii="Calibri" w:eastAsia="Times New Roman" w:hAnsi="Calibri" w:cs="Calibri"/>
                <w:bCs/>
                <w:i/>
                <w:lang w:eastAsia="zh-CN"/>
              </w:rPr>
              <w:t>3765 del 13/01/2025</w:t>
            </w:r>
          </w:p>
        </w:tc>
        <w:tc>
          <w:tcPr>
            <w:tcW w:w="2003" w:type="dxa"/>
            <w:tcBorders>
              <w:bottom w:val="double" w:sz="4" w:space="0" w:color="auto"/>
            </w:tcBorders>
            <w:shd w:val="clear" w:color="auto" w:fill="EAEAD5"/>
            <w:vAlign w:val="center"/>
          </w:tcPr>
          <w:p w14:paraId="4702C51A" w14:textId="77777777" w:rsidR="00BB7E5C" w:rsidRPr="00584EC4" w:rsidRDefault="00BB7E5C" w:rsidP="008B6C4C">
            <w:pPr>
              <w:widowControl/>
              <w:autoSpaceDE/>
              <w:autoSpaceDN/>
              <w:spacing w:after="160" w:line="259" w:lineRule="auto"/>
              <w:rPr>
                <w:rFonts w:ascii="Calibri" w:eastAsia="Aptos" w:hAnsi="Calibri" w:cs="Calibri"/>
                <w:bCs/>
                <w:kern w:val="2"/>
                <w:highlight w:val="yellow"/>
                <w14:ligatures w14:val="standardContextual"/>
              </w:rPr>
            </w:pPr>
            <w:r w:rsidRPr="00584EC4">
              <w:rPr>
                <w:rFonts w:ascii="Calibri" w:eastAsia="Times New Roman" w:hAnsi="Calibri" w:cs="Calibri"/>
                <w:lang w:eastAsia="zh-CN"/>
              </w:rPr>
              <w:t xml:space="preserve">n. </w:t>
            </w:r>
            <w:r w:rsidRPr="00584EC4">
              <w:rPr>
                <w:rFonts w:ascii="Calibri" w:eastAsia="Times New Roman" w:hAnsi="Calibri" w:cs="Calibri"/>
                <w:bCs/>
                <w:lang w:eastAsia="zh-CN"/>
              </w:rPr>
              <w:t>3 del 16/01/2025</w:t>
            </w:r>
          </w:p>
        </w:tc>
      </w:tr>
    </w:tbl>
    <w:p w14:paraId="3591E1C5" w14:textId="77777777" w:rsidR="00BB7E5C" w:rsidRPr="00584EC4" w:rsidRDefault="00BB7E5C" w:rsidP="00EB777C">
      <w:pPr>
        <w:widowControl/>
        <w:autoSpaceDE/>
        <w:autoSpaceDN/>
        <w:spacing w:before="600" w:after="160" w:line="276" w:lineRule="auto"/>
        <w:jc w:val="both"/>
        <w:rPr>
          <w:rFonts w:ascii="Calibri" w:eastAsia="Aptos" w:hAnsi="Calibri" w:cs="Calibri"/>
          <w:kern w:val="2"/>
          <w14:ligatures w14:val="standardContextual"/>
        </w:rPr>
      </w:pPr>
      <w:r w:rsidRPr="00584EC4">
        <w:rPr>
          <w:rFonts w:ascii="Calibri" w:eastAsia="Aptos" w:hAnsi="Calibri" w:cs="Calibri"/>
          <w:kern w:val="2"/>
          <w14:ligatures w14:val="standardContextual"/>
        </w:rPr>
        <w:lastRenderedPageBreak/>
        <w:t xml:space="preserve">Per la </w:t>
      </w:r>
      <w:r w:rsidRPr="00584EC4">
        <w:rPr>
          <w:rFonts w:ascii="Calibri" w:eastAsia="Aptos" w:hAnsi="Calibri" w:cs="Calibri"/>
          <w:b/>
          <w:bCs/>
          <w:kern w:val="2"/>
          <w14:ligatures w14:val="standardContextual"/>
        </w:rPr>
        <w:t>concessione di aiuti</w:t>
      </w:r>
      <w:r w:rsidRPr="00584EC4">
        <w:rPr>
          <w:rFonts w:ascii="Calibri" w:eastAsia="Aptos" w:hAnsi="Calibri" w:cs="Calibri"/>
          <w:kern w:val="2"/>
          <w14:ligatures w14:val="standardContextual"/>
        </w:rPr>
        <w:t xml:space="preserve"> in esenzione di cui al </w:t>
      </w:r>
      <w:r w:rsidRPr="00584EC4">
        <w:rPr>
          <w:rFonts w:ascii="Calibri" w:eastAsia="Aptos" w:hAnsi="Calibri" w:cs="Calibri"/>
          <w:b/>
          <w:bCs/>
          <w:kern w:val="2"/>
          <w14:ligatures w14:val="standardContextual"/>
        </w:rPr>
        <w:t>Regolamento (UE) n. 651</w:t>
      </w:r>
      <w:r w:rsidRPr="00584EC4">
        <w:rPr>
          <w:rFonts w:ascii="Calibri" w:eastAsia="Aptos" w:hAnsi="Calibri" w:cs="Calibri"/>
          <w:kern w:val="2"/>
          <w14:ligatures w14:val="standardContextual"/>
        </w:rPr>
        <w:t xml:space="preserve"> della Commissione del 17 giugno 2014 che, in applicazione degli articoli 107 e 108 del Trattato sul Funzionamento dell’Unione Europea (TFUE), dichiara alcune categorie di aiuti compatibili con il mercato europeo, ai fini della verifica del possesso dei requisiti richiesti dall’</w:t>
      </w:r>
      <w:r w:rsidRPr="00584EC4">
        <w:rPr>
          <w:rFonts w:ascii="Calibri" w:eastAsia="Aptos" w:hAnsi="Calibri" w:cs="Calibri"/>
          <w:b/>
          <w:bCs/>
          <w:kern w:val="2"/>
          <w14:ligatures w14:val="standardContextual"/>
        </w:rPr>
        <w:t xml:space="preserve">articolo 47 </w:t>
      </w:r>
      <w:r w:rsidRPr="00584EC4">
        <w:rPr>
          <w:rFonts w:ascii="Calibri" w:eastAsia="Aptos" w:hAnsi="Calibri" w:cs="Calibri"/>
          <w:kern w:val="2"/>
          <w14:ligatures w14:val="standardContextual"/>
        </w:rPr>
        <w:t xml:space="preserve">del </w:t>
      </w:r>
      <w:proofErr w:type="gramStart"/>
      <w:r w:rsidRPr="00584EC4">
        <w:rPr>
          <w:rFonts w:ascii="Calibri" w:eastAsia="Aptos" w:hAnsi="Calibri" w:cs="Calibri"/>
          <w:kern w:val="2"/>
          <w14:ligatures w14:val="standardContextual"/>
        </w:rPr>
        <w:t>predetto</w:t>
      </w:r>
      <w:proofErr w:type="gramEnd"/>
      <w:r w:rsidRPr="00584EC4">
        <w:rPr>
          <w:rFonts w:ascii="Calibri" w:eastAsia="Aptos" w:hAnsi="Calibri" w:cs="Calibri"/>
          <w:kern w:val="2"/>
          <w14:ligatures w14:val="standardContextual"/>
        </w:rPr>
        <w:t xml:space="preserve"> regolamento.</w:t>
      </w:r>
    </w:p>
    <w:p w14:paraId="388F034E" w14:textId="77777777" w:rsidR="00BB7E5C" w:rsidRPr="00F96528" w:rsidRDefault="00BB7E5C" w:rsidP="00EB777C">
      <w:pPr>
        <w:pStyle w:val="Corpotesto"/>
        <w:spacing w:after="120"/>
        <w:jc w:val="both"/>
        <w:rPr>
          <w:rFonts w:ascii="Calibri" w:hAnsi="Calibri" w:cs="Calibri"/>
          <w:lang w:eastAsia="zh-CN"/>
        </w:rPr>
      </w:pPr>
      <w:r w:rsidRPr="00F96528">
        <w:rPr>
          <w:rFonts w:ascii="Calibri" w:hAnsi="Calibri" w:cs="Calibri"/>
          <w:b/>
          <w:lang w:eastAsia="zh-CN"/>
        </w:rPr>
        <w:t>CONSAPEVOLE delle responsabilità anche penali assunte</w:t>
      </w:r>
      <w:r w:rsidRPr="00F96528">
        <w:rPr>
          <w:rFonts w:ascii="Calibri" w:hAnsi="Calibri" w:cs="Calibri"/>
          <w:lang w:eastAsia="zh-CN"/>
        </w:rPr>
        <w:t xml:space="preserve"> in caso di rilascio di dichiarazioni mendaci, formazione di atti falsi e loro uso, </w:t>
      </w:r>
      <w:r w:rsidRPr="00F96528">
        <w:rPr>
          <w:rFonts w:ascii="Calibri" w:hAnsi="Calibri" w:cs="Calibri"/>
          <w:b/>
          <w:lang w:eastAsia="zh-CN"/>
        </w:rPr>
        <w:t>e della conseguente decadenza dai benefici concessi</w:t>
      </w:r>
      <w:r w:rsidRPr="00F96528">
        <w:rPr>
          <w:rFonts w:ascii="Calibri" w:hAnsi="Calibri" w:cs="Calibri"/>
          <w:lang w:eastAsia="zh-CN"/>
        </w:rPr>
        <w:t xml:space="preserve"> sulla base di una dichiarazione non veritiera, ai sensi degli articoli </w:t>
      </w:r>
      <w:hyperlink r:id="rId25" w:history="1">
        <w:r w:rsidRPr="00F96528">
          <w:rPr>
            <w:rFonts w:ascii="Calibri" w:hAnsi="Calibri" w:cs="Calibri"/>
            <w:lang w:eastAsia="zh-CN"/>
          </w:rPr>
          <w:t>75</w:t>
        </w:r>
      </w:hyperlink>
      <w:r w:rsidRPr="00F96528">
        <w:rPr>
          <w:rFonts w:ascii="Calibri" w:hAnsi="Calibri" w:cs="Calibri"/>
          <w:lang w:eastAsia="zh-CN"/>
        </w:rPr>
        <w:t xml:space="preserve"> e </w:t>
      </w:r>
      <w:hyperlink r:id="rId26" w:history="1">
        <w:r w:rsidRPr="00F96528">
          <w:rPr>
            <w:rFonts w:ascii="Calibri" w:hAnsi="Calibri" w:cs="Calibri"/>
            <w:lang w:eastAsia="zh-CN"/>
          </w:rPr>
          <w:t>76</w:t>
        </w:r>
      </w:hyperlink>
      <w:r w:rsidRPr="00F96528">
        <w:rPr>
          <w:rFonts w:ascii="Calibri" w:hAnsi="Calibri" w:cs="Calibri"/>
          <w:lang w:eastAsia="zh-CN"/>
        </w:rPr>
        <w:t xml:space="preserve"> del </w:t>
      </w:r>
      <w:hyperlink r:id="rId27" w:history="1">
        <w:r w:rsidRPr="00F96528">
          <w:rPr>
            <w:rFonts w:ascii="Calibri" w:hAnsi="Calibri" w:cs="Calibri"/>
            <w:lang w:eastAsia="zh-CN"/>
          </w:rPr>
          <w:t>decreto del Presidente della Repubblica 28 dicembre 2000, n. 445</w:t>
        </w:r>
      </w:hyperlink>
      <w:r w:rsidRPr="00F96528">
        <w:rPr>
          <w:rFonts w:ascii="Calibri" w:hAnsi="Calibri" w:cs="Calibri"/>
          <w:lang w:eastAsia="zh-CN"/>
        </w:rPr>
        <w:t xml:space="preserve"> (</w:t>
      </w:r>
      <w:r w:rsidRPr="00F96528">
        <w:rPr>
          <w:rFonts w:ascii="Calibri" w:hAnsi="Calibri" w:cs="Calibri"/>
          <w:i/>
          <w:lang w:eastAsia="zh-CN"/>
        </w:rPr>
        <w:t>Testo unico delle disposizioni legislative e regolamentari in materia di documentazione amministrativa</w:t>
      </w:r>
      <w:r w:rsidRPr="00F96528">
        <w:rPr>
          <w:rFonts w:ascii="Calibri" w:hAnsi="Calibri" w:cs="Calibri"/>
          <w:lang w:eastAsia="zh-CN"/>
        </w:rPr>
        <w:t>),</w:t>
      </w:r>
    </w:p>
    <w:p w14:paraId="617E9EC7" w14:textId="77777777" w:rsidR="00BB7E5C" w:rsidRPr="00F96528" w:rsidRDefault="00BB7E5C" w:rsidP="0017574E">
      <w:pPr>
        <w:pStyle w:val="Corpotesto"/>
        <w:spacing w:before="240" w:after="240" w:line="360" w:lineRule="auto"/>
        <w:jc w:val="center"/>
        <w:rPr>
          <w:rFonts w:ascii="Calibri" w:hAnsi="Calibri" w:cs="Calibri"/>
          <w:b/>
          <w:lang w:eastAsia="zh-CN"/>
        </w:rPr>
      </w:pPr>
      <w:r w:rsidRPr="00F96528">
        <w:rPr>
          <w:rFonts w:ascii="Calibri" w:hAnsi="Calibri" w:cs="Calibri"/>
          <w:b/>
          <w:bCs/>
          <w:lang w:eastAsia="zh-CN"/>
        </w:rPr>
        <w:t>DICHIARA</w:t>
      </w:r>
    </w:p>
    <w:p w14:paraId="519E1128" w14:textId="77777777" w:rsidR="00BB7E5C" w:rsidRPr="007224F6" w:rsidRDefault="00BB7E5C" w:rsidP="00137939">
      <w:pPr>
        <w:pStyle w:val="Corpotesto"/>
        <w:spacing w:after="240"/>
        <w:jc w:val="center"/>
        <w:rPr>
          <w:rFonts w:ascii="Calibri" w:hAnsi="Calibri" w:cs="Calibri"/>
          <w:b/>
          <w:bCs/>
          <w:spacing w:val="-6"/>
          <w:u w:val="single"/>
          <w:lang w:eastAsia="zh-CN"/>
        </w:rPr>
      </w:pPr>
      <w:r w:rsidRPr="007224F6">
        <w:rPr>
          <w:rFonts w:ascii="Calibri" w:hAnsi="Calibri" w:cs="Calibri"/>
          <w:b/>
          <w:bCs/>
          <w:u w:val="single"/>
          <w:lang w:eastAsia="zh-CN"/>
        </w:rPr>
        <w:t>Sezione A – Settori in cui opera l’impresa</w:t>
      </w:r>
    </w:p>
    <w:p w14:paraId="380515B5" w14:textId="77777777" w:rsidR="00BB7E5C" w:rsidRPr="009702E7" w:rsidRDefault="00BB7E5C" w:rsidP="00137939">
      <w:pPr>
        <w:pStyle w:val="Corpotesto"/>
        <w:spacing w:after="240"/>
        <w:jc w:val="both"/>
        <w:rPr>
          <w:rFonts w:ascii="Calibri" w:hAnsi="Calibri" w:cs="Calibri"/>
          <w:lang w:eastAsia="zh-CN"/>
        </w:rPr>
      </w:pPr>
      <w:r w:rsidRPr="009702E7">
        <w:rPr>
          <w:rFonts w:ascii="Segoe UI Symbol" w:hAnsi="Segoe UI Symbol" w:cs="Segoe UI Symbol"/>
          <w:b/>
          <w:bCs/>
          <w:lang w:eastAsia="zh-CN"/>
        </w:rPr>
        <w:t>☐</w:t>
      </w:r>
      <w:r w:rsidRPr="009702E7">
        <w:rPr>
          <w:rFonts w:ascii="Calibri" w:hAnsi="Calibri" w:cs="Calibri"/>
          <w:b/>
          <w:bCs/>
          <w:lang w:eastAsia="zh-CN"/>
        </w:rPr>
        <w:t xml:space="preserve"> </w:t>
      </w:r>
      <w:r w:rsidRPr="009702E7">
        <w:rPr>
          <w:rFonts w:ascii="Calibri" w:hAnsi="Calibri" w:cs="Calibri"/>
          <w:lang w:eastAsia="zh-CN"/>
        </w:rPr>
        <w:t xml:space="preserve">che l’impresa </w:t>
      </w:r>
      <w:r w:rsidRPr="009702E7">
        <w:rPr>
          <w:rFonts w:ascii="Calibri" w:hAnsi="Calibri" w:cs="Calibri"/>
          <w:b/>
          <w:bCs/>
          <w:lang w:eastAsia="zh-CN"/>
        </w:rPr>
        <w:t>non opera nei settori esclusi</w:t>
      </w:r>
      <w:r w:rsidRPr="009702E7">
        <w:rPr>
          <w:rFonts w:ascii="Calibri" w:hAnsi="Calibri" w:cs="Calibri"/>
          <w:lang w:eastAsia="zh-CN"/>
        </w:rPr>
        <w:t xml:space="preserve"> di cui all'art.1 del Reg. UE n. 651/2014;</w:t>
      </w:r>
    </w:p>
    <w:p w14:paraId="361E82FE" w14:textId="77777777" w:rsidR="00BB7E5C" w:rsidRPr="007224F6" w:rsidRDefault="00BB7E5C" w:rsidP="00137939">
      <w:pPr>
        <w:pStyle w:val="Corpotesto"/>
        <w:spacing w:after="240"/>
        <w:jc w:val="center"/>
        <w:rPr>
          <w:rFonts w:ascii="Calibri" w:hAnsi="Calibri" w:cs="Calibri"/>
          <w:b/>
          <w:bCs/>
          <w:u w:val="single"/>
          <w:lang w:eastAsia="zh-CN"/>
        </w:rPr>
      </w:pPr>
      <w:r w:rsidRPr="007224F6">
        <w:rPr>
          <w:rFonts w:ascii="Calibri" w:hAnsi="Calibri" w:cs="Calibri"/>
          <w:b/>
          <w:bCs/>
          <w:u w:val="single"/>
          <w:lang w:eastAsia="zh-CN"/>
        </w:rPr>
        <w:t>Sezione B – Effetto incentivante</w:t>
      </w:r>
    </w:p>
    <w:p w14:paraId="4B9413A1" w14:textId="77777777" w:rsidR="00BB7E5C" w:rsidRPr="009702E7" w:rsidRDefault="00BB7E5C" w:rsidP="00137939">
      <w:pPr>
        <w:pStyle w:val="Corpotesto"/>
        <w:spacing w:after="240"/>
        <w:jc w:val="both"/>
        <w:rPr>
          <w:rFonts w:ascii="Calibri" w:hAnsi="Calibri" w:cs="Calibri"/>
          <w:lang w:eastAsia="zh-CN"/>
        </w:rPr>
      </w:pPr>
      <w:r w:rsidRPr="009702E7">
        <w:rPr>
          <w:rFonts w:ascii="Segoe UI Symbol" w:hAnsi="Segoe UI Symbol" w:cs="Segoe UI Symbol"/>
          <w:lang w:eastAsia="zh-CN"/>
        </w:rPr>
        <w:t>☐</w:t>
      </w:r>
      <w:r w:rsidRPr="009702E7">
        <w:rPr>
          <w:rFonts w:ascii="Calibri" w:hAnsi="Calibri" w:cs="Calibri"/>
          <w:lang w:eastAsia="zh-CN"/>
        </w:rPr>
        <w:t xml:space="preserve"> che l’impresa </w:t>
      </w:r>
      <w:r w:rsidRPr="00F2680E">
        <w:rPr>
          <w:rFonts w:ascii="Calibri" w:hAnsi="Calibri" w:cs="Calibri"/>
          <w:b/>
          <w:bCs/>
          <w:lang w:eastAsia="zh-CN"/>
        </w:rPr>
        <w:t>non ha avviato il progetto prima</w:t>
      </w:r>
      <w:r w:rsidRPr="009702E7">
        <w:rPr>
          <w:rFonts w:ascii="Calibri" w:hAnsi="Calibri" w:cs="Calibri"/>
          <w:lang w:eastAsia="zh-CN"/>
        </w:rPr>
        <w:t xml:space="preserve"> della presentazione della domanda di agevolazione</w:t>
      </w:r>
      <w:r w:rsidRPr="009702E7">
        <w:rPr>
          <w:rStyle w:val="Rimandonotaapidipagina"/>
          <w:rFonts w:ascii="Calibri" w:eastAsia="Times New Roman" w:hAnsi="Calibri" w:cs="Calibri"/>
          <w:lang w:eastAsia="zh-CN"/>
        </w:rPr>
        <w:footnoteReference w:id="8"/>
      </w:r>
      <w:r w:rsidRPr="009702E7">
        <w:rPr>
          <w:rFonts w:ascii="Calibri" w:hAnsi="Calibri" w:cs="Calibri"/>
          <w:lang w:eastAsia="zh-CN"/>
        </w:rPr>
        <w:t>;</w:t>
      </w:r>
    </w:p>
    <w:p w14:paraId="0AC1DAAA" w14:textId="77777777" w:rsidR="00BB7E5C" w:rsidRPr="007224F6" w:rsidRDefault="00BB7E5C" w:rsidP="00137939">
      <w:pPr>
        <w:pStyle w:val="Corpotesto"/>
        <w:spacing w:after="240"/>
        <w:jc w:val="center"/>
        <w:rPr>
          <w:rFonts w:ascii="Calibri" w:hAnsi="Calibri" w:cs="Calibri"/>
          <w:b/>
          <w:bCs/>
          <w:u w:val="single"/>
          <w:lang w:eastAsia="zh-CN"/>
        </w:rPr>
      </w:pPr>
      <w:r w:rsidRPr="007224F6">
        <w:rPr>
          <w:rFonts w:ascii="Calibri" w:hAnsi="Calibri" w:cs="Calibri"/>
          <w:b/>
          <w:bCs/>
          <w:u w:val="single"/>
          <w:lang w:eastAsia="zh-CN"/>
        </w:rPr>
        <w:t>Sezione C - Condizioni di cumulo</w:t>
      </w:r>
    </w:p>
    <w:p w14:paraId="49EE50B2" w14:textId="77777777" w:rsidR="00BB7E5C" w:rsidRPr="009702E7" w:rsidRDefault="00BB7E5C" w:rsidP="007224F6">
      <w:pPr>
        <w:pStyle w:val="Corpotesto"/>
        <w:jc w:val="both"/>
        <w:rPr>
          <w:rFonts w:ascii="Calibri" w:hAnsi="Calibri" w:cs="Calibri"/>
          <w:lang w:eastAsia="zh-CN"/>
        </w:rPr>
      </w:pPr>
      <w:r w:rsidRPr="009702E7">
        <w:rPr>
          <w:rFonts w:ascii="Segoe UI Symbol" w:hAnsi="Segoe UI Symbol" w:cs="Segoe UI Symbol"/>
          <w:lang w:eastAsia="zh-CN"/>
        </w:rPr>
        <w:t>☐</w:t>
      </w:r>
      <w:r w:rsidRPr="009702E7">
        <w:rPr>
          <w:rFonts w:ascii="Calibri" w:hAnsi="Calibri" w:cs="Calibri"/>
          <w:lang w:eastAsia="zh-CN"/>
        </w:rPr>
        <w:t xml:space="preserve"> che in riferimento agli stessi </w:t>
      </w:r>
      <w:r w:rsidRPr="007224F6">
        <w:rPr>
          <w:rFonts w:ascii="Calibri" w:hAnsi="Calibri" w:cs="Calibri"/>
          <w:b/>
          <w:bCs/>
          <w:lang w:eastAsia="zh-CN"/>
        </w:rPr>
        <w:t>«costi ammissibili»</w:t>
      </w:r>
      <w:r w:rsidRPr="009702E7">
        <w:rPr>
          <w:rFonts w:ascii="Calibri" w:hAnsi="Calibri" w:cs="Calibri"/>
          <w:lang w:eastAsia="zh-CN"/>
        </w:rPr>
        <w:t xml:space="preserve"> l’impresa rappresentata </w:t>
      </w:r>
      <w:r w:rsidRPr="007224F6">
        <w:rPr>
          <w:rFonts w:ascii="Calibri" w:hAnsi="Calibri" w:cs="Calibri"/>
          <w:b/>
          <w:bCs/>
          <w:lang w:eastAsia="zh-CN"/>
        </w:rPr>
        <w:t>NON</w:t>
      </w:r>
      <w:r w:rsidRPr="009702E7">
        <w:rPr>
          <w:rFonts w:ascii="Calibri" w:hAnsi="Calibri" w:cs="Calibri"/>
          <w:lang w:eastAsia="zh-CN"/>
        </w:rPr>
        <w:t xml:space="preserve"> ha beneficiato di altri aiuti di Stato.</w:t>
      </w:r>
    </w:p>
    <w:p w14:paraId="569AAB8F" w14:textId="77777777" w:rsidR="00BB7E5C" w:rsidRPr="009702E7" w:rsidRDefault="00BB7E5C" w:rsidP="00137939">
      <w:pPr>
        <w:pStyle w:val="Corpotesto"/>
        <w:spacing w:after="240"/>
        <w:jc w:val="both"/>
        <w:rPr>
          <w:rFonts w:ascii="Calibri" w:hAnsi="Calibri" w:cs="Calibri"/>
          <w:lang w:eastAsia="zh-CN"/>
        </w:rPr>
      </w:pPr>
      <w:r w:rsidRPr="009702E7">
        <w:rPr>
          <w:rFonts w:ascii="Segoe UI Symbol" w:hAnsi="Segoe UI Symbol" w:cs="Segoe UI Symbol"/>
          <w:lang w:eastAsia="zh-CN"/>
        </w:rPr>
        <w:t>☐</w:t>
      </w:r>
      <w:r w:rsidRPr="009702E7">
        <w:rPr>
          <w:rFonts w:ascii="Calibri" w:hAnsi="Calibri" w:cs="Calibri"/>
          <w:lang w:eastAsia="zh-CN"/>
        </w:rPr>
        <w:t xml:space="preserve"> che in riferimento agli stessi </w:t>
      </w:r>
      <w:r w:rsidRPr="007224F6">
        <w:rPr>
          <w:rFonts w:ascii="Calibri" w:hAnsi="Calibri" w:cs="Calibri"/>
          <w:b/>
          <w:bCs/>
          <w:lang w:eastAsia="zh-CN"/>
        </w:rPr>
        <w:t>«costi ammissibili»</w:t>
      </w:r>
      <w:r w:rsidRPr="009702E7">
        <w:rPr>
          <w:rFonts w:ascii="Calibri" w:hAnsi="Calibri" w:cs="Calibri"/>
          <w:lang w:eastAsia="zh-CN"/>
        </w:rPr>
        <w:t xml:space="preserve"> l’impresa rappresentata ha beneficiato dei seguenti aiuti di Stato: </w:t>
      </w:r>
    </w:p>
    <w:tbl>
      <w:tblPr>
        <w:tblW w:w="5573" w:type="pct"/>
        <w:jc w:val="center"/>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426"/>
        <w:gridCol w:w="1420"/>
        <w:gridCol w:w="1634"/>
        <w:gridCol w:w="1628"/>
        <w:gridCol w:w="1549"/>
        <w:gridCol w:w="1362"/>
        <w:gridCol w:w="1133"/>
        <w:gridCol w:w="1557"/>
      </w:tblGrid>
      <w:tr w:rsidR="00BB7E5C" w:rsidRPr="00A0450B" w14:paraId="31D12B89" w14:textId="77777777" w:rsidTr="00156A4E">
        <w:trPr>
          <w:trHeight w:val="533"/>
          <w:jc w:val="center"/>
        </w:trPr>
        <w:tc>
          <w:tcPr>
            <w:tcW w:w="199" w:type="pct"/>
            <w:vMerge w:val="restart"/>
            <w:tcBorders>
              <w:top w:val="double" w:sz="4" w:space="0" w:color="auto"/>
            </w:tcBorders>
            <w:shd w:val="clear" w:color="auto" w:fill="AAC8C8"/>
            <w:vAlign w:val="center"/>
          </w:tcPr>
          <w:p w14:paraId="06B46033" w14:textId="77777777" w:rsidR="00BB7E5C" w:rsidRPr="00065FF4" w:rsidRDefault="00BB7E5C" w:rsidP="00750C28">
            <w:pPr>
              <w:spacing w:after="240" w:line="276" w:lineRule="auto"/>
              <w:rPr>
                <w:rStyle w:val="normaltextrun"/>
                <w:rFonts w:ascii="Calibri" w:hAnsi="Calibri" w:cs="Calibri"/>
                <w:b/>
                <w:bCs/>
              </w:rPr>
            </w:pPr>
            <w:r w:rsidRPr="00065FF4">
              <w:rPr>
                <w:rStyle w:val="normaltextrun"/>
                <w:rFonts w:ascii="Calibri" w:hAnsi="Calibri" w:cs="Calibri"/>
                <w:b/>
                <w:bCs/>
              </w:rPr>
              <w:t>n.</w:t>
            </w:r>
          </w:p>
        </w:tc>
        <w:tc>
          <w:tcPr>
            <w:tcW w:w="663" w:type="pct"/>
            <w:vMerge w:val="restart"/>
            <w:tcBorders>
              <w:top w:val="double" w:sz="4" w:space="0" w:color="auto"/>
            </w:tcBorders>
            <w:shd w:val="clear" w:color="auto" w:fill="AAC8C8"/>
            <w:vAlign w:val="center"/>
          </w:tcPr>
          <w:p w14:paraId="50DB306F" w14:textId="77777777" w:rsidR="00BB7E5C" w:rsidRPr="00065FF4" w:rsidRDefault="00BB7E5C" w:rsidP="00156A4E">
            <w:pPr>
              <w:spacing w:after="240" w:line="276" w:lineRule="auto"/>
              <w:jc w:val="center"/>
              <w:rPr>
                <w:rStyle w:val="normaltextrun"/>
                <w:rFonts w:ascii="Calibri" w:hAnsi="Calibri" w:cs="Calibri"/>
                <w:b/>
                <w:bCs/>
              </w:rPr>
            </w:pPr>
            <w:r w:rsidRPr="00065FF4">
              <w:rPr>
                <w:rStyle w:val="normaltextrun"/>
                <w:rFonts w:ascii="Calibri" w:hAnsi="Calibri" w:cs="Calibri"/>
                <w:b/>
                <w:bCs/>
              </w:rPr>
              <w:t>Ente concedente</w:t>
            </w:r>
          </w:p>
        </w:tc>
        <w:tc>
          <w:tcPr>
            <w:tcW w:w="763" w:type="pct"/>
            <w:vMerge w:val="restart"/>
            <w:tcBorders>
              <w:top w:val="double" w:sz="4" w:space="0" w:color="auto"/>
            </w:tcBorders>
            <w:shd w:val="clear" w:color="auto" w:fill="AAC8C8"/>
            <w:vAlign w:val="center"/>
          </w:tcPr>
          <w:p w14:paraId="03DDFD1A" w14:textId="77777777" w:rsidR="00BB7E5C" w:rsidRPr="00065FF4" w:rsidRDefault="00BB7E5C" w:rsidP="00156A4E">
            <w:pPr>
              <w:spacing w:after="240" w:line="276" w:lineRule="auto"/>
              <w:jc w:val="center"/>
              <w:rPr>
                <w:rStyle w:val="normaltextrun"/>
                <w:rFonts w:ascii="Calibri" w:hAnsi="Calibri" w:cs="Calibri"/>
                <w:b/>
                <w:bCs/>
              </w:rPr>
            </w:pPr>
            <w:r w:rsidRPr="00065FF4">
              <w:rPr>
                <w:rStyle w:val="normaltextrun"/>
                <w:rFonts w:ascii="Calibri" w:hAnsi="Calibri" w:cs="Calibri"/>
                <w:b/>
                <w:bCs/>
              </w:rPr>
              <w:t>Riferimento normativo o amministrativo che prevede l’agevolazione</w:t>
            </w:r>
          </w:p>
        </w:tc>
        <w:tc>
          <w:tcPr>
            <w:tcW w:w="760" w:type="pct"/>
            <w:vMerge w:val="restart"/>
            <w:tcBorders>
              <w:top w:val="double" w:sz="4" w:space="0" w:color="auto"/>
            </w:tcBorders>
            <w:shd w:val="clear" w:color="auto" w:fill="AAC8C8"/>
            <w:vAlign w:val="center"/>
          </w:tcPr>
          <w:p w14:paraId="76437BB3" w14:textId="001F60C4" w:rsidR="00BB7E5C" w:rsidRPr="00065FF4" w:rsidRDefault="00BB7E5C" w:rsidP="00156A4E">
            <w:pPr>
              <w:spacing w:after="240" w:line="276" w:lineRule="auto"/>
              <w:jc w:val="center"/>
              <w:rPr>
                <w:rStyle w:val="normaltextrun"/>
                <w:rFonts w:ascii="Calibri" w:hAnsi="Calibri" w:cs="Calibri"/>
                <w:b/>
                <w:bCs/>
              </w:rPr>
            </w:pPr>
            <w:r w:rsidRPr="00065FF4">
              <w:rPr>
                <w:rStyle w:val="normaltextrun"/>
                <w:rFonts w:ascii="Calibri" w:hAnsi="Calibri" w:cs="Calibri"/>
                <w:b/>
                <w:bCs/>
              </w:rPr>
              <w:t>Provvedimento di concessione</w:t>
            </w:r>
          </w:p>
        </w:tc>
        <w:tc>
          <w:tcPr>
            <w:tcW w:w="723" w:type="pct"/>
            <w:vMerge w:val="restart"/>
            <w:tcBorders>
              <w:top w:val="double" w:sz="4" w:space="0" w:color="auto"/>
            </w:tcBorders>
            <w:shd w:val="clear" w:color="auto" w:fill="AAC8C8"/>
            <w:vAlign w:val="center"/>
          </w:tcPr>
          <w:p w14:paraId="15ED7725" w14:textId="77777777" w:rsidR="00BB7E5C" w:rsidRPr="00065FF4" w:rsidRDefault="00BB7E5C" w:rsidP="00156A4E">
            <w:pPr>
              <w:spacing w:after="240" w:line="276" w:lineRule="auto"/>
              <w:jc w:val="center"/>
              <w:rPr>
                <w:rStyle w:val="normaltextrun"/>
                <w:rFonts w:ascii="Calibri" w:hAnsi="Calibri" w:cs="Calibri"/>
                <w:b/>
                <w:bCs/>
              </w:rPr>
            </w:pPr>
            <w:r w:rsidRPr="00065FF4">
              <w:rPr>
                <w:rStyle w:val="normaltextrun"/>
                <w:rFonts w:ascii="Calibri" w:hAnsi="Calibri" w:cs="Calibri"/>
                <w:b/>
                <w:bCs/>
              </w:rPr>
              <w:t>Regolamento di esenzione (e articolo pertinente) o Decisione Commissione UE</w:t>
            </w:r>
            <w:r w:rsidRPr="00750C28">
              <w:rPr>
                <w:rStyle w:val="normaltextrun"/>
                <w:rFonts w:ascii="Calibri" w:hAnsi="Calibri" w:cs="Calibri"/>
                <w:b/>
                <w:bCs/>
                <w:vertAlign w:val="superscript"/>
              </w:rPr>
              <w:footnoteReference w:id="9"/>
            </w:r>
          </w:p>
        </w:tc>
        <w:tc>
          <w:tcPr>
            <w:tcW w:w="1165" w:type="pct"/>
            <w:gridSpan w:val="2"/>
            <w:tcBorders>
              <w:top w:val="double" w:sz="4" w:space="0" w:color="auto"/>
            </w:tcBorders>
            <w:shd w:val="clear" w:color="auto" w:fill="AAC8C8"/>
            <w:vAlign w:val="center"/>
          </w:tcPr>
          <w:p w14:paraId="52007652" w14:textId="4ECFFBBF" w:rsidR="00BB7E5C" w:rsidRPr="00065FF4" w:rsidRDefault="00BB7E5C" w:rsidP="00156A4E">
            <w:pPr>
              <w:spacing w:after="240" w:line="276" w:lineRule="auto"/>
              <w:jc w:val="center"/>
              <w:rPr>
                <w:rStyle w:val="normaltextrun"/>
                <w:rFonts w:ascii="Calibri" w:hAnsi="Calibri" w:cs="Calibri"/>
                <w:b/>
                <w:bCs/>
              </w:rPr>
            </w:pPr>
            <w:r w:rsidRPr="00065FF4">
              <w:rPr>
                <w:rStyle w:val="normaltextrun"/>
                <w:rFonts w:ascii="Calibri" w:hAnsi="Calibri" w:cs="Calibri"/>
                <w:b/>
                <w:bCs/>
              </w:rPr>
              <w:t>Intensità di aiuto</w:t>
            </w:r>
          </w:p>
        </w:tc>
        <w:tc>
          <w:tcPr>
            <w:tcW w:w="727" w:type="pct"/>
            <w:vMerge w:val="restart"/>
            <w:tcBorders>
              <w:top w:val="double" w:sz="4" w:space="0" w:color="auto"/>
            </w:tcBorders>
            <w:shd w:val="clear" w:color="auto" w:fill="AAC8C8"/>
          </w:tcPr>
          <w:p w14:paraId="76C8043F" w14:textId="77777777" w:rsidR="00BB7E5C" w:rsidRPr="00065FF4" w:rsidRDefault="00BB7E5C" w:rsidP="00156A4E">
            <w:pPr>
              <w:spacing w:after="240" w:line="276" w:lineRule="auto"/>
              <w:jc w:val="center"/>
              <w:rPr>
                <w:rStyle w:val="normaltextrun"/>
                <w:rFonts w:ascii="Calibri" w:hAnsi="Calibri" w:cs="Calibri"/>
                <w:b/>
                <w:bCs/>
              </w:rPr>
            </w:pPr>
          </w:p>
          <w:p w14:paraId="7257EAA2" w14:textId="77777777" w:rsidR="00BB7E5C" w:rsidRPr="00065FF4" w:rsidRDefault="00BB7E5C" w:rsidP="00156A4E">
            <w:pPr>
              <w:spacing w:after="240" w:line="276" w:lineRule="auto"/>
              <w:jc w:val="center"/>
              <w:rPr>
                <w:rStyle w:val="normaltextrun"/>
                <w:rFonts w:ascii="Calibri" w:hAnsi="Calibri" w:cs="Calibri"/>
                <w:b/>
                <w:bCs/>
              </w:rPr>
            </w:pPr>
            <w:r w:rsidRPr="00065FF4">
              <w:rPr>
                <w:rStyle w:val="normaltextrun"/>
                <w:rFonts w:ascii="Calibri" w:hAnsi="Calibri" w:cs="Calibri"/>
                <w:b/>
                <w:bCs/>
              </w:rPr>
              <w:t>Importo imputato sulla voce di costo o sul progetto</w:t>
            </w:r>
          </w:p>
        </w:tc>
      </w:tr>
      <w:tr w:rsidR="00BB7E5C" w:rsidRPr="00A0450B" w14:paraId="38DD8300" w14:textId="77777777" w:rsidTr="00156A4E">
        <w:trPr>
          <w:trHeight w:val="532"/>
          <w:jc w:val="center"/>
        </w:trPr>
        <w:tc>
          <w:tcPr>
            <w:tcW w:w="199" w:type="pct"/>
            <w:vMerge/>
            <w:shd w:val="clear" w:color="auto" w:fill="AAC8C8"/>
            <w:vAlign w:val="center"/>
          </w:tcPr>
          <w:p w14:paraId="407FE2CA" w14:textId="77777777" w:rsidR="00BB7E5C" w:rsidRPr="00A0450B" w:rsidRDefault="00BB7E5C" w:rsidP="00750C28">
            <w:pPr>
              <w:spacing w:after="240" w:line="276" w:lineRule="auto"/>
              <w:rPr>
                <w:rStyle w:val="normaltextrun"/>
                <w:rFonts w:ascii="Calibri" w:hAnsi="Calibri" w:cs="Calibri"/>
              </w:rPr>
            </w:pPr>
          </w:p>
        </w:tc>
        <w:tc>
          <w:tcPr>
            <w:tcW w:w="663" w:type="pct"/>
            <w:vMerge/>
            <w:shd w:val="clear" w:color="auto" w:fill="AAC8C8"/>
            <w:vAlign w:val="center"/>
          </w:tcPr>
          <w:p w14:paraId="052C25D2" w14:textId="77777777" w:rsidR="00BB7E5C" w:rsidRPr="00A0450B" w:rsidRDefault="00BB7E5C" w:rsidP="00156A4E">
            <w:pPr>
              <w:spacing w:after="240" w:line="276" w:lineRule="auto"/>
              <w:jc w:val="center"/>
              <w:rPr>
                <w:rStyle w:val="normaltextrun"/>
                <w:rFonts w:ascii="Calibri" w:hAnsi="Calibri" w:cs="Calibri"/>
              </w:rPr>
            </w:pPr>
          </w:p>
        </w:tc>
        <w:tc>
          <w:tcPr>
            <w:tcW w:w="763" w:type="pct"/>
            <w:vMerge/>
            <w:shd w:val="clear" w:color="auto" w:fill="AAC8C8"/>
            <w:vAlign w:val="center"/>
          </w:tcPr>
          <w:p w14:paraId="09B392E1" w14:textId="77777777" w:rsidR="00BB7E5C" w:rsidRPr="00A0450B" w:rsidRDefault="00BB7E5C" w:rsidP="00156A4E">
            <w:pPr>
              <w:spacing w:after="240" w:line="276" w:lineRule="auto"/>
              <w:jc w:val="center"/>
              <w:rPr>
                <w:rStyle w:val="normaltextrun"/>
                <w:rFonts w:ascii="Calibri" w:hAnsi="Calibri" w:cs="Calibri"/>
              </w:rPr>
            </w:pPr>
          </w:p>
        </w:tc>
        <w:tc>
          <w:tcPr>
            <w:tcW w:w="760" w:type="pct"/>
            <w:vMerge/>
            <w:shd w:val="clear" w:color="auto" w:fill="AAC8C8"/>
            <w:vAlign w:val="center"/>
          </w:tcPr>
          <w:p w14:paraId="49166DF2" w14:textId="77777777" w:rsidR="00BB7E5C" w:rsidRPr="00A0450B" w:rsidRDefault="00BB7E5C" w:rsidP="00156A4E">
            <w:pPr>
              <w:spacing w:after="240" w:line="276" w:lineRule="auto"/>
              <w:jc w:val="center"/>
              <w:rPr>
                <w:rStyle w:val="normaltextrun"/>
                <w:rFonts w:ascii="Calibri" w:hAnsi="Calibri" w:cs="Calibri"/>
              </w:rPr>
            </w:pPr>
          </w:p>
        </w:tc>
        <w:tc>
          <w:tcPr>
            <w:tcW w:w="723" w:type="pct"/>
            <w:vMerge/>
            <w:shd w:val="clear" w:color="auto" w:fill="AAC8C8"/>
            <w:vAlign w:val="center"/>
          </w:tcPr>
          <w:p w14:paraId="7C84BD32" w14:textId="77777777" w:rsidR="00BB7E5C" w:rsidRPr="00A0450B" w:rsidRDefault="00BB7E5C" w:rsidP="00156A4E">
            <w:pPr>
              <w:spacing w:after="240" w:line="276" w:lineRule="auto"/>
              <w:jc w:val="center"/>
              <w:rPr>
                <w:rStyle w:val="normaltextrun"/>
                <w:rFonts w:ascii="Calibri" w:hAnsi="Calibri" w:cs="Calibri"/>
              </w:rPr>
            </w:pPr>
          </w:p>
        </w:tc>
        <w:tc>
          <w:tcPr>
            <w:tcW w:w="636" w:type="pct"/>
            <w:tcBorders>
              <w:top w:val="double" w:sz="4" w:space="0" w:color="auto"/>
            </w:tcBorders>
            <w:shd w:val="clear" w:color="auto" w:fill="AAC8C8"/>
            <w:vAlign w:val="center"/>
          </w:tcPr>
          <w:p w14:paraId="0B5B10AB" w14:textId="77777777" w:rsidR="00BB7E5C" w:rsidRPr="00065FF4" w:rsidRDefault="00BB7E5C" w:rsidP="00156A4E">
            <w:pPr>
              <w:spacing w:after="240" w:line="276" w:lineRule="auto"/>
              <w:jc w:val="center"/>
              <w:rPr>
                <w:rStyle w:val="normaltextrun"/>
                <w:rFonts w:ascii="Calibri" w:hAnsi="Calibri" w:cs="Calibri"/>
                <w:b/>
                <w:bCs/>
              </w:rPr>
            </w:pPr>
            <w:r w:rsidRPr="00065FF4">
              <w:rPr>
                <w:rStyle w:val="normaltextrun"/>
                <w:rFonts w:ascii="Calibri" w:hAnsi="Calibri" w:cs="Calibri"/>
                <w:b/>
                <w:bCs/>
              </w:rPr>
              <w:t>Ammissibile</w:t>
            </w:r>
          </w:p>
        </w:tc>
        <w:tc>
          <w:tcPr>
            <w:tcW w:w="529" w:type="pct"/>
            <w:tcBorders>
              <w:top w:val="double" w:sz="4" w:space="0" w:color="auto"/>
            </w:tcBorders>
            <w:shd w:val="clear" w:color="auto" w:fill="AAC8C8"/>
            <w:vAlign w:val="center"/>
          </w:tcPr>
          <w:p w14:paraId="3F9B1A02" w14:textId="77777777" w:rsidR="00BB7E5C" w:rsidRPr="00065FF4" w:rsidRDefault="00BB7E5C" w:rsidP="00156A4E">
            <w:pPr>
              <w:spacing w:after="240" w:line="276" w:lineRule="auto"/>
              <w:jc w:val="center"/>
              <w:rPr>
                <w:rStyle w:val="normaltextrun"/>
                <w:rFonts w:ascii="Calibri" w:hAnsi="Calibri" w:cs="Calibri"/>
                <w:b/>
                <w:bCs/>
              </w:rPr>
            </w:pPr>
            <w:r w:rsidRPr="00065FF4">
              <w:rPr>
                <w:rStyle w:val="normaltextrun"/>
                <w:rFonts w:ascii="Calibri" w:hAnsi="Calibri" w:cs="Calibri"/>
                <w:b/>
                <w:bCs/>
              </w:rPr>
              <w:t>Applicata</w:t>
            </w:r>
          </w:p>
        </w:tc>
        <w:tc>
          <w:tcPr>
            <w:tcW w:w="727" w:type="pct"/>
            <w:vMerge/>
            <w:shd w:val="clear" w:color="auto" w:fill="AAC8C8"/>
          </w:tcPr>
          <w:p w14:paraId="3C4186CF" w14:textId="77777777" w:rsidR="00BB7E5C" w:rsidRPr="00A0450B" w:rsidRDefault="00BB7E5C" w:rsidP="00156A4E">
            <w:pPr>
              <w:spacing w:after="240" w:line="276" w:lineRule="auto"/>
              <w:jc w:val="center"/>
              <w:rPr>
                <w:rStyle w:val="normaltextrun"/>
                <w:rFonts w:ascii="Calibri" w:hAnsi="Calibri" w:cs="Calibri"/>
              </w:rPr>
            </w:pPr>
          </w:p>
        </w:tc>
      </w:tr>
      <w:tr w:rsidR="00BB7E5C" w:rsidRPr="00A0450B" w14:paraId="49EB1ADA" w14:textId="77777777" w:rsidTr="00156A4E">
        <w:trPr>
          <w:trHeight w:val="397"/>
          <w:jc w:val="center"/>
        </w:trPr>
        <w:tc>
          <w:tcPr>
            <w:tcW w:w="199" w:type="pct"/>
            <w:shd w:val="clear" w:color="auto" w:fill="AAC8C8"/>
            <w:vAlign w:val="center"/>
          </w:tcPr>
          <w:p w14:paraId="24F75BA3" w14:textId="77777777" w:rsidR="00BB7E5C" w:rsidRPr="00A0450B" w:rsidRDefault="00BB7E5C" w:rsidP="00750C28">
            <w:pPr>
              <w:spacing w:after="240" w:line="276" w:lineRule="auto"/>
              <w:rPr>
                <w:rStyle w:val="normaltextrun"/>
                <w:rFonts w:ascii="Calibri" w:hAnsi="Calibri" w:cs="Calibri"/>
              </w:rPr>
            </w:pPr>
            <w:r w:rsidRPr="00A0450B">
              <w:rPr>
                <w:rStyle w:val="normaltextrun"/>
                <w:rFonts w:ascii="Calibri" w:hAnsi="Calibri" w:cs="Calibri"/>
              </w:rPr>
              <w:t>1</w:t>
            </w:r>
          </w:p>
        </w:tc>
        <w:tc>
          <w:tcPr>
            <w:tcW w:w="663" w:type="pct"/>
            <w:shd w:val="clear" w:color="auto" w:fill="EAEAD5"/>
            <w:vAlign w:val="center"/>
          </w:tcPr>
          <w:p w14:paraId="40833E60" w14:textId="77777777" w:rsidR="00BB7E5C" w:rsidRPr="00A0450B" w:rsidRDefault="00BB7E5C" w:rsidP="00750C28">
            <w:pPr>
              <w:spacing w:after="240" w:line="276" w:lineRule="auto"/>
              <w:rPr>
                <w:rStyle w:val="normaltextrun"/>
                <w:rFonts w:ascii="Calibri" w:hAnsi="Calibri" w:cs="Calibri"/>
              </w:rPr>
            </w:pPr>
          </w:p>
        </w:tc>
        <w:tc>
          <w:tcPr>
            <w:tcW w:w="763" w:type="pct"/>
            <w:shd w:val="clear" w:color="auto" w:fill="EAEAD5"/>
            <w:vAlign w:val="center"/>
          </w:tcPr>
          <w:p w14:paraId="05FCD1A1" w14:textId="77777777" w:rsidR="00BB7E5C" w:rsidRPr="00A0450B" w:rsidRDefault="00BB7E5C" w:rsidP="00750C28">
            <w:pPr>
              <w:spacing w:after="240" w:line="276" w:lineRule="auto"/>
              <w:rPr>
                <w:rStyle w:val="normaltextrun"/>
                <w:rFonts w:ascii="Calibri" w:hAnsi="Calibri" w:cs="Calibri"/>
              </w:rPr>
            </w:pPr>
          </w:p>
        </w:tc>
        <w:tc>
          <w:tcPr>
            <w:tcW w:w="760" w:type="pct"/>
            <w:shd w:val="clear" w:color="auto" w:fill="EAEAD5"/>
            <w:vAlign w:val="center"/>
          </w:tcPr>
          <w:p w14:paraId="4F02BE6A" w14:textId="77777777" w:rsidR="00BB7E5C" w:rsidRPr="00A0450B" w:rsidRDefault="00BB7E5C" w:rsidP="00750C28">
            <w:pPr>
              <w:spacing w:after="240" w:line="276" w:lineRule="auto"/>
              <w:rPr>
                <w:rStyle w:val="normaltextrun"/>
                <w:rFonts w:ascii="Calibri" w:hAnsi="Calibri" w:cs="Calibri"/>
              </w:rPr>
            </w:pPr>
          </w:p>
        </w:tc>
        <w:tc>
          <w:tcPr>
            <w:tcW w:w="723" w:type="pct"/>
            <w:shd w:val="clear" w:color="auto" w:fill="EAEAD5"/>
            <w:vAlign w:val="center"/>
          </w:tcPr>
          <w:p w14:paraId="374FD9CD" w14:textId="77777777" w:rsidR="00BB7E5C" w:rsidRPr="00A0450B" w:rsidRDefault="00BB7E5C" w:rsidP="00750C28">
            <w:pPr>
              <w:spacing w:after="240" w:line="276" w:lineRule="auto"/>
              <w:rPr>
                <w:rStyle w:val="normaltextrun"/>
                <w:rFonts w:ascii="Calibri" w:hAnsi="Calibri" w:cs="Calibri"/>
              </w:rPr>
            </w:pPr>
          </w:p>
        </w:tc>
        <w:tc>
          <w:tcPr>
            <w:tcW w:w="636" w:type="pct"/>
            <w:shd w:val="clear" w:color="auto" w:fill="EAEAD5"/>
            <w:vAlign w:val="center"/>
          </w:tcPr>
          <w:p w14:paraId="0D635987" w14:textId="77777777" w:rsidR="00BB7E5C" w:rsidRPr="00A0450B" w:rsidRDefault="00BB7E5C" w:rsidP="00750C28">
            <w:pPr>
              <w:spacing w:after="240" w:line="276" w:lineRule="auto"/>
              <w:rPr>
                <w:rStyle w:val="normaltextrun"/>
                <w:rFonts w:ascii="Calibri" w:hAnsi="Calibri" w:cs="Calibri"/>
              </w:rPr>
            </w:pPr>
          </w:p>
        </w:tc>
        <w:tc>
          <w:tcPr>
            <w:tcW w:w="529" w:type="pct"/>
            <w:shd w:val="clear" w:color="auto" w:fill="EAEAD5"/>
            <w:vAlign w:val="center"/>
          </w:tcPr>
          <w:p w14:paraId="376E5188" w14:textId="77777777" w:rsidR="00BB7E5C" w:rsidRPr="00A0450B" w:rsidRDefault="00BB7E5C" w:rsidP="00750C28">
            <w:pPr>
              <w:spacing w:after="240" w:line="276" w:lineRule="auto"/>
              <w:rPr>
                <w:rStyle w:val="normaltextrun"/>
                <w:rFonts w:ascii="Calibri" w:hAnsi="Calibri" w:cs="Calibri"/>
              </w:rPr>
            </w:pPr>
          </w:p>
        </w:tc>
        <w:tc>
          <w:tcPr>
            <w:tcW w:w="727" w:type="pct"/>
            <w:shd w:val="clear" w:color="auto" w:fill="EAEAD5"/>
          </w:tcPr>
          <w:p w14:paraId="1E3A9ECF" w14:textId="77777777" w:rsidR="00BB7E5C" w:rsidRPr="00A0450B" w:rsidRDefault="00BB7E5C" w:rsidP="00750C28">
            <w:pPr>
              <w:spacing w:after="240" w:line="276" w:lineRule="auto"/>
              <w:rPr>
                <w:rStyle w:val="normaltextrun"/>
                <w:rFonts w:ascii="Calibri" w:hAnsi="Calibri" w:cs="Calibri"/>
              </w:rPr>
            </w:pPr>
          </w:p>
        </w:tc>
      </w:tr>
      <w:tr w:rsidR="00BB7E5C" w:rsidRPr="00A0450B" w14:paraId="13884AE8" w14:textId="77777777" w:rsidTr="00156A4E">
        <w:trPr>
          <w:trHeight w:val="397"/>
          <w:jc w:val="center"/>
        </w:trPr>
        <w:tc>
          <w:tcPr>
            <w:tcW w:w="199" w:type="pct"/>
            <w:shd w:val="clear" w:color="auto" w:fill="AAC8C8"/>
            <w:vAlign w:val="center"/>
          </w:tcPr>
          <w:p w14:paraId="5B720B1D" w14:textId="77777777" w:rsidR="00BB7E5C" w:rsidRPr="00A0450B" w:rsidRDefault="00BB7E5C" w:rsidP="00750C28">
            <w:pPr>
              <w:spacing w:after="240" w:line="276" w:lineRule="auto"/>
              <w:rPr>
                <w:rStyle w:val="normaltextrun"/>
                <w:rFonts w:ascii="Calibri" w:hAnsi="Calibri" w:cs="Calibri"/>
              </w:rPr>
            </w:pPr>
            <w:r w:rsidRPr="00A0450B">
              <w:rPr>
                <w:rStyle w:val="normaltextrun"/>
                <w:rFonts w:ascii="Calibri" w:hAnsi="Calibri" w:cs="Calibri"/>
              </w:rPr>
              <w:t>2</w:t>
            </w:r>
          </w:p>
        </w:tc>
        <w:tc>
          <w:tcPr>
            <w:tcW w:w="663" w:type="pct"/>
            <w:shd w:val="clear" w:color="auto" w:fill="EAEAD5"/>
            <w:vAlign w:val="center"/>
          </w:tcPr>
          <w:p w14:paraId="41214348" w14:textId="77777777" w:rsidR="00BB7E5C" w:rsidRPr="00A0450B" w:rsidRDefault="00BB7E5C" w:rsidP="00750C28">
            <w:pPr>
              <w:spacing w:after="240" w:line="276" w:lineRule="auto"/>
              <w:rPr>
                <w:rStyle w:val="normaltextrun"/>
                <w:rFonts w:ascii="Calibri" w:hAnsi="Calibri" w:cs="Calibri"/>
              </w:rPr>
            </w:pPr>
          </w:p>
        </w:tc>
        <w:tc>
          <w:tcPr>
            <w:tcW w:w="763" w:type="pct"/>
            <w:shd w:val="clear" w:color="auto" w:fill="EAEAD5"/>
            <w:vAlign w:val="center"/>
          </w:tcPr>
          <w:p w14:paraId="341F02A4" w14:textId="77777777" w:rsidR="00BB7E5C" w:rsidRPr="00A0450B" w:rsidRDefault="00BB7E5C" w:rsidP="00750C28">
            <w:pPr>
              <w:spacing w:after="240" w:line="276" w:lineRule="auto"/>
              <w:rPr>
                <w:rStyle w:val="normaltextrun"/>
                <w:rFonts w:ascii="Calibri" w:hAnsi="Calibri" w:cs="Calibri"/>
              </w:rPr>
            </w:pPr>
          </w:p>
        </w:tc>
        <w:tc>
          <w:tcPr>
            <w:tcW w:w="760" w:type="pct"/>
            <w:shd w:val="clear" w:color="auto" w:fill="EAEAD5"/>
            <w:vAlign w:val="center"/>
          </w:tcPr>
          <w:p w14:paraId="24B50D1F" w14:textId="77777777" w:rsidR="00BB7E5C" w:rsidRPr="00A0450B" w:rsidRDefault="00BB7E5C" w:rsidP="00750C28">
            <w:pPr>
              <w:spacing w:after="240" w:line="276" w:lineRule="auto"/>
              <w:rPr>
                <w:rStyle w:val="normaltextrun"/>
                <w:rFonts w:ascii="Calibri" w:hAnsi="Calibri" w:cs="Calibri"/>
              </w:rPr>
            </w:pPr>
          </w:p>
        </w:tc>
        <w:tc>
          <w:tcPr>
            <w:tcW w:w="723" w:type="pct"/>
            <w:shd w:val="clear" w:color="auto" w:fill="EAEAD5"/>
            <w:vAlign w:val="center"/>
          </w:tcPr>
          <w:p w14:paraId="50C512F0" w14:textId="77777777" w:rsidR="00BB7E5C" w:rsidRPr="00A0450B" w:rsidRDefault="00BB7E5C" w:rsidP="00750C28">
            <w:pPr>
              <w:spacing w:after="240" w:line="276" w:lineRule="auto"/>
              <w:rPr>
                <w:rStyle w:val="normaltextrun"/>
                <w:rFonts w:ascii="Calibri" w:hAnsi="Calibri" w:cs="Calibri"/>
              </w:rPr>
            </w:pPr>
          </w:p>
        </w:tc>
        <w:tc>
          <w:tcPr>
            <w:tcW w:w="636" w:type="pct"/>
            <w:shd w:val="clear" w:color="auto" w:fill="EAEAD5"/>
            <w:vAlign w:val="center"/>
          </w:tcPr>
          <w:p w14:paraId="33744F44" w14:textId="77777777" w:rsidR="00BB7E5C" w:rsidRPr="00A0450B" w:rsidRDefault="00BB7E5C" w:rsidP="00750C28">
            <w:pPr>
              <w:spacing w:after="240" w:line="276" w:lineRule="auto"/>
              <w:rPr>
                <w:rStyle w:val="normaltextrun"/>
                <w:rFonts w:ascii="Calibri" w:hAnsi="Calibri" w:cs="Calibri"/>
              </w:rPr>
            </w:pPr>
          </w:p>
        </w:tc>
        <w:tc>
          <w:tcPr>
            <w:tcW w:w="529" w:type="pct"/>
            <w:shd w:val="clear" w:color="auto" w:fill="EAEAD5"/>
            <w:vAlign w:val="center"/>
          </w:tcPr>
          <w:p w14:paraId="1011A186" w14:textId="77777777" w:rsidR="00BB7E5C" w:rsidRPr="00A0450B" w:rsidRDefault="00BB7E5C" w:rsidP="00750C28">
            <w:pPr>
              <w:spacing w:after="240" w:line="276" w:lineRule="auto"/>
              <w:rPr>
                <w:rStyle w:val="normaltextrun"/>
                <w:rFonts w:ascii="Calibri" w:hAnsi="Calibri" w:cs="Calibri"/>
              </w:rPr>
            </w:pPr>
          </w:p>
        </w:tc>
        <w:tc>
          <w:tcPr>
            <w:tcW w:w="727" w:type="pct"/>
            <w:shd w:val="clear" w:color="auto" w:fill="EAEAD5"/>
          </w:tcPr>
          <w:p w14:paraId="0F6E3F8A" w14:textId="77777777" w:rsidR="00BB7E5C" w:rsidRPr="00A0450B" w:rsidRDefault="00BB7E5C" w:rsidP="00750C28">
            <w:pPr>
              <w:spacing w:after="240" w:line="276" w:lineRule="auto"/>
              <w:rPr>
                <w:rStyle w:val="normaltextrun"/>
                <w:rFonts w:ascii="Calibri" w:hAnsi="Calibri" w:cs="Calibri"/>
              </w:rPr>
            </w:pPr>
          </w:p>
        </w:tc>
      </w:tr>
      <w:tr w:rsidR="00BB7E5C" w:rsidRPr="00A0450B" w14:paraId="72C26775" w14:textId="77777777" w:rsidTr="00156A4E">
        <w:trPr>
          <w:trHeight w:val="500"/>
          <w:jc w:val="center"/>
        </w:trPr>
        <w:tc>
          <w:tcPr>
            <w:tcW w:w="3108" w:type="pct"/>
            <w:gridSpan w:val="5"/>
            <w:tcBorders>
              <w:bottom w:val="double" w:sz="4" w:space="0" w:color="auto"/>
            </w:tcBorders>
            <w:shd w:val="clear" w:color="auto" w:fill="AAC8C8"/>
            <w:vAlign w:val="center"/>
          </w:tcPr>
          <w:p w14:paraId="6EAE5B7A" w14:textId="77777777" w:rsidR="00BB7E5C" w:rsidRPr="00A0450B" w:rsidRDefault="00BB7E5C" w:rsidP="00750C28">
            <w:pPr>
              <w:spacing w:after="240" w:line="276" w:lineRule="auto"/>
              <w:jc w:val="center"/>
              <w:rPr>
                <w:rStyle w:val="normaltextrun"/>
                <w:rFonts w:ascii="Calibri" w:hAnsi="Calibri" w:cs="Calibri"/>
              </w:rPr>
            </w:pPr>
            <w:r w:rsidRPr="00065FF4">
              <w:rPr>
                <w:rStyle w:val="normaltextrun"/>
                <w:rFonts w:ascii="Calibri" w:hAnsi="Calibri" w:cs="Calibri"/>
                <w:b/>
                <w:bCs/>
              </w:rPr>
              <w:t>TOTALE</w:t>
            </w:r>
          </w:p>
        </w:tc>
        <w:tc>
          <w:tcPr>
            <w:tcW w:w="636" w:type="pct"/>
            <w:tcBorders>
              <w:bottom w:val="double" w:sz="4" w:space="0" w:color="auto"/>
            </w:tcBorders>
            <w:shd w:val="clear" w:color="auto" w:fill="EAEAD5"/>
            <w:vAlign w:val="center"/>
          </w:tcPr>
          <w:p w14:paraId="31F8562D" w14:textId="77777777" w:rsidR="00BB7E5C" w:rsidRPr="00A0450B" w:rsidRDefault="00BB7E5C" w:rsidP="00750C28">
            <w:pPr>
              <w:spacing w:after="240" w:line="276" w:lineRule="auto"/>
              <w:rPr>
                <w:rStyle w:val="normaltextrun"/>
                <w:rFonts w:ascii="Calibri" w:hAnsi="Calibri" w:cs="Calibri"/>
              </w:rPr>
            </w:pPr>
          </w:p>
        </w:tc>
        <w:tc>
          <w:tcPr>
            <w:tcW w:w="529" w:type="pct"/>
            <w:tcBorders>
              <w:bottom w:val="double" w:sz="4" w:space="0" w:color="auto"/>
            </w:tcBorders>
            <w:shd w:val="clear" w:color="auto" w:fill="EAEAD5"/>
            <w:vAlign w:val="center"/>
          </w:tcPr>
          <w:p w14:paraId="1F0EC3C2" w14:textId="77777777" w:rsidR="00BB7E5C" w:rsidRPr="00A0450B" w:rsidRDefault="00BB7E5C" w:rsidP="00750C28">
            <w:pPr>
              <w:spacing w:after="240" w:line="276" w:lineRule="auto"/>
              <w:rPr>
                <w:rStyle w:val="normaltextrun"/>
                <w:rFonts w:ascii="Calibri" w:hAnsi="Calibri" w:cs="Calibri"/>
              </w:rPr>
            </w:pPr>
          </w:p>
        </w:tc>
        <w:tc>
          <w:tcPr>
            <w:tcW w:w="727" w:type="pct"/>
            <w:tcBorders>
              <w:bottom w:val="double" w:sz="4" w:space="0" w:color="auto"/>
            </w:tcBorders>
            <w:shd w:val="clear" w:color="auto" w:fill="EAEAD5"/>
          </w:tcPr>
          <w:p w14:paraId="1478A0ED" w14:textId="77777777" w:rsidR="00BB7E5C" w:rsidRPr="00A0450B" w:rsidRDefault="00BB7E5C" w:rsidP="00750C28">
            <w:pPr>
              <w:spacing w:after="240" w:line="276" w:lineRule="auto"/>
              <w:rPr>
                <w:rStyle w:val="normaltextrun"/>
                <w:rFonts w:ascii="Calibri" w:hAnsi="Calibri" w:cs="Calibri"/>
              </w:rPr>
            </w:pPr>
          </w:p>
        </w:tc>
      </w:tr>
    </w:tbl>
    <w:p w14:paraId="2707D8A9" w14:textId="77777777" w:rsidR="00BB7E5C" w:rsidRDefault="00BB7E5C" w:rsidP="00BB7E5C">
      <w:pPr>
        <w:widowControl/>
        <w:suppressAutoHyphens/>
        <w:autoSpaceDE/>
        <w:autoSpaceDN/>
        <w:spacing w:after="240" w:line="276" w:lineRule="auto"/>
        <w:jc w:val="center"/>
        <w:outlineLvl w:val="0"/>
        <w:rPr>
          <w:rFonts w:ascii="Calibri" w:eastAsia="Times New Roman" w:hAnsi="Calibri" w:cs="Calibri"/>
          <w:lang w:eastAsia="zh-CN"/>
        </w:rPr>
      </w:pPr>
    </w:p>
    <w:p w14:paraId="730F8742" w14:textId="77777777" w:rsidR="00BB7E5C" w:rsidRPr="00F2680E" w:rsidRDefault="00BB7E5C" w:rsidP="00F2680E">
      <w:pPr>
        <w:pStyle w:val="Corpotesto"/>
        <w:spacing w:after="240"/>
        <w:jc w:val="center"/>
        <w:rPr>
          <w:rFonts w:ascii="Calibri" w:hAnsi="Calibri" w:cs="Calibri"/>
          <w:b/>
          <w:bCs/>
          <w:u w:val="single"/>
          <w:lang w:eastAsia="zh-CN"/>
        </w:rPr>
      </w:pPr>
      <w:r w:rsidRPr="00F2680E">
        <w:rPr>
          <w:rFonts w:ascii="Calibri" w:hAnsi="Calibri" w:cs="Calibri"/>
          <w:b/>
          <w:bCs/>
          <w:u w:val="single"/>
          <w:lang w:eastAsia="zh-CN"/>
        </w:rPr>
        <w:lastRenderedPageBreak/>
        <w:t>Sezione D – Ingiunzioni di recupero</w:t>
      </w:r>
    </w:p>
    <w:p w14:paraId="35C4F433" w14:textId="77777777" w:rsidR="00BB7E5C" w:rsidRPr="00F2680E" w:rsidRDefault="00BB7E5C" w:rsidP="00F2680E">
      <w:pPr>
        <w:pStyle w:val="Corpotesto"/>
        <w:spacing w:after="240"/>
        <w:jc w:val="both"/>
        <w:rPr>
          <w:rFonts w:ascii="Calibri" w:hAnsi="Calibri" w:cs="Calibri"/>
          <w:lang w:eastAsia="zh-CN"/>
        </w:rPr>
      </w:pPr>
      <w:r w:rsidRPr="00F2680E">
        <w:rPr>
          <w:rFonts w:ascii="Segoe UI Symbol" w:hAnsi="Segoe UI Symbol" w:cs="Segoe UI Symbol"/>
          <w:lang w:eastAsia="zh-CN"/>
        </w:rPr>
        <w:t>☐</w:t>
      </w:r>
      <w:r w:rsidRPr="00F2680E">
        <w:rPr>
          <w:rFonts w:ascii="Calibri" w:hAnsi="Calibri" w:cs="Calibri"/>
          <w:lang w:eastAsia="zh-CN"/>
        </w:rPr>
        <w:t xml:space="preserve"> che l’impresa </w:t>
      </w:r>
      <w:r w:rsidRPr="00F2680E">
        <w:rPr>
          <w:rFonts w:ascii="Calibri" w:hAnsi="Calibri" w:cs="Calibri"/>
          <w:b/>
          <w:bCs/>
          <w:lang w:eastAsia="zh-CN"/>
        </w:rPr>
        <w:t>non è destinataria di ingiunzioni di recupero</w:t>
      </w:r>
      <w:r w:rsidRPr="00F2680E">
        <w:rPr>
          <w:rFonts w:ascii="Calibri" w:hAnsi="Calibri" w:cs="Calibri"/>
          <w:lang w:eastAsia="zh-CN"/>
        </w:rPr>
        <w:t xml:space="preserve"> pendenti per effetto di una decisione di recupero adottata dalla Commissione europea ai sensi del Reg. (UE) n. 2015/1589, per aver ricevuto e successivamente non rimborsato o non depositato in un conto bloccato aiuti che lo Stato è tenuto a recuperare in esecuzione di una decisione di recupero adottata dalla Commissione europea; </w:t>
      </w:r>
    </w:p>
    <w:p w14:paraId="5FD920DE" w14:textId="77777777" w:rsidR="00BB7E5C" w:rsidRPr="00584EC4" w:rsidRDefault="00BB7E5C" w:rsidP="00BB7E5C">
      <w:pPr>
        <w:widowControl/>
        <w:suppressAutoHyphens/>
        <w:autoSpaceDE/>
        <w:autoSpaceDN/>
        <w:spacing w:before="360" w:after="240"/>
        <w:jc w:val="center"/>
        <w:rPr>
          <w:rFonts w:ascii="Calibri" w:eastAsia="Times New Roman" w:hAnsi="Calibri" w:cs="Calibri"/>
          <w:b/>
          <w:bCs/>
          <w:u w:val="single"/>
          <w:lang w:eastAsia="zh-CN"/>
        </w:rPr>
      </w:pPr>
      <w:r w:rsidRPr="00584EC4">
        <w:rPr>
          <w:rFonts w:ascii="Calibri" w:eastAsia="Times New Roman" w:hAnsi="Calibri" w:cs="Calibri"/>
          <w:b/>
          <w:bCs/>
          <w:u w:val="single"/>
          <w:lang w:eastAsia="zh-CN"/>
        </w:rPr>
        <w:t xml:space="preserve">Sezione </w:t>
      </w:r>
      <w:r>
        <w:rPr>
          <w:rFonts w:ascii="Calibri" w:eastAsia="Times New Roman" w:hAnsi="Calibri" w:cs="Calibri"/>
          <w:b/>
          <w:bCs/>
          <w:u w:val="single"/>
          <w:lang w:eastAsia="zh-CN"/>
        </w:rPr>
        <w:t>E</w:t>
      </w:r>
      <w:r w:rsidRPr="00584EC4">
        <w:rPr>
          <w:rFonts w:ascii="Calibri" w:eastAsia="Times New Roman" w:hAnsi="Calibri" w:cs="Calibri"/>
          <w:b/>
          <w:bCs/>
          <w:u w:val="single"/>
          <w:lang w:eastAsia="zh-CN"/>
        </w:rPr>
        <w:t xml:space="preserve"> – Impresa in difficoltà</w:t>
      </w:r>
    </w:p>
    <w:p w14:paraId="27CEC469" w14:textId="77777777" w:rsidR="00BB7E5C" w:rsidRPr="00584EC4" w:rsidRDefault="00BB7E5C" w:rsidP="00BB7E5C">
      <w:pPr>
        <w:widowControl/>
        <w:suppressAutoHyphens/>
        <w:autoSpaceDE/>
        <w:autoSpaceDN/>
        <w:spacing w:after="160"/>
        <w:jc w:val="both"/>
        <w:rPr>
          <w:rFonts w:ascii="Calibri" w:eastAsia="Times New Roman" w:hAnsi="Calibri" w:cs="Calibri"/>
          <w:lang w:eastAsia="zh-CN"/>
        </w:rPr>
      </w:pPr>
      <w:r w:rsidRPr="00584EC4">
        <w:rPr>
          <w:rFonts w:ascii="Segoe UI Symbol" w:eastAsia="Times New Roman" w:hAnsi="Segoe UI Symbol" w:cs="Segoe UI Symbol"/>
          <w:b/>
          <w:bCs/>
          <w:lang w:eastAsia="zh-CN"/>
        </w:rPr>
        <w:t>☐</w:t>
      </w:r>
      <w:r w:rsidRPr="00584EC4">
        <w:rPr>
          <w:rFonts w:ascii="Calibri" w:eastAsia="Times New Roman" w:hAnsi="Calibri" w:cs="Calibri"/>
          <w:b/>
          <w:bCs/>
          <w:lang w:eastAsia="zh-CN"/>
        </w:rPr>
        <w:t xml:space="preserve"> </w:t>
      </w:r>
      <w:r w:rsidRPr="00584EC4">
        <w:rPr>
          <w:rFonts w:ascii="Calibri" w:eastAsia="Times New Roman" w:hAnsi="Calibri" w:cs="Calibri"/>
          <w:lang w:eastAsia="zh-CN"/>
        </w:rPr>
        <w:t xml:space="preserve">che l’impresa </w:t>
      </w:r>
      <w:r w:rsidRPr="00584EC4">
        <w:rPr>
          <w:rFonts w:ascii="Calibri" w:eastAsia="Times New Roman" w:hAnsi="Calibri" w:cs="Calibri"/>
          <w:b/>
          <w:bCs/>
          <w:lang w:eastAsia="zh-CN"/>
        </w:rPr>
        <w:t>NON VERSA IN CONDIZIONI DI DIFFICOLTÀ</w:t>
      </w:r>
      <w:r w:rsidRPr="00584EC4">
        <w:rPr>
          <w:rFonts w:ascii="Calibri" w:eastAsia="Times New Roman" w:hAnsi="Calibri" w:cs="Calibri"/>
          <w:lang w:eastAsia="zh-CN"/>
        </w:rPr>
        <w:t>, così come definite dall’articolo 2 punto 18 del Regolamento (UE) n. 651/2014;</w:t>
      </w:r>
    </w:p>
    <w:p w14:paraId="4251A8DE" w14:textId="77777777" w:rsidR="00BB7E5C" w:rsidRPr="00584EC4" w:rsidRDefault="00BB7E5C" w:rsidP="00BB7E5C">
      <w:pPr>
        <w:keepNext/>
        <w:keepLines/>
        <w:widowControl/>
        <w:suppressAutoHyphens/>
        <w:autoSpaceDE/>
        <w:autoSpaceDN/>
        <w:spacing w:before="360" w:after="240"/>
        <w:jc w:val="center"/>
        <w:rPr>
          <w:rFonts w:ascii="Calibri" w:eastAsia="Times New Roman" w:hAnsi="Calibri" w:cs="Calibri"/>
          <w:b/>
          <w:bCs/>
          <w:color w:val="000000"/>
          <w:u w:val="single"/>
          <w:lang w:eastAsia="zh-CN"/>
        </w:rPr>
      </w:pPr>
      <w:r w:rsidRPr="00584EC4">
        <w:rPr>
          <w:rFonts w:ascii="Calibri" w:eastAsia="Times New Roman" w:hAnsi="Calibri" w:cs="Calibri"/>
          <w:b/>
          <w:bCs/>
          <w:color w:val="000000"/>
          <w:u w:val="single"/>
          <w:lang w:eastAsia="zh-CN"/>
        </w:rPr>
        <w:t xml:space="preserve">Sezione </w:t>
      </w:r>
      <w:r>
        <w:rPr>
          <w:rFonts w:ascii="Calibri" w:eastAsia="Times New Roman" w:hAnsi="Calibri" w:cs="Calibri"/>
          <w:b/>
          <w:bCs/>
          <w:color w:val="000000"/>
          <w:u w:val="single"/>
          <w:lang w:eastAsia="zh-CN"/>
        </w:rPr>
        <w:t>F</w:t>
      </w:r>
      <w:r w:rsidRPr="00584EC4">
        <w:rPr>
          <w:rFonts w:ascii="Calibri" w:eastAsia="Times New Roman" w:hAnsi="Calibri" w:cs="Calibri"/>
          <w:b/>
          <w:bCs/>
          <w:color w:val="000000"/>
          <w:u w:val="single"/>
          <w:lang w:eastAsia="zh-CN"/>
        </w:rPr>
        <w:t xml:space="preserve"> - Divieto di doppio finanziamento delle misure FESR con fondi PNRR</w:t>
      </w:r>
    </w:p>
    <w:p w14:paraId="51C81361" w14:textId="77777777" w:rsidR="00BB7E5C" w:rsidRPr="00584EC4" w:rsidRDefault="00BB7E5C" w:rsidP="00BB7E5C">
      <w:pPr>
        <w:keepNext/>
        <w:keepLines/>
        <w:widowControl/>
        <w:suppressAutoHyphens/>
        <w:autoSpaceDE/>
        <w:autoSpaceDN/>
        <w:spacing w:after="120"/>
        <w:jc w:val="both"/>
        <w:rPr>
          <w:rFonts w:ascii="Calibri" w:eastAsia="Times New Roman" w:hAnsi="Calibri" w:cs="Calibri"/>
          <w:color w:val="000000"/>
          <w:lang w:eastAsia="zh-CN"/>
        </w:rPr>
      </w:pPr>
      <w:r w:rsidRPr="00584EC4">
        <w:rPr>
          <w:rFonts w:ascii="Segoe UI Symbol" w:eastAsia="Times New Roman" w:hAnsi="Segoe UI Symbol" w:cs="Segoe UI Symbol"/>
          <w:b/>
          <w:bCs/>
          <w:color w:val="000000"/>
          <w:lang w:eastAsia="zh-CN"/>
        </w:rPr>
        <w:t>☐</w:t>
      </w:r>
      <w:r w:rsidRPr="00584EC4">
        <w:rPr>
          <w:rFonts w:ascii="Calibri" w:eastAsia="Times New Roman" w:hAnsi="Calibri" w:cs="Calibri"/>
          <w:b/>
          <w:bCs/>
          <w:color w:val="000000"/>
          <w:lang w:eastAsia="zh-CN"/>
        </w:rPr>
        <w:t xml:space="preserve"> </w:t>
      </w:r>
      <w:r w:rsidRPr="00584EC4">
        <w:rPr>
          <w:rFonts w:ascii="Calibri" w:eastAsia="Times New Roman" w:hAnsi="Calibri" w:cs="Calibri"/>
          <w:color w:val="000000"/>
          <w:lang w:eastAsia="zh-CN"/>
        </w:rPr>
        <w:t xml:space="preserve">che l’impresa, in conformità al </w:t>
      </w:r>
      <w:r w:rsidRPr="00584EC4">
        <w:rPr>
          <w:rFonts w:ascii="Calibri" w:eastAsia="Times New Roman" w:hAnsi="Calibri" w:cs="Calibri"/>
          <w:b/>
          <w:bCs/>
          <w:color w:val="000000"/>
          <w:lang w:eastAsia="zh-CN"/>
        </w:rPr>
        <w:t>divieto di doppio finanziamento</w:t>
      </w:r>
      <w:r w:rsidRPr="00584EC4">
        <w:rPr>
          <w:rFonts w:ascii="Calibri" w:eastAsia="Times New Roman" w:hAnsi="Calibri" w:cs="Calibri"/>
          <w:color w:val="000000"/>
          <w:lang w:eastAsia="zh-CN"/>
        </w:rPr>
        <w:t xml:space="preserve"> delle misure FESR con fondi PNRR, previsto dall’articolo 22, paragrafo 2, lettera c) del Regolamento (UE) 2021/241, non </w:t>
      </w:r>
      <w:r>
        <w:rPr>
          <w:rFonts w:ascii="Calibri" w:eastAsia="Times New Roman" w:hAnsi="Calibri" w:cs="Calibri"/>
          <w:color w:val="000000"/>
          <w:lang w:eastAsia="zh-CN"/>
        </w:rPr>
        <w:t>ha</w:t>
      </w:r>
      <w:r w:rsidRPr="00584EC4">
        <w:rPr>
          <w:rFonts w:ascii="Calibri" w:eastAsia="Times New Roman" w:hAnsi="Calibri" w:cs="Calibri"/>
          <w:color w:val="000000"/>
          <w:lang w:eastAsia="zh-CN"/>
        </w:rPr>
        <w:t xml:space="preserve"> </w:t>
      </w:r>
      <w:r w:rsidRPr="005F6209">
        <w:rPr>
          <w:rFonts w:ascii="Calibri" w:eastAsia="Times New Roman" w:hAnsi="Calibri" w:cs="Calibri"/>
          <w:color w:val="000000"/>
          <w:lang w:eastAsia="zh-CN"/>
        </w:rPr>
        <w:t xml:space="preserve">fruito e non intende fruire, </w:t>
      </w:r>
      <w:r w:rsidRPr="00584EC4">
        <w:rPr>
          <w:rFonts w:ascii="Calibri" w:eastAsia="Times New Roman" w:hAnsi="Calibri" w:cs="Calibri"/>
          <w:color w:val="000000"/>
          <w:lang w:eastAsia="zh-CN"/>
        </w:rPr>
        <w:t xml:space="preserve">richiesto, per il medesimo progetto, </w:t>
      </w:r>
      <w:r w:rsidRPr="005F6209">
        <w:rPr>
          <w:rFonts w:ascii="Calibri" w:eastAsia="Times New Roman" w:hAnsi="Calibri" w:cs="Calibri"/>
          <w:color w:val="000000"/>
          <w:lang w:eastAsia="zh-CN"/>
        </w:rPr>
        <w:t>di agevolazioni (aiuti) o di misure generali (non aiuti) finanziate o cofinanziate con risorse derivanti dal dispositivo per la ripresa e resilienza (PNRR) di cui al Regolamento (UE) n. 2021/241</w:t>
      </w:r>
      <w:r>
        <w:rPr>
          <w:rFonts w:ascii="Calibri" w:eastAsia="Times New Roman" w:hAnsi="Calibri" w:cs="Calibri"/>
          <w:color w:val="000000"/>
          <w:lang w:eastAsia="zh-CN"/>
        </w:rPr>
        <w:t>;</w:t>
      </w:r>
    </w:p>
    <w:p w14:paraId="039C5C10" w14:textId="77777777" w:rsidR="00BB7E5C" w:rsidRPr="00584EC4" w:rsidRDefault="00BB7E5C" w:rsidP="00BB7E5C">
      <w:pPr>
        <w:widowControl/>
        <w:suppressAutoHyphens/>
        <w:autoSpaceDE/>
        <w:autoSpaceDN/>
        <w:spacing w:before="240" w:after="120"/>
        <w:jc w:val="center"/>
        <w:rPr>
          <w:rFonts w:ascii="Calibri" w:eastAsia="Times New Roman" w:hAnsi="Calibri" w:cs="Calibri"/>
          <w:b/>
          <w:bCs/>
          <w:color w:val="000000"/>
          <w:u w:val="single"/>
          <w:lang w:eastAsia="zh-CN"/>
        </w:rPr>
      </w:pPr>
      <w:r w:rsidRPr="00584EC4">
        <w:rPr>
          <w:rFonts w:ascii="Calibri" w:eastAsia="Times New Roman" w:hAnsi="Calibri" w:cs="Calibri"/>
          <w:b/>
          <w:bCs/>
          <w:color w:val="000000"/>
          <w:u w:val="single"/>
          <w:lang w:eastAsia="zh-CN"/>
        </w:rPr>
        <w:t xml:space="preserve">Sezione </w:t>
      </w:r>
      <w:r>
        <w:rPr>
          <w:rFonts w:ascii="Calibri" w:eastAsia="Times New Roman" w:hAnsi="Calibri" w:cs="Calibri"/>
          <w:b/>
          <w:bCs/>
          <w:color w:val="000000"/>
          <w:u w:val="single"/>
          <w:lang w:eastAsia="zh-CN"/>
        </w:rPr>
        <w:t>G</w:t>
      </w:r>
      <w:r w:rsidRPr="00584EC4">
        <w:rPr>
          <w:rFonts w:ascii="Calibri" w:eastAsia="Times New Roman" w:hAnsi="Calibri" w:cs="Calibri"/>
          <w:b/>
          <w:bCs/>
          <w:color w:val="000000"/>
          <w:u w:val="single"/>
          <w:lang w:eastAsia="zh-CN"/>
        </w:rPr>
        <w:t xml:space="preserve"> – Costi ammissibili</w:t>
      </w:r>
    </w:p>
    <w:p w14:paraId="208493E7" w14:textId="77777777" w:rsidR="00BB7E5C" w:rsidRPr="00584EC4" w:rsidRDefault="00BB7E5C" w:rsidP="00BB7E5C">
      <w:pPr>
        <w:widowControl/>
        <w:suppressAutoHyphens/>
        <w:autoSpaceDE/>
        <w:autoSpaceDN/>
        <w:spacing w:after="120"/>
        <w:jc w:val="both"/>
        <w:rPr>
          <w:rFonts w:ascii="Calibri" w:eastAsia="Times New Roman" w:hAnsi="Calibri" w:cs="Calibri"/>
          <w:color w:val="000000"/>
          <w:lang w:eastAsia="zh-CN"/>
        </w:rPr>
      </w:pPr>
      <w:r w:rsidRPr="00584EC4">
        <w:rPr>
          <w:rFonts w:ascii="Segoe UI Symbol" w:eastAsia="Times New Roman" w:hAnsi="Segoe UI Symbol" w:cs="Segoe UI Symbol"/>
          <w:b/>
          <w:bCs/>
          <w:color w:val="000000"/>
          <w:lang w:eastAsia="zh-CN"/>
        </w:rPr>
        <w:t>☐</w:t>
      </w:r>
      <w:r w:rsidRPr="00584EC4">
        <w:rPr>
          <w:rFonts w:ascii="Calibri" w:eastAsia="Times New Roman" w:hAnsi="Calibri" w:cs="Calibri"/>
          <w:b/>
          <w:bCs/>
          <w:color w:val="000000"/>
          <w:lang w:eastAsia="zh-CN"/>
        </w:rPr>
        <w:t xml:space="preserve"> </w:t>
      </w:r>
      <w:r w:rsidRPr="00584EC4">
        <w:rPr>
          <w:rFonts w:ascii="Calibri" w:eastAsia="Times New Roman" w:hAnsi="Calibri" w:cs="Calibri"/>
          <w:color w:val="000000"/>
          <w:lang w:eastAsia="zh-CN"/>
        </w:rPr>
        <w:t xml:space="preserve">che, </w:t>
      </w:r>
      <w:r w:rsidRPr="00584EC4">
        <w:rPr>
          <w:rFonts w:ascii="Calibri" w:eastAsia="Times New Roman" w:hAnsi="Calibri" w:cs="Calibri"/>
          <w:b/>
          <w:bCs/>
          <w:color w:val="000000"/>
          <w:lang w:eastAsia="zh-CN"/>
        </w:rPr>
        <w:t xml:space="preserve">come risultante da perizia </w:t>
      </w:r>
      <w:r w:rsidRPr="00B94A8A">
        <w:rPr>
          <w:rFonts w:ascii="Calibri" w:eastAsia="Times New Roman" w:hAnsi="Calibri" w:cs="Calibri"/>
          <w:b/>
          <w:bCs/>
          <w:color w:val="000000"/>
          <w:lang w:eastAsia="zh-CN"/>
        </w:rPr>
        <w:t xml:space="preserve">tecnica asseverata </w:t>
      </w:r>
      <w:r w:rsidRPr="00584EC4">
        <w:rPr>
          <w:rFonts w:ascii="Calibri" w:eastAsia="Times New Roman" w:hAnsi="Calibri" w:cs="Calibri"/>
          <w:b/>
          <w:bCs/>
          <w:color w:val="000000"/>
          <w:lang w:eastAsia="zh-CN"/>
        </w:rPr>
        <w:t>allegata</w:t>
      </w:r>
      <w:r w:rsidRPr="00584EC4">
        <w:rPr>
          <w:rFonts w:ascii="Calibri" w:eastAsia="Times New Roman" w:hAnsi="Calibri" w:cs="Calibri"/>
          <w:color w:val="000000"/>
          <w:lang w:eastAsia="zh-CN"/>
        </w:rPr>
        <w:t>, l’investimento consiste nell'installazione di una “</w:t>
      </w:r>
      <w:r w:rsidRPr="00374049">
        <w:rPr>
          <w:rFonts w:ascii="Calibri" w:eastAsia="Times New Roman" w:hAnsi="Calibri" w:cs="Calibri"/>
          <w:b/>
          <w:color w:val="000000"/>
          <w:lang w:eastAsia="zh-CN"/>
        </w:rPr>
        <w:t>componente aggiuntiva</w:t>
      </w:r>
      <w:r w:rsidRPr="00584EC4">
        <w:rPr>
          <w:rFonts w:ascii="Calibri" w:eastAsia="Times New Roman" w:hAnsi="Calibri" w:cs="Calibri"/>
          <w:color w:val="000000"/>
          <w:lang w:eastAsia="zh-CN"/>
        </w:rPr>
        <w:t>”</w:t>
      </w:r>
      <w:r w:rsidRPr="00D10F9C">
        <w:rPr>
          <w:w w:val="90"/>
          <w:sz w:val="20"/>
          <w:szCs w:val="20"/>
        </w:rPr>
        <w:t xml:space="preserve"> </w:t>
      </w:r>
      <w:r w:rsidRPr="0067641A">
        <w:rPr>
          <w:rFonts w:ascii="Calibri" w:eastAsia="Times New Roman" w:hAnsi="Calibri" w:cs="Calibri"/>
          <w:b/>
          <w:color w:val="000000"/>
          <w:lang w:eastAsia="zh-CN"/>
        </w:rPr>
        <w:t>in una struttura già esistente per la quale non vi è un equivalente meno rispettoso dell'ambiente o che, in assenza dell’aiuto, non avrebbe luogo alcun investimento</w:t>
      </w:r>
      <w:r w:rsidRPr="00584EC4">
        <w:rPr>
          <w:rFonts w:ascii="Calibri" w:eastAsia="Times New Roman" w:hAnsi="Calibri" w:cs="Calibri"/>
          <w:color w:val="000000"/>
          <w:lang w:eastAsia="zh-CN"/>
        </w:rPr>
        <w:t>;</w:t>
      </w:r>
    </w:p>
    <w:p w14:paraId="192AC057" w14:textId="77777777" w:rsidR="00BB7E5C" w:rsidRPr="00584EC4" w:rsidRDefault="00BB7E5C" w:rsidP="00BB7E5C">
      <w:pPr>
        <w:widowControl/>
        <w:suppressAutoHyphens/>
        <w:autoSpaceDE/>
        <w:autoSpaceDN/>
        <w:spacing w:after="120"/>
        <w:ind w:left="708"/>
        <w:jc w:val="both"/>
        <w:rPr>
          <w:rFonts w:ascii="Calibri" w:eastAsia="Times New Roman" w:hAnsi="Calibri" w:cs="Calibri"/>
          <w:i/>
          <w:iCs/>
          <w:color w:val="000000"/>
          <w:lang w:eastAsia="zh-CN"/>
        </w:rPr>
      </w:pPr>
      <w:r>
        <w:rPr>
          <w:rFonts w:asciiTheme="minorHAnsi" w:hAnsiTheme="minorHAnsi" w:cstheme="minorHAnsi"/>
          <w:noProof/>
          <w:lang w:eastAsia="zh-CN"/>
          <w14:ligatures w14:val="standardContextual"/>
        </w:rPr>
        <mc:AlternateContent>
          <mc:Choice Requires="wps">
            <w:drawing>
              <wp:anchor distT="36576" distB="36576" distL="36576" distR="36576" simplePos="0" relativeHeight="251658241" behindDoc="0" locked="0" layoutInCell="1" allowOverlap="1" wp14:anchorId="0A737EF0" wp14:editId="0BD98679">
                <wp:simplePos x="0" y="0"/>
                <wp:positionH relativeFrom="column">
                  <wp:posOffset>10662285</wp:posOffset>
                </wp:positionH>
                <wp:positionV relativeFrom="paragraph">
                  <wp:posOffset>-347980</wp:posOffset>
                </wp:positionV>
                <wp:extent cx="1559560" cy="128270"/>
                <wp:effectExtent l="95250" t="95250" r="40640" b="62230"/>
                <wp:wrapNone/>
                <wp:docPr id="1119218171" name="Elaborazion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9560" cy="128270"/>
                        </a:xfrm>
                        <a:prstGeom prst="flowChartProcess">
                          <a:avLst/>
                        </a:prstGeom>
                        <a:solidFill>
                          <a:srgbClr val="FCE5D6"/>
                        </a:solidFill>
                        <a:ln w="9525" algn="ctr">
                          <a:solidFill>
                            <a:srgbClr val="ED7D31"/>
                          </a:solidFill>
                          <a:miter lim="800000"/>
                          <a:headEnd/>
                          <a:tailEnd/>
                        </a:ln>
                        <a:effectLst>
                          <a:outerShdw blurRad="50800" dist="38099" dir="13500000" algn="br" rotWithShape="0">
                            <a:srgbClr val="000000">
                              <a:alpha val="39999"/>
                            </a:srgbClr>
                          </a:outerShdw>
                        </a:effectLst>
                      </wps:spPr>
                      <wps:txbx>
                        <w:txbxContent>
                          <w:p w14:paraId="73C09A7C" w14:textId="77777777" w:rsidR="00BB7E5C" w:rsidRDefault="00BB7E5C" w:rsidP="00BB7E5C">
                            <w:pPr>
                              <w:jc w:val="center"/>
                              <w:rPr>
                                <w:rFonts w:ascii="Times New Roman" w:hAnsi="Times New Roman" w:cs="Times New Roman"/>
                                <w:sz w:val="24"/>
                                <w:szCs w:val="24"/>
                              </w:rPr>
                            </w:pPr>
                            <w:permStart w:id="658055464" w:edGrp="everyone"/>
                            <w:r>
                              <w:rPr>
                                <w:rFonts w:ascii="Times New Roman" w:hAnsi="Times New Roman" w:cs="Times New Roman"/>
                                <w:sz w:val="24"/>
                                <w:szCs w:val="24"/>
                              </w:rPr>
                              <w:t xml:space="preserve">È </w:t>
                            </w:r>
                            <w:r>
                              <w:rPr>
                                <w:rFonts w:ascii="Times New Roman" w:hAnsi="Times New Roman" w:cs="Times New Roman"/>
                                <w:b/>
                                <w:bCs/>
                                <w:sz w:val="24"/>
                                <w:szCs w:val="24"/>
                              </w:rPr>
                              <w:t>sufficiente compilare il modulo</w:t>
                            </w:r>
                            <w:r>
                              <w:rPr>
                                <w:rFonts w:ascii="Times New Roman" w:hAnsi="Times New Roman" w:cs="Times New Roman"/>
                                <w:sz w:val="24"/>
                                <w:szCs w:val="24"/>
                              </w:rPr>
                              <w:t xml:space="preserve"> per la concessione di aiuti ex art. 47 GBER </w:t>
                            </w:r>
                            <w:r>
                              <w:rPr>
                                <w:rFonts w:ascii="Times New Roman" w:hAnsi="Times New Roman" w:cs="Times New Roman"/>
                                <w:b/>
                                <w:bCs/>
                                <w:sz w:val="24"/>
                                <w:szCs w:val="24"/>
                              </w:rPr>
                              <w:t xml:space="preserve">(allegato B.2) </w:t>
                            </w:r>
                            <w:r>
                              <w:rPr>
                                <w:rFonts w:ascii="Times New Roman" w:hAnsi="Times New Roman" w:cs="Times New Roman"/>
                                <w:sz w:val="24"/>
                                <w:szCs w:val="24"/>
                              </w:rPr>
                              <w:t xml:space="preserve">ed indicare, alla sezione F dello stesso, che il progetto rientra nelle tipologie progettuali esenti da perizia </w:t>
                            </w:r>
                            <w:permEnd w:id="658055464"/>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737EF0" id="_x0000_t109" coordsize="21600,21600" o:spt="109" path="m,l,21600r21600,l21600,xe">
                <v:stroke joinstyle="miter"/>
                <v:path gradientshapeok="t" o:connecttype="rect"/>
              </v:shapetype>
              <v:shape id="Elaborazione 2" o:spid="_x0000_s1026" type="#_x0000_t109" style="position:absolute;left:0;text-align:left;margin-left:839.55pt;margin-top:-27.4pt;width:122.8pt;height:10.1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" fillcolor="#fce5d6" strokecolor="#ed7d31">
                <v:shadow on="t" color="black" opacity="26213f" origin=".5,.5" offset="-.74833mm,-.74833mm"/>
                <v:textbox inset="2.88pt,2.88pt,2.88pt,2.88pt">
                  <w:txbxContent>
                    <w:p w14:paraId="73C09A7C" w14:textId="77777777" w:rsidR="00BB7E5C" w:rsidRDefault="00BB7E5C" w:rsidP="00BB7E5C">
                      <w:pPr>
                        <w:jc w:val="center"/>
                        <w:rPr>
                          <w:rFonts w:ascii="Times New Roman" w:hAnsi="Times New Roman" w:cs="Times New Roman"/>
                          <w:sz w:val="24"/>
                          <w:szCs w:val="24"/>
                        </w:rPr>
                      </w:pPr>
                      <w:permStart w:id="658055464" w:edGrp="everyone"/>
                      <w:r>
                        <w:rPr>
                          <w:rFonts w:ascii="Times New Roman" w:hAnsi="Times New Roman" w:cs="Times New Roman"/>
                          <w:sz w:val="24"/>
                          <w:szCs w:val="24"/>
                        </w:rPr>
                        <w:t xml:space="preserve">È </w:t>
                      </w:r>
                      <w:r>
                        <w:rPr>
                          <w:rFonts w:ascii="Times New Roman" w:hAnsi="Times New Roman" w:cs="Times New Roman"/>
                          <w:b/>
                          <w:bCs/>
                          <w:sz w:val="24"/>
                          <w:szCs w:val="24"/>
                        </w:rPr>
                        <w:t>sufficiente compilare il modulo</w:t>
                      </w:r>
                      <w:r>
                        <w:rPr>
                          <w:rFonts w:ascii="Times New Roman" w:hAnsi="Times New Roman" w:cs="Times New Roman"/>
                          <w:sz w:val="24"/>
                          <w:szCs w:val="24"/>
                        </w:rPr>
                        <w:t xml:space="preserve"> per la concessione di aiuti ex art. 47 GBER </w:t>
                      </w:r>
                      <w:r>
                        <w:rPr>
                          <w:rFonts w:ascii="Times New Roman" w:hAnsi="Times New Roman" w:cs="Times New Roman"/>
                          <w:b/>
                          <w:bCs/>
                          <w:sz w:val="24"/>
                          <w:szCs w:val="24"/>
                        </w:rPr>
                        <w:t xml:space="preserve">(allegato B.2) </w:t>
                      </w:r>
                      <w:r>
                        <w:rPr>
                          <w:rFonts w:ascii="Times New Roman" w:hAnsi="Times New Roman" w:cs="Times New Roman"/>
                          <w:sz w:val="24"/>
                          <w:szCs w:val="24"/>
                        </w:rPr>
                        <w:t xml:space="preserve">ed indicare, alla sezione F dello stesso, che il progetto rientra nelle tipologie progettuali esenti da perizia </w:t>
                      </w:r>
                      <w:permEnd w:id="658055464"/>
                    </w:p>
                  </w:txbxContent>
                </v:textbox>
              </v:shape>
            </w:pict>
          </mc:Fallback>
        </mc:AlternateContent>
      </w:r>
      <w:r w:rsidRPr="00584EC4">
        <w:rPr>
          <w:rFonts w:ascii="Calibri" w:eastAsia="Times New Roman" w:hAnsi="Calibri" w:cs="Calibri"/>
          <w:i/>
          <w:iCs/>
          <w:color w:val="000000"/>
          <w:lang w:eastAsia="zh-CN"/>
        </w:rPr>
        <w:t>o</w:t>
      </w:r>
      <w:r>
        <w:rPr>
          <w:rFonts w:ascii="Calibri" w:eastAsia="Times New Roman" w:hAnsi="Calibri" w:cs="Calibri"/>
          <w:i/>
          <w:iCs/>
          <w:color w:val="000000"/>
          <w:lang w:eastAsia="zh-CN"/>
        </w:rPr>
        <w:t>ppure</w:t>
      </w:r>
    </w:p>
    <w:p w14:paraId="18217EA8" w14:textId="77777777" w:rsidR="00BB7E5C" w:rsidRPr="00584EC4" w:rsidRDefault="00BB7E5C" w:rsidP="00BB7E5C">
      <w:pPr>
        <w:widowControl/>
        <w:suppressAutoHyphens/>
        <w:autoSpaceDE/>
        <w:autoSpaceDN/>
        <w:spacing w:after="120"/>
        <w:jc w:val="both"/>
        <w:rPr>
          <w:rFonts w:ascii="Calibri" w:eastAsia="Times New Roman" w:hAnsi="Calibri" w:cs="Calibri"/>
          <w:color w:val="000000"/>
          <w:lang w:eastAsia="zh-CN"/>
        </w:rPr>
      </w:pPr>
      <w:r w:rsidRPr="00584EC4">
        <w:rPr>
          <w:rFonts w:ascii="Segoe UI Symbol" w:eastAsia="Times New Roman" w:hAnsi="Segoe UI Symbol" w:cs="Segoe UI Symbol"/>
          <w:b/>
          <w:bCs/>
          <w:color w:val="000000"/>
          <w:lang w:eastAsia="zh-CN"/>
        </w:rPr>
        <w:t>☐</w:t>
      </w:r>
      <w:r w:rsidRPr="00584EC4">
        <w:rPr>
          <w:rFonts w:ascii="Calibri" w:eastAsia="Times New Roman" w:hAnsi="Calibri" w:cs="Calibri"/>
          <w:b/>
          <w:bCs/>
          <w:color w:val="000000"/>
          <w:lang w:eastAsia="zh-CN"/>
        </w:rPr>
        <w:t xml:space="preserve"> </w:t>
      </w:r>
      <w:r w:rsidRPr="005C40E8">
        <w:rPr>
          <w:rFonts w:ascii="Calibri" w:eastAsia="Times New Roman" w:hAnsi="Calibri" w:cs="Calibri"/>
          <w:color w:val="000000"/>
          <w:lang w:eastAsia="zh-CN"/>
        </w:rPr>
        <w:t xml:space="preserve">che, </w:t>
      </w:r>
      <w:r w:rsidRPr="005C40E8">
        <w:rPr>
          <w:rFonts w:ascii="Calibri" w:eastAsia="Times New Roman" w:hAnsi="Calibri" w:cs="Calibri"/>
          <w:b/>
          <w:color w:val="000000"/>
          <w:lang w:eastAsia="zh-CN"/>
        </w:rPr>
        <w:t xml:space="preserve">come risultante </w:t>
      </w:r>
      <w:r w:rsidRPr="005C40E8">
        <w:rPr>
          <w:rFonts w:ascii="Calibri" w:eastAsia="Times New Roman" w:hAnsi="Calibri" w:cs="Calibri"/>
          <w:b/>
          <w:bCs/>
          <w:color w:val="000000"/>
          <w:lang w:eastAsia="zh-CN"/>
        </w:rPr>
        <w:t>da</w:t>
      </w:r>
      <w:r w:rsidRPr="005C40E8">
        <w:rPr>
          <w:rFonts w:ascii="Calibri" w:eastAsia="Times New Roman" w:hAnsi="Calibri" w:cs="Calibri"/>
          <w:b/>
          <w:color w:val="000000"/>
          <w:lang w:eastAsia="zh-CN"/>
        </w:rPr>
        <w:t xml:space="preserve"> perizia tecnica asseverata</w:t>
      </w:r>
      <w:r>
        <w:rPr>
          <w:rFonts w:ascii="Calibri" w:eastAsia="Times New Roman" w:hAnsi="Calibri" w:cs="Calibri"/>
          <w:b/>
          <w:bCs/>
          <w:color w:val="000000"/>
          <w:lang w:eastAsia="zh-CN"/>
        </w:rPr>
        <w:t xml:space="preserve"> allegata</w:t>
      </w:r>
      <w:r w:rsidRPr="00584EC4">
        <w:rPr>
          <w:rFonts w:ascii="Calibri" w:eastAsia="Times New Roman" w:hAnsi="Calibri" w:cs="Calibri"/>
          <w:b/>
          <w:color w:val="000000"/>
          <w:lang w:eastAsia="zh-CN"/>
        </w:rPr>
        <w:t>,</w:t>
      </w:r>
      <w:r w:rsidRPr="00584EC4">
        <w:rPr>
          <w:rFonts w:ascii="Calibri" w:eastAsia="Times New Roman" w:hAnsi="Calibri" w:cs="Calibri"/>
          <w:color w:val="000000"/>
          <w:lang w:eastAsia="zh-CN"/>
        </w:rPr>
        <w:t xml:space="preserve"> i costi di cui si chiede il finanziamento corrispondono ai costi di investimento supplementari determinati confrontando i costi complessivi di investimento del progetto con quelli di progetti o attività meno rispettosi dell’ambiente,</w:t>
      </w:r>
      <w:r>
        <w:rPr>
          <w:rFonts w:ascii="Calibri" w:eastAsia="Times New Roman" w:hAnsi="Calibri" w:cs="Calibri"/>
          <w:color w:val="000000"/>
          <w:lang w:eastAsia="zh-CN"/>
        </w:rPr>
        <w:t xml:space="preserve"> (</w:t>
      </w:r>
      <w:r w:rsidRPr="00374049">
        <w:rPr>
          <w:rFonts w:ascii="Calibri" w:eastAsia="Times New Roman" w:hAnsi="Calibri" w:cs="Calibri"/>
          <w:b/>
          <w:color w:val="000000"/>
          <w:lang w:eastAsia="zh-CN"/>
        </w:rPr>
        <w:t>scenario controfattuale</w:t>
      </w:r>
      <w:r>
        <w:rPr>
          <w:rFonts w:ascii="Calibri" w:eastAsia="Times New Roman" w:hAnsi="Calibri" w:cs="Calibri"/>
          <w:b/>
          <w:color w:val="000000"/>
          <w:lang w:eastAsia="zh-CN"/>
        </w:rPr>
        <w:t xml:space="preserve"> art. 47, </w:t>
      </w:r>
      <w:r w:rsidRPr="007B46D1">
        <w:rPr>
          <w:rFonts w:ascii="Calibri" w:eastAsia="Times New Roman" w:hAnsi="Calibri" w:cs="Calibri"/>
          <w:b/>
          <w:color w:val="000000"/>
          <w:lang w:eastAsia="zh-CN"/>
        </w:rPr>
        <w:t>comma 7, lettere a), b) e c)</w:t>
      </w:r>
      <w:r>
        <w:rPr>
          <w:rFonts w:ascii="Calibri" w:eastAsia="Times New Roman" w:hAnsi="Calibri" w:cs="Calibri"/>
          <w:color w:val="000000"/>
          <w:lang w:eastAsia="zh-CN"/>
        </w:rPr>
        <w:t>)</w:t>
      </w:r>
      <w:r w:rsidRPr="00584EC4">
        <w:rPr>
          <w:rFonts w:ascii="Calibri" w:eastAsia="Times New Roman" w:hAnsi="Calibri" w:cs="Calibri"/>
          <w:color w:val="000000"/>
          <w:lang w:eastAsia="zh-CN"/>
        </w:rPr>
        <w:t>;</w:t>
      </w:r>
    </w:p>
    <w:p w14:paraId="5804BD95" w14:textId="77777777" w:rsidR="00BB7E5C" w:rsidRPr="00584EC4" w:rsidRDefault="00BB7E5C" w:rsidP="00BB7E5C">
      <w:pPr>
        <w:widowControl/>
        <w:suppressAutoHyphens/>
        <w:autoSpaceDE/>
        <w:autoSpaceDN/>
        <w:spacing w:after="120"/>
        <w:ind w:left="708"/>
        <w:rPr>
          <w:rFonts w:ascii="Calibri" w:eastAsia="Times New Roman" w:hAnsi="Calibri" w:cs="Calibri"/>
          <w:i/>
          <w:iCs/>
          <w:color w:val="000000"/>
          <w:lang w:eastAsia="zh-CN"/>
        </w:rPr>
      </w:pPr>
      <w:r w:rsidRPr="00584EC4">
        <w:rPr>
          <w:rFonts w:ascii="Calibri" w:eastAsia="Times New Roman" w:hAnsi="Calibri" w:cs="Calibri"/>
          <w:i/>
          <w:iCs/>
          <w:color w:val="000000"/>
          <w:lang w:eastAsia="zh-CN"/>
        </w:rPr>
        <w:t>o</w:t>
      </w:r>
      <w:r>
        <w:rPr>
          <w:rFonts w:ascii="Calibri" w:eastAsia="Times New Roman" w:hAnsi="Calibri" w:cs="Calibri"/>
          <w:i/>
          <w:iCs/>
          <w:color w:val="000000"/>
          <w:lang w:eastAsia="zh-CN"/>
        </w:rPr>
        <w:t>ppure</w:t>
      </w:r>
    </w:p>
    <w:p w14:paraId="48E9F311" w14:textId="77777777" w:rsidR="00BB7E5C" w:rsidRPr="00584EC4" w:rsidRDefault="00BB7E5C" w:rsidP="00BB7E5C">
      <w:pPr>
        <w:widowControl/>
        <w:suppressAutoHyphens/>
        <w:autoSpaceDE/>
        <w:autoSpaceDN/>
        <w:spacing w:after="120"/>
        <w:jc w:val="both"/>
        <w:rPr>
          <w:rFonts w:ascii="Calibri" w:eastAsia="Times New Roman" w:hAnsi="Calibri" w:cs="Calibri"/>
          <w:color w:val="000000"/>
          <w:lang w:eastAsia="zh-CN"/>
        </w:rPr>
      </w:pPr>
      <w:r w:rsidRPr="00584EC4">
        <w:rPr>
          <w:rFonts w:ascii="Segoe UI Symbol" w:eastAsia="Times New Roman" w:hAnsi="Segoe UI Symbol" w:cs="Segoe UI Symbol"/>
          <w:b/>
          <w:bCs/>
          <w:color w:val="000000"/>
          <w:lang w:eastAsia="zh-CN"/>
        </w:rPr>
        <w:t>☐</w:t>
      </w:r>
      <w:r w:rsidRPr="00584EC4">
        <w:rPr>
          <w:rFonts w:ascii="Calibri" w:eastAsia="Times New Roman" w:hAnsi="Calibri" w:cs="Calibri"/>
          <w:color w:val="000000"/>
          <w:lang w:eastAsia="zh-CN"/>
        </w:rPr>
        <w:t xml:space="preserve"> che il progetto rientra nelle </w:t>
      </w:r>
      <w:r w:rsidRPr="00584EC4">
        <w:rPr>
          <w:rFonts w:ascii="Calibri" w:eastAsia="Times New Roman" w:hAnsi="Calibri" w:cs="Calibri"/>
          <w:b/>
          <w:bCs/>
          <w:color w:val="000000"/>
          <w:lang w:eastAsia="zh-CN"/>
        </w:rPr>
        <w:t>tipologie progettuali esenti da perizia tecnica</w:t>
      </w:r>
      <w:r w:rsidRPr="00584EC4">
        <w:rPr>
          <w:rFonts w:ascii="Calibri" w:eastAsia="Times New Roman" w:hAnsi="Calibri" w:cs="Calibri"/>
          <w:color w:val="000000"/>
          <w:lang w:eastAsia="zh-CN"/>
        </w:rPr>
        <w:t xml:space="preserve"> ai sensi del paragrafo B.3.a;</w:t>
      </w:r>
    </w:p>
    <w:p w14:paraId="521EA945" w14:textId="77777777" w:rsidR="00BB7E5C" w:rsidRPr="00584EC4" w:rsidRDefault="00BB7E5C" w:rsidP="00BB7E5C">
      <w:pPr>
        <w:widowControl/>
        <w:suppressAutoHyphens/>
        <w:autoSpaceDE/>
        <w:autoSpaceDN/>
        <w:spacing w:before="240" w:after="120"/>
        <w:jc w:val="center"/>
        <w:rPr>
          <w:rFonts w:ascii="Calibri" w:eastAsia="Times New Roman" w:hAnsi="Calibri" w:cs="Calibri"/>
          <w:bCs/>
          <w:color w:val="000000"/>
          <w:highlight w:val="yellow"/>
          <w:lang w:eastAsia="zh-CN"/>
        </w:rPr>
      </w:pPr>
      <w:r w:rsidRPr="00584EC4">
        <w:rPr>
          <w:rFonts w:ascii="Calibri" w:eastAsia="Times New Roman" w:hAnsi="Calibri" w:cs="Calibri"/>
          <w:b/>
          <w:bCs/>
          <w:color w:val="000000"/>
          <w:lang w:eastAsia="zh-CN"/>
        </w:rPr>
        <w:t>DICHIARA, inoltre</w:t>
      </w:r>
    </w:p>
    <w:p w14:paraId="7D508A96" w14:textId="77777777" w:rsidR="00BB7E5C" w:rsidRPr="00584EC4" w:rsidRDefault="00BB7E5C" w:rsidP="00BB7E5C">
      <w:pPr>
        <w:widowControl/>
        <w:suppressAutoHyphens/>
        <w:autoSpaceDE/>
        <w:autoSpaceDN/>
        <w:spacing w:before="240"/>
        <w:jc w:val="both"/>
        <w:rPr>
          <w:rFonts w:ascii="Calibri" w:eastAsia="Times New Roman" w:hAnsi="Calibri" w:cs="Calibri"/>
          <w:lang w:eastAsia="it-IT"/>
        </w:rPr>
      </w:pPr>
      <w:r w:rsidRPr="00584EC4">
        <w:rPr>
          <w:rFonts w:ascii="Calibri" w:eastAsia="Times New Roman" w:hAnsi="Calibri" w:cs="Calibri"/>
          <w:lang w:eastAsia="it-IT"/>
        </w:rPr>
        <w:t>di avere preso visione dell’informativa del trattamento dei dati personali resa ai sensi dell’art. 13 del Regolamento (UE) 679/2016, nel rispetto del decreto legislativo 30 giugno 2003, n. 196, così come novellato dal decreto legislativo 10 agosto 2018, n. 101, e riportata nel bando.</w:t>
      </w:r>
    </w:p>
    <w:p w14:paraId="15E1AA7C" w14:textId="77777777" w:rsidR="00BB7E5C" w:rsidRPr="00584EC4" w:rsidRDefault="00BB7E5C" w:rsidP="00BB7E5C">
      <w:pPr>
        <w:widowControl/>
        <w:suppressAutoHyphens/>
        <w:autoSpaceDE/>
        <w:autoSpaceDN/>
        <w:spacing w:after="120"/>
        <w:jc w:val="both"/>
        <w:rPr>
          <w:rFonts w:ascii="Calibri" w:eastAsia="Times New Roman" w:hAnsi="Calibri" w:cs="Calibri"/>
          <w:bCs/>
          <w:color w:val="000000"/>
          <w:highlight w:val="yellow"/>
          <w:lang w:eastAsia="zh-CN"/>
        </w:rPr>
      </w:pPr>
    </w:p>
    <w:p w14:paraId="0D56129E" w14:textId="77777777" w:rsidR="00BB7E5C" w:rsidRPr="00584EC4" w:rsidRDefault="00BB7E5C" w:rsidP="00BB7E5C">
      <w:pPr>
        <w:widowControl/>
        <w:suppressAutoHyphens/>
        <w:autoSpaceDE/>
        <w:autoSpaceDN/>
        <w:spacing w:after="120"/>
        <w:jc w:val="both"/>
        <w:rPr>
          <w:rFonts w:ascii="Calibri" w:eastAsia="Times New Roman" w:hAnsi="Calibri" w:cs="Calibri"/>
          <w:bCs/>
          <w:color w:val="000000"/>
          <w:lang w:eastAsia="zh-CN"/>
        </w:rPr>
      </w:pPr>
      <w:r w:rsidRPr="00584EC4">
        <w:rPr>
          <w:rFonts w:ascii="Calibri" w:eastAsia="Times New Roman" w:hAnsi="Calibri" w:cs="Calibri"/>
          <w:bCs/>
          <w:i/>
          <w:color w:val="000000"/>
          <w:lang w:eastAsia="zh-CN"/>
        </w:rPr>
        <w:t>Località</w:t>
      </w:r>
      <w:r w:rsidRPr="00584EC4">
        <w:rPr>
          <w:rFonts w:ascii="Calibri" w:eastAsia="Times New Roman" w:hAnsi="Calibri" w:cs="Calibri"/>
          <w:bCs/>
          <w:color w:val="000000"/>
          <w:lang w:eastAsia="zh-CN"/>
        </w:rPr>
        <w:t xml:space="preserve"> e </w:t>
      </w:r>
      <w:r w:rsidRPr="00584EC4">
        <w:rPr>
          <w:rFonts w:ascii="Calibri" w:eastAsia="Times New Roman" w:hAnsi="Calibri" w:cs="Calibri"/>
          <w:bCs/>
          <w:i/>
          <w:color w:val="000000"/>
          <w:lang w:eastAsia="zh-CN"/>
        </w:rPr>
        <w:t>data</w:t>
      </w:r>
      <w:r w:rsidRPr="00584EC4">
        <w:rPr>
          <w:rFonts w:ascii="Calibri" w:eastAsia="Times New Roman" w:hAnsi="Calibri" w:cs="Calibri"/>
          <w:bCs/>
          <w:color w:val="000000"/>
          <w:lang w:eastAsia="zh-CN"/>
        </w:rPr>
        <w:t xml:space="preserve"> ……………</w:t>
      </w:r>
    </w:p>
    <w:p w14:paraId="3A14FA63" w14:textId="77777777" w:rsidR="00BB7E5C" w:rsidRPr="00584EC4" w:rsidRDefault="00BB7E5C" w:rsidP="00BB7E5C">
      <w:pPr>
        <w:widowControl/>
        <w:suppressAutoHyphens/>
        <w:autoSpaceDE/>
        <w:autoSpaceDN/>
        <w:spacing w:after="120"/>
        <w:ind w:left="5103"/>
        <w:jc w:val="center"/>
        <w:rPr>
          <w:rFonts w:ascii="Calibri" w:eastAsia="Times New Roman" w:hAnsi="Calibri" w:cs="Calibri"/>
          <w:bCs/>
          <w:color w:val="000000"/>
          <w:lang w:eastAsia="zh-CN"/>
        </w:rPr>
      </w:pPr>
      <w:r w:rsidRPr="00584EC4">
        <w:rPr>
          <w:rFonts w:ascii="Calibri" w:eastAsia="Times New Roman" w:hAnsi="Calibri" w:cs="Calibri"/>
          <w:bCs/>
          <w:color w:val="000000"/>
          <w:lang w:eastAsia="zh-CN"/>
        </w:rPr>
        <w:t>In fede</w:t>
      </w:r>
    </w:p>
    <w:p w14:paraId="51D66A47" w14:textId="77777777" w:rsidR="00BB7E5C" w:rsidRPr="00584EC4" w:rsidRDefault="00BB7E5C" w:rsidP="00BB7E5C">
      <w:pPr>
        <w:widowControl/>
        <w:suppressAutoHyphens/>
        <w:autoSpaceDE/>
        <w:autoSpaceDN/>
        <w:spacing w:after="120"/>
        <w:ind w:left="5103"/>
        <w:rPr>
          <w:rFonts w:ascii="Calibri" w:eastAsia="Times New Roman" w:hAnsi="Calibri" w:cs="Calibri"/>
          <w:bCs/>
          <w:color w:val="000000"/>
          <w:lang w:eastAsia="zh-CN"/>
        </w:rPr>
      </w:pPr>
      <w:r w:rsidRPr="00584EC4">
        <w:rPr>
          <w:rFonts w:ascii="Calibri" w:eastAsia="Times New Roman" w:hAnsi="Calibri" w:cs="Calibri"/>
          <w:bCs/>
          <w:color w:val="000000"/>
          <w:lang w:eastAsia="zh-CN"/>
        </w:rPr>
        <w:t xml:space="preserve">(Il titolare / legale rappresentante dell'impresa / </w:t>
      </w:r>
      <w:r w:rsidRPr="00584EC4">
        <w:rPr>
          <w:rFonts w:ascii="Calibri" w:eastAsia="Times New Roman" w:hAnsi="Calibri" w:cs="Calibri"/>
          <w:bCs/>
          <w:lang w:eastAsia="zh-CN"/>
        </w:rPr>
        <w:t>altra persona munita di idonea procura</w:t>
      </w:r>
      <w:r w:rsidRPr="00584EC4">
        <w:rPr>
          <w:rFonts w:ascii="Calibri" w:eastAsia="Times New Roman" w:hAnsi="Calibri" w:cs="Calibri"/>
          <w:bCs/>
          <w:color w:val="000000"/>
          <w:lang w:eastAsia="zh-CN"/>
        </w:rPr>
        <w:t>)</w:t>
      </w:r>
    </w:p>
    <w:p w14:paraId="29B7F61E" w14:textId="77777777" w:rsidR="00BB7E5C" w:rsidRPr="00584EC4" w:rsidRDefault="00BB7E5C" w:rsidP="00BB7E5C">
      <w:pPr>
        <w:widowControl/>
        <w:autoSpaceDE/>
        <w:autoSpaceDN/>
        <w:spacing w:before="240" w:after="160" w:line="259" w:lineRule="auto"/>
        <w:ind w:left="708"/>
        <w:jc w:val="right"/>
        <w:rPr>
          <w:rFonts w:ascii="Calibri" w:eastAsia="Aptos" w:hAnsi="Calibri" w:cs="Calibri"/>
          <w:kern w:val="2"/>
          <w14:ligatures w14:val="standardContextual"/>
        </w:rPr>
      </w:pPr>
      <w:r w:rsidRPr="00584EC4">
        <w:rPr>
          <w:rFonts w:ascii="Calibri" w:eastAsia="Times New Roman" w:hAnsi="Calibri" w:cs="Calibri"/>
          <w:color w:val="000000"/>
          <w:lang w:eastAsia="zh-CN"/>
        </w:rPr>
        <w:t>__________________________________________</w:t>
      </w:r>
    </w:p>
    <w:p w14:paraId="1169ABF3" w14:textId="066E1DA1" w:rsidR="00BB7E5C" w:rsidRPr="004976CF" w:rsidRDefault="00BB7E5C" w:rsidP="00E2514C">
      <w:pPr>
        <w:pStyle w:val="Titolo3"/>
      </w:pPr>
      <w:r>
        <w:rPr>
          <w:rFonts w:ascii="Calibri" w:eastAsia="Times New Roman" w:hAnsi="Calibri" w:cs="Calibri"/>
          <w:iCs/>
          <w:smallCaps/>
          <w:lang w:eastAsia="zh-CN"/>
        </w:rPr>
        <w:br w:type="page"/>
      </w:r>
      <w:bookmarkStart w:id="117" w:name="_Toc194918683"/>
      <w:r w:rsidRPr="004976CF">
        <w:lastRenderedPageBreak/>
        <w:t xml:space="preserve">ALLEGATO B.3 - </w:t>
      </w:r>
      <w:r w:rsidR="00573170">
        <w:t>D</w:t>
      </w:r>
      <w:r w:rsidR="00573170" w:rsidRPr="004976CF">
        <w:t>ichiarazione di sostenibilità finanziaria</w:t>
      </w:r>
      <w:bookmarkEnd w:id="117"/>
    </w:p>
    <w:p w14:paraId="1DF654F5" w14:textId="77777777" w:rsidR="00BB7E5C" w:rsidRPr="001D2F7D" w:rsidRDefault="00BB7E5C" w:rsidP="00905009">
      <w:pPr>
        <w:jc w:val="center"/>
        <w:rPr>
          <w:b/>
          <w:bCs/>
          <w:sz w:val="20"/>
          <w:szCs w:val="20"/>
        </w:rPr>
      </w:pPr>
      <w:r w:rsidRPr="001D2F7D">
        <w:rPr>
          <w:b/>
          <w:bCs/>
          <w:sz w:val="20"/>
          <w:szCs w:val="20"/>
        </w:rPr>
        <w:t xml:space="preserve">(artt. 73 c.2 </w:t>
      </w:r>
      <w:proofErr w:type="spellStart"/>
      <w:r w:rsidRPr="001D2F7D">
        <w:rPr>
          <w:b/>
          <w:bCs/>
          <w:sz w:val="20"/>
          <w:szCs w:val="20"/>
        </w:rPr>
        <w:t>lett</w:t>
      </w:r>
      <w:proofErr w:type="spellEnd"/>
      <w:r w:rsidRPr="001D2F7D">
        <w:rPr>
          <w:b/>
          <w:bCs/>
          <w:sz w:val="20"/>
          <w:szCs w:val="20"/>
        </w:rPr>
        <w:t xml:space="preserve"> d) Regolamento (UE) 2021/1060)</w:t>
      </w:r>
    </w:p>
    <w:p w14:paraId="0E260004" w14:textId="77777777" w:rsidR="00BB7E5C" w:rsidRPr="009F1482" w:rsidRDefault="00BB7E5C" w:rsidP="00BB7E5C">
      <w:pPr>
        <w:spacing w:before="240" w:after="160" w:line="257" w:lineRule="auto"/>
        <w:jc w:val="both"/>
        <w:rPr>
          <w:rStyle w:val="eop"/>
          <w:rFonts w:ascii="Calibri" w:eastAsia="Times New Roman" w:hAnsi="Calibri" w:cs="Calibri"/>
          <w:lang w:eastAsia="it-IT"/>
        </w:rPr>
      </w:pPr>
      <w:r w:rsidRPr="009F1482">
        <w:rPr>
          <w:rStyle w:val="eop"/>
          <w:rFonts w:ascii="Calibri" w:eastAsia="Times New Roman" w:hAnsi="Calibri" w:cs="Calibri"/>
          <w:lang w:eastAsia="it-IT"/>
        </w:rPr>
        <w:t xml:space="preserve">Il/La sottoscritto/a ________________________________________________ nato/a </w:t>
      </w:r>
      <w:proofErr w:type="spellStart"/>
      <w:r w:rsidRPr="009F1482">
        <w:rPr>
          <w:rStyle w:val="eop"/>
          <w:rFonts w:ascii="Calibri" w:eastAsia="Times New Roman" w:hAnsi="Calibri" w:cs="Calibri"/>
          <w:lang w:eastAsia="it-IT"/>
        </w:rPr>
        <w:t>a</w:t>
      </w:r>
      <w:proofErr w:type="spellEnd"/>
      <w:r w:rsidRPr="009F1482">
        <w:rPr>
          <w:rStyle w:val="eop"/>
          <w:rFonts w:ascii="Calibri" w:eastAsia="Times New Roman" w:hAnsi="Calibri" w:cs="Calibri"/>
          <w:lang w:eastAsia="it-IT"/>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 in qualità di titolare/legale rappresentante/altra persona munita di idonea procura della società _____________________________________________________ con sede a ____________________________________________ (_______) in __________________________________________________ n.________ codice fiscale __________________________ - n. REA ____________________</w:t>
      </w:r>
    </w:p>
    <w:p w14:paraId="62DB5817" w14:textId="77777777" w:rsidR="00BB7E5C" w:rsidRPr="009F1482" w:rsidRDefault="00BB7E5C" w:rsidP="00BB7E5C">
      <w:pPr>
        <w:spacing w:after="160" w:line="257" w:lineRule="auto"/>
        <w:jc w:val="both"/>
        <w:rPr>
          <w:rStyle w:val="eop"/>
          <w:rFonts w:ascii="Calibri" w:eastAsia="Times New Roman" w:hAnsi="Calibri" w:cs="Calibri"/>
          <w:lang w:eastAsia="it-IT"/>
        </w:rPr>
      </w:pPr>
      <w:r w:rsidRPr="009F1482">
        <w:rPr>
          <w:rStyle w:val="eop"/>
          <w:rFonts w:ascii="Calibri" w:eastAsia="Times New Roman" w:hAnsi="Calibri" w:cs="Calibri"/>
          <w:lang w:eastAsia="it-IT"/>
        </w:rPr>
        <w:t xml:space="preserve">consapevole che la dichiarazione mendace, la falsità negli atti e l’uso di atti falsi sono puniti ai sensi del Codice penale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  </w:t>
      </w:r>
    </w:p>
    <w:p w14:paraId="13CF64DE" w14:textId="77777777" w:rsidR="00BB7E5C" w:rsidRPr="009F1482" w:rsidRDefault="00BB7E5C" w:rsidP="00BB7E5C">
      <w:pPr>
        <w:jc w:val="center"/>
        <w:rPr>
          <w:rStyle w:val="eop"/>
          <w:rFonts w:ascii="Calibri" w:eastAsia="Times New Roman" w:hAnsi="Calibri" w:cs="Calibri"/>
          <w:b/>
          <w:bCs/>
          <w:lang w:eastAsia="it-IT"/>
        </w:rPr>
      </w:pPr>
      <w:r w:rsidRPr="009F1482">
        <w:rPr>
          <w:rStyle w:val="eop"/>
          <w:rFonts w:ascii="Calibri" w:eastAsia="Times New Roman" w:hAnsi="Calibri" w:cs="Calibri"/>
          <w:b/>
          <w:bCs/>
          <w:lang w:eastAsia="it-IT"/>
        </w:rPr>
        <w:t>DICHIARA</w:t>
      </w:r>
    </w:p>
    <w:p w14:paraId="165D4B74" w14:textId="77777777" w:rsidR="00BB7E5C" w:rsidRPr="009F1482" w:rsidRDefault="00BB7E5C" w:rsidP="00BB7E5C">
      <w:pPr>
        <w:spacing w:before="240" w:after="160"/>
        <w:jc w:val="both"/>
        <w:rPr>
          <w:rStyle w:val="eop"/>
          <w:rFonts w:ascii="Calibri" w:eastAsia="Times New Roman" w:hAnsi="Calibri" w:cs="Calibri"/>
          <w:lang w:eastAsia="it-IT"/>
        </w:rPr>
      </w:pPr>
      <w:r w:rsidRPr="009F1482">
        <w:rPr>
          <w:rStyle w:val="eop"/>
          <w:rFonts w:ascii="Segoe UI Symbol" w:eastAsia="Times New Roman" w:hAnsi="Segoe UI Symbol" w:cs="Segoe UI Symbol"/>
          <w:lang w:eastAsia="it-IT"/>
        </w:rPr>
        <w:t>☐</w:t>
      </w:r>
      <w:r w:rsidRPr="009F1482">
        <w:rPr>
          <w:rStyle w:val="eop"/>
          <w:rFonts w:ascii="Calibri" w:eastAsia="Times New Roman" w:hAnsi="Calibri" w:cs="Calibri"/>
          <w:lang w:eastAsia="it-IT"/>
        </w:rPr>
        <w:t xml:space="preserve"> di disporre delle risorse e dei meccanismi finanziari necessari, ai sensi dell’articolo 73, comma 2, lettera d) del Regolamento (UE) 2021/1060, per assicurare la gestione e la manutenzione dell’infrastruttura o dell’investimento produttivo oggetto della richiesta di agevolazione, ivi compresa la stabilità delle forniture che ne consentano la funzionalità, per un periodo di almeno 5 anni dall’erogazione del saldo.</w:t>
      </w:r>
    </w:p>
    <w:p w14:paraId="14245A77" w14:textId="77777777" w:rsidR="00BB7E5C" w:rsidRPr="009F1482" w:rsidRDefault="00BB7E5C" w:rsidP="00BB7E5C">
      <w:pPr>
        <w:spacing w:before="240" w:after="160"/>
        <w:jc w:val="both"/>
        <w:rPr>
          <w:rStyle w:val="eop"/>
          <w:rFonts w:ascii="Calibri" w:eastAsia="Times New Roman" w:hAnsi="Calibri" w:cs="Calibri"/>
          <w:lang w:eastAsia="it-IT"/>
        </w:rPr>
      </w:pPr>
      <w:r w:rsidRPr="009F1482">
        <w:rPr>
          <w:rStyle w:val="eop"/>
          <w:rFonts w:ascii="Calibri" w:eastAsia="Times New Roman" w:hAnsi="Calibri" w:cs="Calibri"/>
          <w:lang w:eastAsia="it-IT"/>
        </w:rPr>
        <w:t xml:space="preserve"> </w:t>
      </w:r>
    </w:p>
    <w:p w14:paraId="51AF38FB" w14:textId="77777777" w:rsidR="00BB7E5C" w:rsidRPr="009F1482" w:rsidRDefault="00BB7E5C" w:rsidP="00BB7E5C">
      <w:pPr>
        <w:spacing w:before="240" w:after="160"/>
        <w:rPr>
          <w:rStyle w:val="eop"/>
          <w:rFonts w:ascii="Calibri" w:eastAsia="Times New Roman" w:hAnsi="Calibri" w:cs="Calibri"/>
          <w:lang w:eastAsia="it-IT"/>
        </w:rPr>
      </w:pPr>
      <w:r w:rsidRPr="009F1482">
        <w:rPr>
          <w:rStyle w:val="eop"/>
          <w:rFonts w:ascii="Calibri" w:eastAsia="Times New Roman" w:hAnsi="Calibri" w:cs="Calibri"/>
          <w:lang w:eastAsia="it-IT"/>
        </w:rPr>
        <w:t xml:space="preserve">Data </w:t>
      </w:r>
    </w:p>
    <w:p w14:paraId="4A29E666" w14:textId="77777777" w:rsidR="00BB7E5C" w:rsidRPr="009F1482" w:rsidRDefault="00BB7E5C" w:rsidP="00BB7E5C">
      <w:pPr>
        <w:spacing w:before="240" w:after="160"/>
        <w:ind w:left="7080"/>
        <w:jc w:val="center"/>
        <w:rPr>
          <w:rStyle w:val="eop"/>
          <w:rFonts w:ascii="Calibri" w:eastAsia="Times New Roman" w:hAnsi="Calibri" w:cs="Calibri"/>
          <w:lang w:eastAsia="it-IT"/>
        </w:rPr>
      </w:pPr>
      <w:r w:rsidRPr="009F1482">
        <w:rPr>
          <w:rStyle w:val="eop"/>
          <w:rFonts w:ascii="Calibri" w:eastAsia="Times New Roman" w:hAnsi="Calibri" w:cs="Calibri"/>
          <w:lang w:eastAsia="it-IT"/>
        </w:rPr>
        <w:t>Firma</w:t>
      </w:r>
    </w:p>
    <w:p w14:paraId="4478C280" w14:textId="77777777" w:rsidR="00BB7E5C" w:rsidRPr="009F1482" w:rsidRDefault="00BB7E5C" w:rsidP="00BB7E5C">
      <w:pPr>
        <w:rPr>
          <w:rFonts w:ascii="Calibri" w:hAnsi="Calibri" w:cs="Calibri"/>
          <w:b/>
          <w:sz w:val="20"/>
          <w:szCs w:val="20"/>
        </w:rPr>
      </w:pPr>
    </w:p>
    <w:p w14:paraId="67CA9478" w14:textId="77777777" w:rsidR="00BB7E5C" w:rsidRDefault="00BB7E5C" w:rsidP="00BB7E5C">
      <w:r>
        <w:br w:type="page"/>
      </w:r>
    </w:p>
    <w:p w14:paraId="61AEB5FB" w14:textId="12DB99EF" w:rsidR="00BB7E5C" w:rsidRPr="00914BF3" w:rsidRDefault="00BB7E5C" w:rsidP="00E2514C">
      <w:pPr>
        <w:pStyle w:val="Titolo3"/>
        <w:rPr>
          <w:rFonts w:eastAsia="Microsoft Sans Serif"/>
        </w:rPr>
      </w:pPr>
      <w:bookmarkStart w:id="118" w:name="_Toc194918684"/>
      <w:r w:rsidRPr="00914BF3">
        <w:rPr>
          <w:rFonts w:eastAsia="Microsoft Sans Serif"/>
        </w:rPr>
        <w:lastRenderedPageBreak/>
        <w:t>ALLEGATO C</w:t>
      </w:r>
      <w:r>
        <w:rPr>
          <w:rFonts w:eastAsia="Microsoft Sans Serif"/>
        </w:rPr>
        <w:t>.1</w:t>
      </w:r>
      <w:r w:rsidRPr="00914BF3">
        <w:rPr>
          <w:rFonts w:eastAsia="Microsoft Sans Serif"/>
        </w:rPr>
        <w:t xml:space="preserve"> – </w:t>
      </w:r>
      <w:r w:rsidR="00C763EF">
        <w:rPr>
          <w:rFonts w:eastAsia="Microsoft Sans Serif"/>
        </w:rPr>
        <w:t>S</w:t>
      </w:r>
      <w:r w:rsidR="00C763EF" w:rsidRPr="00914BF3">
        <w:rPr>
          <w:rFonts w:eastAsia="Microsoft Sans Serif"/>
        </w:rPr>
        <w:t>chema di relazione tecnica di progetto</w:t>
      </w:r>
      <w:bookmarkEnd w:id="118"/>
    </w:p>
    <w:p w14:paraId="068837BA" w14:textId="77777777" w:rsidR="00BB7E5C" w:rsidRPr="00914BF3" w:rsidRDefault="00BB7E5C" w:rsidP="00BB7E5C">
      <w:pPr>
        <w:jc w:val="both"/>
        <w:rPr>
          <w:rFonts w:asciiTheme="minorHAnsi" w:hAnsiTheme="minorHAnsi" w:cs="Arial"/>
        </w:rPr>
      </w:pPr>
    </w:p>
    <w:p w14:paraId="32CE905F" w14:textId="77777777" w:rsidR="00BB7E5C" w:rsidRPr="00914BF3" w:rsidRDefault="00BB7E5C" w:rsidP="00BB7E5C">
      <w:pPr>
        <w:pStyle w:val="paragraph"/>
        <w:spacing w:beforeAutospacing="0" w:afterAutospacing="0"/>
        <w:jc w:val="center"/>
        <w:textAlignment w:val="baseline"/>
        <w:rPr>
          <w:rFonts w:ascii="Segoe UI" w:hAnsi="Segoe UI" w:cs="Segoe UI"/>
          <w:sz w:val="18"/>
          <w:szCs w:val="18"/>
        </w:rPr>
      </w:pPr>
      <w:r w:rsidRPr="00914BF3">
        <w:rPr>
          <w:noProof/>
        </w:rPr>
        <w:drawing>
          <wp:inline distT="0" distB="0" distL="0" distR="0" wp14:anchorId="330875CC" wp14:editId="504EDC75">
            <wp:extent cx="1476375" cy="493401"/>
            <wp:effectExtent l="0" t="0" r="0" b="1905"/>
            <wp:docPr id="156727310" name="Picture 156727310" descr="Immagine che contiene logo, Carattere, simbol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727310"/>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476375" cy="493401"/>
                    </a:xfrm>
                    <a:prstGeom prst="rect">
                      <a:avLst/>
                    </a:prstGeom>
                  </pic:spPr>
                </pic:pic>
              </a:graphicData>
            </a:graphic>
          </wp:inline>
        </w:drawing>
      </w:r>
      <w:r w:rsidRPr="00914BF3">
        <w:rPr>
          <w:rStyle w:val="normaltextrun"/>
          <w:rFonts w:ascii="Microsoft Sans Serif" w:eastAsiaTheme="majorEastAsia" w:hAnsi="Microsoft Sans Serif" w:cs="Microsoft Sans Serif"/>
          <w:sz w:val="22"/>
          <w:szCs w:val="22"/>
        </w:rPr>
        <w:t xml:space="preserve"> </w:t>
      </w:r>
    </w:p>
    <w:p w14:paraId="39855006" w14:textId="77777777" w:rsidR="00BB7E5C" w:rsidRPr="00914BF3" w:rsidRDefault="00BB7E5C" w:rsidP="00BB7E5C">
      <w:pPr>
        <w:pStyle w:val="paragraph"/>
        <w:spacing w:beforeAutospacing="0" w:afterAutospacing="0"/>
        <w:jc w:val="center"/>
        <w:textAlignment w:val="baseline"/>
        <w:rPr>
          <w:rFonts w:asciiTheme="minorHAnsi" w:hAnsiTheme="minorHAnsi" w:cstheme="minorBidi"/>
          <w:b/>
          <w:bCs/>
          <w:sz w:val="18"/>
          <w:szCs w:val="18"/>
        </w:rPr>
      </w:pPr>
    </w:p>
    <w:p w14:paraId="4A5BC2E8" w14:textId="77777777" w:rsidR="00BB7E5C" w:rsidRPr="00A508B6" w:rsidRDefault="00BB7E5C" w:rsidP="00BB7E5C">
      <w:pPr>
        <w:pStyle w:val="paragraph"/>
        <w:spacing w:beforeAutospacing="0" w:afterAutospacing="0"/>
        <w:jc w:val="center"/>
        <w:textAlignment w:val="baseline"/>
        <w:rPr>
          <w:rFonts w:ascii="Calibri" w:hAnsi="Calibri" w:cs="Calibri"/>
          <w:b/>
          <w:bCs/>
          <w:sz w:val="18"/>
          <w:szCs w:val="18"/>
        </w:rPr>
      </w:pPr>
      <w:r w:rsidRPr="00A508B6">
        <w:rPr>
          <w:rStyle w:val="normaltextrun"/>
          <w:rFonts w:ascii="Calibri" w:eastAsiaTheme="majorEastAsia" w:hAnsi="Calibri" w:cs="Calibri"/>
          <w:b/>
          <w:bCs/>
          <w:sz w:val="22"/>
          <w:szCs w:val="22"/>
        </w:rPr>
        <w:t>PROGRAMMA REGIONALE FESR 2021-2027</w:t>
      </w:r>
    </w:p>
    <w:p w14:paraId="3D51181F" w14:textId="77777777" w:rsidR="00BB7E5C" w:rsidRPr="00A508B6" w:rsidRDefault="00BB7E5C" w:rsidP="00BB7E5C">
      <w:pPr>
        <w:pStyle w:val="paragraph"/>
        <w:spacing w:beforeAutospacing="0" w:afterAutospacing="0"/>
        <w:jc w:val="center"/>
        <w:textAlignment w:val="baseline"/>
        <w:rPr>
          <w:rFonts w:ascii="Calibri" w:hAnsi="Calibri" w:cs="Calibri"/>
          <w:sz w:val="18"/>
          <w:szCs w:val="18"/>
        </w:rPr>
      </w:pPr>
    </w:p>
    <w:p w14:paraId="6B172EEE" w14:textId="77777777" w:rsidR="00BB7E5C" w:rsidRPr="00A508B6" w:rsidRDefault="00BB7E5C" w:rsidP="00BB7E5C">
      <w:pPr>
        <w:pStyle w:val="paragraph"/>
        <w:spacing w:beforeAutospacing="0" w:afterAutospacing="0"/>
        <w:jc w:val="center"/>
        <w:textAlignment w:val="baseline"/>
        <w:rPr>
          <w:rStyle w:val="eop"/>
          <w:rFonts w:ascii="Calibri" w:eastAsiaTheme="majorEastAsia" w:hAnsi="Calibri" w:cs="Calibri"/>
          <w:sz w:val="22"/>
          <w:szCs w:val="22"/>
          <w:highlight w:val="cyan"/>
        </w:rPr>
      </w:pPr>
      <w:r w:rsidRPr="00A508B6">
        <w:rPr>
          <w:rStyle w:val="eop"/>
          <w:rFonts w:ascii="Calibri" w:eastAsiaTheme="majorEastAsia" w:hAnsi="Calibri" w:cs="Calibri"/>
          <w:sz w:val="22"/>
          <w:szCs w:val="22"/>
        </w:rPr>
        <w:t>Azione 2.9.1. “Sviluppo delle tecnologie pulite da parte delle PMI e delle Grandi imprese, anche in partenariato”</w:t>
      </w:r>
    </w:p>
    <w:p w14:paraId="73706036" w14:textId="77777777" w:rsidR="00BB7E5C" w:rsidRPr="00A508B6" w:rsidRDefault="00BB7E5C" w:rsidP="00BB7E5C">
      <w:pPr>
        <w:spacing w:line="360" w:lineRule="auto"/>
        <w:jc w:val="center"/>
        <w:rPr>
          <w:rStyle w:val="eop"/>
          <w:rFonts w:ascii="Calibri" w:hAnsi="Calibri" w:cs="Calibri"/>
          <w:b/>
          <w:highlight w:val="cyan"/>
        </w:rPr>
      </w:pPr>
    </w:p>
    <w:p w14:paraId="3927EC48" w14:textId="77777777" w:rsidR="00BB7E5C" w:rsidRPr="00A508B6" w:rsidRDefault="00BB7E5C" w:rsidP="00BB7E5C">
      <w:pPr>
        <w:spacing w:line="360" w:lineRule="auto"/>
        <w:jc w:val="center"/>
        <w:rPr>
          <w:rFonts w:ascii="Calibri" w:hAnsi="Calibri" w:cs="Calibri"/>
          <w:b/>
          <w:bCs/>
        </w:rPr>
      </w:pPr>
      <w:proofErr w:type="spellStart"/>
      <w:proofErr w:type="gramStart"/>
      <w:r w:rsidRPr="00A508B6">
        <w:rPr>
          <w:rFonts w:ascii="Calibri" w:hAnsi="Calibri" w:cs="Calibri"/>
          <w:b/>
        </w:rPr>
        <w:t>Ri.Circo.Lo</w:t>
      </w:r>
      <w:proofErr w:type="spellEnd"/>
      <w:proofErr w:type="gramEnd"/>
      <w:r w:rsidRPr="00A508B6">
        <w:rPr>
          <w:rFonts w:ascii="Calibri" w:hAnsi="Calibri" w:cs="Calibri"/>
          <w:b/>
        </w:rPr>
        <w:t>. STEP Risorse Circolari in Lombardia per ridurre le dipendenze strategiche da materie prime critiche</w:t>
      </w:r>
    </w:p>
    <w:p w14:paraId="4BA058F4" w14:textId="77777777" w:rsidR="00BB7E5C" w:rsidRPr="00A508B6" w:rsidRDefault="00BB7E5C" w:rsidP="00BB7E5C">
      <w:pPr>
        <w:pStyle w:val="paragraph"/>
        <w:spacing w:beforeAutospacing="0" w:afterAutospacing="0"/>
        <w:jc w:val="center"/>
        <w:rPr>
          <w:rStyle w:val="eop"/>
          <w:rFonts w:ascii="Calibri" w:eastAsiaTheme="majorEastAsia" w:hAnsi="Calibri" w:cs="Calibri"/>
          <w:b/>
          <w:bCs/>
          <w:sz w:val="22"/>
          <w:szCs w:val="22"/>
        </w:rPr>
      </w:pPr>
    </w:p>
    <w:p w14:paraId="61815777" w14:textId="77777777" w:rsidR="00BB7E5C" w:rsidRPr="00A508B6" w:rsidRDefault="00BB7E5C" w:rsidP="00BB7E5C">
      <w:pPr>
        <w:jc w:val="both"/>
        <w:rPr>
          <w:rFonts w:ascii="Calibri" w:hAnsi="Calibri" w:cs="Calibri"/>
          <w:sz w:val="28"/>
          <w:szCs w:val="28"/>
        </w:rPr>
      </w:pPr>
    </w:p>
    <w:tbl>
      <w:tblPr>
        <w:tblStyle w:val="Grigliatabella"/>
        <w:tblW w:w="0" w:type="auto"/>
        <w:tblLook w:val="04A0" w:firstRow="1" w:lastRow="0" w:firstColumn="1" w:lastColumn="0" w:noHBand="0" w:noVBand="1"/>
      </w:tblPr>
      <w:tblGrid>
        <w:gridCol w:w="9628"/>
      </w:tblGrid>
      <w:tr w:rsidR="00BB7E5C" w:rsidRPr="00A508B6" w14:paraId="168D5EDF" w14:textId="77777777" w:rsidTr="008B6C4C">
        <w:tc>
          <w:tcPr>
            <w:tcW w:w="9771" w:type="dxa"/>
          </w:tcPr>
          <w:p w14:paraId="3A054D5E" w14:textId="77777777" w:rsidR="00BB7E5C" w:rsidRPr="00A508B6" w:rsidRDefault="00BB7E5C" w:rsidP="008B6C4C">
            <w:pPr>
              <w:jc w:val="both"/>
              <w:rPr>
                <w:rFonts w:ascii="Calibri" w:hAnsi="Calibri" w:cs="Calibri"/>
                <w:sz w:val="28"/>
                <w:szCs w:val="28"/>
              </w:rPr>
            </w:pPr>
          </w:p>
          <w:p w14:paraId="7875E084" w14:textId="77777777" w:rsidR="00BB7E5C" w:rsidRPr="00A508B6" w:rsidRDefault="00BB7E5C" w:rsidP="008B6C4C">
            <w:pPr>
              <w:jc w:val="both"/>
              <w:rPr>
                <w:rFonts w:ascii="Calibri" w:hAnsi="Calibri" w:cs="Calibri"/>
                <w:b/>
                <w:bCs/>
                <w:sz w:val="28"/>
                <w:szCs w:val="28"/>
                <w:lang w:val="en-GB"/>
              </w:rPr>
            </w:pPr>
            <w:r w:rsidRPr="00A508B6">
              <w:rPr>
                <w:rFonts w:ascii="Calibri" w:hAnsi="Calibri" w:cs="Calibri"/>
                <w:b/>
                <w:bCs/>
                <w:sz w:val="28"/>
                <w:szCs w:val="28"/>
              </w:rPr>
              <w:t>Nome Progetto: ___________</w:t>
            </w:r>
          </w:p>
          <w:p w14:paraId="5D333232" w14:textId="77777777" w:rsidR="00BB7E5C" w:rsidRPr="00A508B6" w:rsidRDefault="00BB7E5C" w:rsidP="008B6C4C">
            <w:pPr>
              <w:jc w:val="both"/>
              <w:rPr>
                <w:rFonts w:ascii="Calibri" w:hAnsi="Calibri" w:cs="Calibri"/>
                <w:b/>
                <w:bCs/>
                <w:sz w:val="28"/>
                <w:szCs w:val="28"/>
                <w:lang w:val="en-GB"/>
              </w:rPr>
            </w:pPr>
          </w:p>
          <w:p w14:paraId="101986F4" w14:textId="77777777" w:rsidR="00BB7E5C" w:rsidRPr="00A508B6" w:rsidRDefault="00BB7E5C" w:rsidP="008B6C4C">
            <w:pPr>
              <w:jc w:val="both"/>
              <w:rPr>
                <w:rFonts w:ascii="Calibri" w:hAnsi="Calibri" w:cs="Calibri"/>
                <w:b/>
                <w:bCs/>
                <w:sz w:val="28"/>
                <w:szCs w:val="28"/>
                <w:lang w:val="en-GB"/>
              </w:rPr>
            </w:pPr>
            <w:r w:rsidRPr="00A508B6">
              <w:rPr>
                <w:rFonts w:ascii="Calibri" w:hAnsi="Calibri" w:cs="Calibri"/>
                <w:b/>
                <w:bCs/>
                <w:sz w:val="28"/>
                <w:szCs w:val="28"/>
              </w:rPr>
              <w:t>Nome Proponente: ___________________</w:t>
            </w:r>
          </w:p>
          <w:p w14:paraId="3E5AE980" w14:textId="77777777" w:rsidR="00BB7E5C" w:rsidRPr="00A508B6" w:rsidRDefault="00BB7E5C" w:rsidP="008B6C4C">
            <w:pPr>
              <w:jc w:val="both"/>
              <w:rPr>
                <w:rFonts w:ascii="Calibri" w:hAnsi="Calibri" w:cs="Calibri"/>
                <w:b/>
                <w:bCs/>
                <w:sz w:val="28"/>
                <w:szCs w:val="28"/>
                <w:lang w:val="en-GB"/>
              </w:rPr>
            </w:pPr>
          </w:p>
          <w:p w14:paraId="40BCA971" w14:textId="77777777" w:rsidR="00BB7E5C" w:rsidRPr="00A508B6" w:rsidRDefault="00BB7E5C" w:rsidP="008B6C4C">
            <w:pPr>
              <w:jc w:val="both"/>
              <w:rPr>
                <w:rFonts w:ascii="Calibri" w:hAnsi="Calibri" w:cs="Calibri"/>
                <w:b/>
                <w:bCs/>
                <w:sz w:val="28"/>
                <w:szCs w:val="28"/>
                <w:lang w:val="en-GB"/>
              </w:rPr>
            </w:pPr>
          </w:p>
          <w:p w14:paraId="20BD3B01" w14:textId="77777777" w:rsidR="00BB7E5C" w:rsidRPr="00A508B6" w:rsidRDefault="00BB7E5C" w:rsidP="008B6C4C">
            <w:pPr>
              <w:jc w:val="both"/>
              <w:rPr>
                <w:rFonts w:ascii="Calibri" w:hAnsi="Calibri" w:cs="Calibri"/>
                <w:sz w:val="28"/>
                <w:szCs w:val="28"/>
                <w:lang w:val="en-GB"/>
              </w:rPr>
            </w:pPr>
          </w:p>
        </w:tc>
      </w:tr>
    </w:tbl>
    <w:p w14:paraId="487D4BC1" w14:textId="77777777" w:rsidR="00BB7E5C" w:rsidRPr="00A508B6" w:rsidRDefault="00BB7E5C" w:rsidP="00BB7E5C">
      <w:pPr>
        <w:jc w:val="both"/>
        <w:rPr>
          <w:rFonts w:ascii="Calibri" w:hAnsi="Calibri" w:cs="Calibri"/>
          <w:sz w:val="28"/>
          <w:szCs w:val="28"/>
          <w:lang w:val="en-GB"/>
        </w:rPr>
      </w:pPr>
    </w:p>
    <w:p w14:paraId="09D0148B" w14:textId="77777777" w:rsidR="00BB7E5C" w:rsidRPr="00A508B6" w:rsidRDefault="00BB7E5C" w:rsidP="00BB7E5C">
      <w:pPr>
        <w:jc w:val="both"/>
        <w:rPr>
          <w:rFonts w:ascii="Calibri" w:hAnsi="Calibri" w:cs="Calibri"/>
          <w:sz w:val="28"/>
          <w:szCs w:val="28"/>
          <w:lang w:val="en-GB"/>
        </w:rPr>
      </w:pPr>
    </w:p>
    <w:p w14:paraId="0EB0BB6B" w14:textId="77777777" w:rsidR="00BB7E5C" w:rsidRPr="00A508B6" w:rsidRDefault="00BB7E5C" w:rsidP="00BB7E5C">
      <w:pPr>
        <w:rPr>
          <w:rFonts w:ascii="Calibri" w:hAnsi="Calibri" w:cs="Calibri"/>
        </w:rPr>
      </w:pPr>
      <w:r w:rsidRPr="00A508B6">
        <w:rPr>
          <w:rFonts w:ascii="Calibri" w:hAnsi="Calibri" w:cs="Calibri"/>
        </w:rPr>
        <w:br w:type="page"/>
      </w:r>
    </w:p>
    <w:p w14:paraId="2D129DB6" w14:textId="77777777" w:rsidR="00BB7E5C" w:rsidRPr="00A508B6" w:rsidRDefault="00BB7E5C" w:rsidP="00BB7E5C">
      <w:pPr>
        <w:jc w:val="both"/>
        <w:rPr>
          <w:rFonts w:ascii="Calibri" w:hAnsi="Calibri" w:cs="Calibri"/>
          <w:b/>
          <w:sz w:val="28"/>
          <w:szCs w:val="28"/>
        </w:rPr>
      </w:pPr>
      <w:r w:rsidRPr="00A508B6">
        <w:rPr>
          <w:rFonts w:ascii="Calibri" w:hAnsi="Calibri" w:cs="Calibri"/>
          <w:b/>
          <w:sz w:val="28"/>
          <w:szCs w:val="28"/>
        </w:rPr>
        <w:lastRenderedPageBreak/>
        <w:t xml:space="preserve">Indice </w:t>
      </w:r>
    </w:p>
    <w:p w14:paraId="3E391E8B" w14:textId="77777777" w:rsidR="00BB7E5C" w:rsidRPr="00A508B6" w:rsidRDefault="00BB7E5C" w:rsidP="00BB7E5C">
      <w:pPr>
        <w:jc w:val="center"/>
        <w:rPr>
          <w:rFonts w:ascii="Calibri" w:hAnsi="Calibri" w:cs="Calibri"/>
          <w:b/>
          <w:sz w:val="28"/>
          <w:szCs w:val="28"/>
        </w:rPr>
      </w:pPr>
    </w:p>
    <w:p w14:paraId="305582A7" w14:textId="77777777" w:rsidR="00BB7E5C" w:rsidRPr="00A508B6" w:rsidRDefault="00BB7E5C" w:rsidP="00BB7E5C">
      <w:pPr>
        <w:pStyle w:val="Paragrafoelenco"/>
        <w:widowControl/>
        <w:numPr>
          <w:ilvl w:val="0"/>
          <w:numId w:val="29"/>
        </w:numPr>
        <w:autoSpaceDE/>
        <w:autoSpaceDN/>
        <w:spacing w:line="720" w:lineRule="auto"/>
        <w:rPr>
          <w:rFonts w:ascii="Calibri" w:hAnsi="Calibri" w:cs="Calibri"/>
        </w:rPr>
      </w:pPr>
      <w:r w:rsidRPr="00A508B6">
        <w:rPr>
          <w:rFonts w:ascii="Calibri" w:hAnsi="Calibri" w:cs="Calibri"/>
        </w:rPr>
        <w:t>Elementi essenziali del progetto</w:t>
      </w:r>
    </w:p>
    <w:p w14:paraId="5B82176F" w14:textId="77777777" w:rsidR="00BB7E5C" w:rsidRPr="00A508B6" w:rsidRDefault="00BB7E5C" w:rsidP="00BB7E5C">
      <w:pPr>
        <w:pStyle w:val="Paragrafoelenco"/>
        <w:widowControl/>
        <w:numPr>
          <w:ilvl w:val="0"/>
          <w:numId w:val="29"/>
        </w:numPr>
        <w:autoSpaceDE/>
        <w:autoSpaceDN/>
        <w:spacing w:line="720" w:lineRule="auto"/>
        <w:rPr>
          <w:rFonts w:ascii="Calibri" w:hAnsi="Calibri" w:cs="Calibri"/>
        </w:rPr>
      </w:pPr>
      <w:r w:rsidRPr="00A508B6">
        <w:rPr>
          <w:rFonts w:ascii="Calibri" w:hAnsi="Calibri" w:cs="Calibri"/>
        </w:rPr>
        <w:t>Qualità dell’iniziativa</w:t>
      </w:r>
    </w:p>
    <w:p w14:paraId="28C9E434" w14:textId="77777777" w:rsidR="00BB7E5C" w:rsidRPr="00A508B6" w:rsidRDefault="00BB7E5C" w:rsidP="00BB7E5C">
      <w:pPr>
        <w:pStyle w:val="Paragrafoelenco"/>
        <w:widowControl/>
        <w:numPr>
          <w:ilvl w:val="0"/>
          <w:numId w:val="29"/>
        </w:numPr>
        <w:autoSpaceDE/>
        <w:autoSpaceDN/>
        <w:spacing w:line="720" w:lineRule="auto"/>
        <w:rPr>
          <w:rFonts w:ascii="Calibri" w:hAnsi="Calibri" w:cs="Calibri"/>
        </w:rPr>
      </w:pPr>
      <w:r w:rsidRPr="00A508B6">
        <w:rPr>
          <w:rFonts w:ascii="Calibri" w:hAnsi="Calibri" w:cs="Calibri"/>
        </w:rPr>
        <w:t>Quadro economico</w:t>
      </w:r>
    </w:p>
    <w:p w14:paraId="6444616D" w14:textId="77777777" w:rsidR="00BB7E5C" w:rsidRPr="00A508B6" w:rsidRDefault="00BB7E5C" w:rsidP="00BB7E5C">
      <w:pPr>
        <w:pStyle w:val="Paragrafoelenco"/>
        <w:widowControl/>
        <w:numPr>
          <w:ilvl w:val="0"/>
          <w:numId w:val="29"/>
        </w:numPr>
        <w:autoSpaceDE/>
        <w:autoSpaceDN/>
        <w:spacing w:line="720" w:lineRule="auto"/>
        <w:rPr>
          <w:rFonts w:ascii="Calibri" w:hAnsi="Calibri" w:cs="Calibri"/>
        </w:rPr>
      </w:pPr>
      <w:r w:rsidRPr="00A508B6">
        <w:rPr>
          <w:rFonts w:ascii="Calibri" w:hAnsi="Calibri" w:cs="Calibri"/>
        </w:rPr>
        <w:t>Quantificazione dei risultati attesi</w:t>
      </w:r>
    </w:p>
    <w:p w14:paraId="2E5A77D4" w14:textId="77777777" w:rsidR="00BB7E5C" w:rsidRPr="00A508B6" w:rsidRDefault="00BB7E5C" w:rsidP="00BB7E5C">
      <w:pPr>
        <w:pStyle w:val="Paragrafoelenco"/>
        <w:widowControl/>
        <w:numPr>
          <w:ilvl w:val="0"/>
          <w:numId w:val="29"/>
        </w:numPr>
        <w:autoSpaceDE/>
        <w:autoSpaceDN/>
        <w:spacing w:line="720" w:lineRule="auto"/>
        <w:rPr>
          <w:rFonts w:ascii="Calibri" w:hAnsi="Calibri" w:cs="Calibri"/>
        </w:rPr>
      </w:pPr>
      <w:r w:rsidRPr="00A508B6">
        <w:rPr>
          <w:rFonts w:ascii="Calibri" w:hAnsi="Calibri" w:cs="Calibri"/>
        </w:rPr>
        <w:t>Elementi premiali del progetto</w:t>
      </w:r>
    </w:p>
    <w:p w14:paraId="5FB3C2B3" w14:textId="77777777" w:rsidR="00BB7E5C" w:rsidRPr="00A508B6" w:rsidRDefault="00BB7E5C" w:rsidP="00BB7E5C">
      <w:pPr>
        <w:rPr>
          <w:rFonts w:ascii="Calibri" w:hAnsi="Calibri" w:cs="Calibri"/>
          <w:b/>
          <w:sz w:val="28"/>
          <w:szCs w:val="28"/>
        </w:rPr>
      </w:pPr>
    </w:p>
    <w:p w14:paraId="0E414032" w14:textId="77777777" w:rsidR="00BB7E5C" w:rsidRPr="00A508B6" w:rsidRDefault="00BB7E5C" w:rsidP="00BB7E5C">
      <w:pPr>
        <w:rPr>
          <w:rFonts w:ascii="Calibri" w:hAnsi="Calibri" w:cs="Calibri"/>
          <w:b/>
          <w:sz w:val="28"/>
          <w:szCs w:val="28"/>
        </w:rPr>
      </w:pPr>
      <w:r w:rsidRPr="00A508B6">
        <w:rPr>
          <w:rFonts w:ascii="Calibri" w:hAnsi="Calibri" w:cs="Calibri"/>
          <w:b/>
          <w:sz w:val="28"/>
          <w:szCs w:val="28"/>
        </w:rPr>
        <w:br w:type="page"/>
      </w:r>
    </w:p>
    <w:tbl>
      <w:tblPr>
        <w:tblStyle w:val="Grigliatabella"/>
        <w:tblW w:w="0" w:type="auto"/>
        <w:tblLook w:val="04A0" w:firstRow="1" w:lastRow="0" w:firstColumn="1" w:lastColumn="0" w:noHBand="0" w:noVBand="1"/>
      </w:tblPr>
      <w:tblGrid>
        <w:gridCol w:w="9628"/>
      </w:tblGrid>
      <w:tr w:rsidR="00BB7E5C" w:rsidRPr="00A508B6" w14:paraId="0F47C63A" w14:textId="77777777" w:rsidTr="008B6C4C">
        <w:tc>
          <w:tcPr>
            <w:tcW w:w="9771" w:type="dxa"/>
          </w:tcPr>
          <w:p w14:paraId="7848789B" w14:textId="77777777" w:rsidR="00BB7E5C" w:rsidRPr="00A508B6" w:rsidRDefault="00BB7E5C" w:rsidP="008B6C4C">
            <w:pPr>
              <w:rPr>
                <w:rFonts w:ascii="Calibri" w:hAnsi="Calibri" w:cs="Calibri"/>
                <w:b/>
                <w:bCs/>
                <w:sz w:val="28"/>
                <w:szCs w:val="28"/>
              </w:rPr>
            </w:pPr>
            <w:r w:rsidRPr="00A508B6">
              <w:rPr>
                <w:rFonts w:ascii="Calibri" w:hAnsi="Calibri" w:cs="Calibri"/>
                <w:b/>
                <w:bCs/>
                <w:sz w:val="28"/>
                <w:szCs w:val="28"/>
              </w:rPr>
              <w:lastRenderedPageBreak/>
              <w:t>1 – Elementi essenziali del progetto</w:t>
            </w:r>
          </w:p>
        </w:tc>
      </w:tr>
    </w:tbl>
    <w:p w14:paraId="4F8C528C" w14:textId="77777777" w:rsidR="00BB7E5C" w:rsidRPr="00A508B6" w:rsidRDefault="00BB7E5C" w:rsidP="00BB7E5C">
      <w:pPr>
        <w:jc w:val="both"/>
        <w:rPr>
          <w:rFonts w:ascii="Calibri" w:hAnsi="Calibri" w:cs="Calibri"/>
        </w:rPr>
      </w:pPr>
    </w:p>
    <w:p w14:paraId="55479688" w14:textId="77777777" w:rsidR="00BB7E5C" w:rsidRPr="00A508B6" w:rsidRDefault="00BB7E5C" w:rsidP="00BB7E5C">
      <w:pPr>
        <w:pStyle w:val="Paragrafoelenco"/>
        <w:widowControl/>
        <w:numPr>
          <w:ilvl w:val="0"/>
          <w:numId w:val="28"/>
        </w:numPr>
        <w:autoSpaceDE/>
        <w:autoSpaceDN/>
        <w:jc w:val="both"/>
        <w:rPr>
          <w:rFonts w:ascii="Calibri" w:hAnsi="Calibri" w:cs="Calibri"/>
        </w:rPr>
      </w:pPr>
      <w:r w:rsidRPr="00A508B6">
        <w:rPr>
          <w:rFonts w:ascii="Calibri" w:hAnsi="Calibri" w:cs="Calibri"/>
        </w:rPr>
        <w:t xml:space="preserve">Descrivere le finalità dell’intervento oggetto di contributo. </w:t>
      </w:r>
    </w:p>
    <w:p w14:paraId="3666B8CC" w14:textId="77777777" w:rsidR="00BB7E5C" w:rsidRPr="00A508B6" w:rsidRDefault="00BB7E5C" w:rsidP="00BB7E5C">
      <w:pPr>
        <w:pStyle w:val="Paragrafoelenco"/>
        <w:widowControl/>
        <w:numPr>
          <w:ilvl w:val="0"/>
          <w:numId w:val="28"/>
        </w:numPr>
        <w:autoSpaceDE/>
        <w:autoSpaceDN/>
        <w:jc w:val="both"/>
        <w:rPr>
          <w:rFonts w:ascii="Calibri" w:hAnsi="Calibri" w:cs="Calibri"/>
        </w:rPr>
      </w:pPr>
      <w:r w:rsidRPr="00A508B6">
        <w:rPr>
          <w:rFonts w:ascii="Calibri" w:hAnsi="Calibri" w:cs="Calibri"/>
        </w:rPr>
        <w:t>Indicare la localizzazione dell’intervento.</w:t>
      </w:r>
    </w:p>
    <w:p w14:paraId="1DCC3856" w14:textId="77777777" w:rsidR="00BB7E5C" w:rsidRPr="00A508B6" w:rsidRDefault="00BB7E5C" w:rsidP="00BB7E5C">
      <w:pPr>
        <w:pStyle w:val="Paragrafoelenco"/>
        <w:widowControl/>
        <w:numPr>
          <w:ilvl w:val="0"/>
          <w:numId w:val="28"/>
        </w:numPr>
        <w:autoSpaceDE/>
        <w:autoSpaceDN/>
        <w:jc w:val="both"/>
        <w:rPr>
          <w:rFonts w:ascii="Calibri" w:eastAsia="Calibri" w:hAnsi="Calibri" w:cs="Calibri"/>
        </w:rPr>
      </w:pPr>
      <w:r w:rsidRPr="00A508B6">
        <w:rPr>
          <w:rFonts w:ascii="Calibri" w:hAnsi="Calibri" w:cs="Calibri"/>
        </w:rPr>
        <w:t>Illustrare la coerenza dell’intervento rispetto a:</w:t>
      </w:r>
    </w:p>
    <w:p w14:paraId="3E9A06FF" w14:textId="77777777" w:rsidR="00BB7E5C" w:rsidRPr="00A508B6" w:rsidRDefault="00BB7E5C" w:rsidP="00BB7E5C">
      <w:pPr>
        <w:pStyle w:val="Paragrafoelenco"/>
        <w:widowControl/>
        <w:numPr>
          <w:ilvl w:val="1"/>
          <w:numId w:val="28"/>
        </w:numPr>
        <w:autoSpaceDE/>
        <w:autoSpaceDN/>
        <w:jc w:val="both"/>
        <w:rPr>
          <w:rFonts w:ascii="Calibri" w:eastAsia="Calibri" w:hAnsi="Calibri" w:cs="Calibri"/>
        </w:rPr>
      </w:pPr>
      <w:r w:rsidRPr="00A508B6">
        <w:rPr>
          <w:rFonts w:ascii="Calibri" w:hAnsi="Calibri" w:cs="Calibri"/>
        </w:rPr>
        <w:t>Reg. (UE) 2024/795 del 29 febbraio 2024 e nota di Orientamento relativa a talune disposizioni del suddetto Regolamento che istituisce la piattaforma per le tecnologie strategiche per l’Europa (STEP);</w:t>
      </w:r>
    </w:p>
    <w:p w14:paraId="360B309D" w14:textId="77777777" w:rsidR="00BB7E5C" w:rsidRPr="00A508B6" w:rsidRDefault="00BB7E5C" w:rsidP="00BB7E5C">
      <w:pPr>
        <w:pStyle w:val="Paragrafoelenco"/>
        <w:widowControl/>
        <w:numPr>
          <w:ilvl w:val="1"/>
          <w:numId w:val="28"/>
        </w:numPr>
        <w:autoSpaceDE/>
        <w:autoSpaceDN/>
        <w:jc w:val="both"/>
        <w:rPr>
          <w:rFonts w:ascii="Calibri" w:eastAsia="Calibri" w:hAnsi="Calibri" w:cs="Calibri"/>
        </w:rPr>
      </w:pPr>
      <w:r w:rsidRPr="00A508B6">
        <w:rPr>
          <w:rFonts w:ascii="Calibri" w:hAnsi="Calibri" w:cs="Calibri"/>
        </w:rPr>
        <w:t>normativa specifica in materia di gestione dei rifiuti (d.lgs. 152/06)</w:t>
      </w:r>
      <w:r w:rsidRPr="00A508B6">
        <w:rPr>
          <w:rFonts w:ascii="Calibri" w:eastAsia="Calibri" w:hAnsi="Calibri" w:cs="Calibri"/>
        </w:rPr>
        <w:t xml:space="preserve"> e Programma Regionale di Gestione dei Rifiuti approvato con </w:t>
      </w:r>
      <w:proofErr w:type="spellStart"/>
      <w:r w:rsidRPr="00A508B6">
        <w:rPr>
          <w:rFonts w:ascii="Calibri" w:eastAsia="Calibri" w:hAnsi="Calibri" w:cs="Calibri"/>
        </w:rPr>
        <w:t>d.g.r</w:t>
      </w:r>
      <w:proofErr w:type="spellEnd"/>
      <w:r w:rsidRPr="00A508B6">
        <w:rPr>
          <w:rFonts w:ascii="Calibri" w:eastAsia="Calibri" w:hAnsi="Calibri" w:cs="Calibri"/>
        </w:rPr>
        <w:t>. n. 6408/2022;</w:t>
      </w:r>
    </w:p>
    <w:p w14:paraId="6654D7EA" w14:textId="77777777" w:rsidR="00BB7E5C" w:rsidRPr="00A508B6" w:rsidRDefault="00BB7E5C" w:rsidP="00BB7E5C">
      <w:pPr>
        <w:pStyle w:val="Paragrafoelenco"/>
        <w:widowControl/>
        <w:numPr>
          <w:ilvl w:val="0"/>
          <w:numId w:val="28"/>
        </w:numPr>
        <w:autoSpaceDE/>
        <w:autoSpaceDN/>
        <w:jc w:val="both"/>
        <w:rPr>
          <w:rFonts w:ascii="Calibri" w:hAnsi="Calibri" w:cs="Calibri"/>
        </w:rPr>
      </w:pPr>
      <w:r w:rsidRPr="00A508B6">
        <w:rPr>
          <w:rFonts w:ascii="Calibri" w:hAnsi="Calibri" w:cs="Calibri"/>
        </w:rPr>
        <w:t>Illustrare in che modo l’intervento garantisce il rispetto dei criteri di priorità nella gestione dei rifiuti (art. 179, d.lgs. 152/06) in relazione alle azioni che saranno attuate:</w:t>
      </w:r>
    </w:p>
    <w:p w14:paraId="5FEC26E3" w14:textId="77777777" w:rsidR="00BB7E5C" w:rsidRPr="00A508B6" w:rsidRDefault="00BB7E5C" w:rsidP="00BB7E5C">
      <w:pPr>
        <w:pStyle w:val="Paragrafoelenco"/>
        <w:numPr>
          <w:ilvl w:val="1"/>
          <w:numId w:val="11"/>
        </w:numPr>
        <w:contextualSpacing w:val="0"/>
        <w:jc w:val="both"/>
        <w:rPr>
          <w:rFonts w:ascii="Calibri" w:hAnsi="Calibri" w:cs="Calibri"/>
        </w:rPr>
      </w:pPr>
      <w:r w:rsidRPr="00A508B6">
        <w:rPr>
          <w:rFonts w:ascii="Calibri" w:hAnsi="Calibri" w:cs="Calibri"/>
        </w:rPr>
        <w:t>prevenzione della produzione di rifiuti;</w:t>
      </w:r>
    </w:p>
    <w:p w14:paraId="019CCE7A" w14:textId="77777777" w:rsidR="00BB7E5C" w:rsidRPr="00A508B6" w:rsidRDefault="00BB7E5C" w:rsidP="00BB7E5C">
      <w:pPr>
        <w:pStyle w:val="Paragrafoelenco"/>
        <w:numPr>
          <w:ilvl w:val="1"/>
          <w:numId w:val="11"/>
        </w:numPr>
        <w:contextualSpacing w:val="0"/>
        <w:jc w:val="both"/>
        <w:rPr>
          <w:rFonts w:ascii="Calibri" w:hAnsi="Calibri" w:cs="Calibri"/>
        </w:rPr>
      </w:pPr>
      <w:r w:rsidRPr="00A508B6">
        <w:rPr>
          <w:rFonts w:ascii="Calibri" w:hAnsi="Calibri" w:cs="Calibri"/>
        </w:rPr>
        <w:t>ecodesign</w:t>
      </w:r>
    </w:p>
    <w:p w14:paraId="77A9C308" w14:textId="77777777" w:rsidR="00BB7E5C" w:rsidRPr="00A508B6" w:rsidRDefault="00BB7E5C" w:rsidP="00BB7E5C">
      <w:pPr>
        <w:pStyle w:val="Paragrafoelenco"/>
        <w:numPr>
          <w:ilvl w:val="1"/>
          <w:numId w:val="11"/>
        </w:numPr>
        <w:contextualSpacing w:val="0"/>
        <w:jc w:val="both"/>
        <w:rPr>
          <w:rFonts w:ascii="Calibri" w:hAnsi="Calibri" w:cs="Calibri"/>
        </w:rPr>
      </w:pPr>
      <w:r w:rsidRPr="00A508B6">
        <w:rPr>
          <w:rFonts w:ascii="Calibri" w:hAnsi="Calibri" w:cs="Calibri"/>
        </w:rPr>
        <w:t>preparazione per il riutilizzo;</w:t>
      </w:r>
    </w:p>
    <w:p w14:paraId="46AC0A42" w14:textId="77777777" w:rsidR="00BB7E5C" w:rsidRPr="00A508B6" w:rsidRDefault="00BB7E5C" w:rsidP="00BB7E5C">
      <w:pPr>
        <w:pStyle w:val="Paragrafoelenco"/>
        <w:numPr>
          <w:ilvl w:val="1"/>
          <w:numId w:val="11"/>
        </w:numPr>
        <w:spacing w:after="240"/>
        <w:contextualSpacing w:val="0"/>
        <w:jc w:val="both"/>
        <w:rPr>
          <w:rFonts w:ascii="Calibri" w:hAnsi="Calibri" w:cs="Calibri"/>
        </w:rPr>
      </w:pPr>
      <w:r w:rsidRPr="00A508B6">
        <w:rPr>
          <w:rFonts w:ascii="Calibri" w:hAnsi="Calibri" w:cs="Calibri"/>
        </w:rPr>
        <w:t>riciclaggio.</w:t>
      </w:r>
    </w:p>
    <w:p w14:paraId="51127133" w14:textId="77777777" w:rsidR="00BB7E5C" w:rsidRPr="00A508B6" w:rsidRDefault="00BB7E5C" w:rsidP="00BB7E5C">
      <w:pPr>
        <w:rPr>
          <w:rFonts w:ascii="Calibri" w:hAnsi="Calibri" w:cs="Calibri"/>
          <w:sz w:val="28"/>
          <w:szCs w:val="28"/>
        </w:rPr>
      </w:pPr>
    </w:p>
    <w:p w14:paraId="4B8D8898" w14:textId="77777777" w:rsidR="00BB7E5C" w:rsidRPr="00A508B6" w:rsidRDefault="00BB7E5C" w:rsidP="00BB7E5C">
      <w:pPr>
        <w:rPr>
          <w:rFonts w:ascii="Calibri" w:hAnsi="Calibri" w:cs="Calibri"/>
          <w:sz w:val="28"/>
          <w:szCs w:val="28"/>
        </w:rPr>
      </w:pPr>
    </w:p>
    <w:p w14:paraId="0FBE0B9C" w14:textId="77777777" w:rsidR="00BB7E5C" w:rsidRPr="00A508B6" w:rsidRDefault="00BB7E5C" w:rsidP="00BB7E5C">
      <w:pPr>
        <w:rPr>
          <w:rFonts w:ascii="Calibri" w:hAnsi="Calibri" w:cs="Calibri"/>
          <w:sz w:val="28"/>
          <w:szCs w:val="28"/>
        </w:rPr>
      </w:pPr>
    </w:p>
    <w:tbl>
      <w:tblPr>
        <w:tblStyle w:val="Grigliatabella"/>
        <w:tblW w:w="0" w:type="auto"/>
        <w:tblLook w:val="04A0" w:firstRow="1" w:lastRow="0" w:firstColumn="1" w:lastColumn="0" w:noHBand="0" w:noVBand="1"/>
      </w:tblPr>
      <w:tblGrid>
        <w:gridCol w:w="9628"/>
      </w:tblGrid>
      <w:tr w:rsidR="00BB7E5C" w:rsidRPr="00A508B6" w14:paraId="3144CCEF" w14:textId="77777777" w:rsidTr="008B6C4C">
        <w:tc>
          <w:tcPr>
            <w:tcW w:w="9771" w:type="dxa"/>
          </w:tcPr>
          <w:p w14:paraId="08D011BA" w14:textId="77777777" w:rsidR="00BB7E5C" w:rsidRPr="00A508B6" w:rsidRDefault="00BB7E5C" w:rsidP="008B6C4C">
            <w:pPr>
              <w:rPr>
                <w:rFonts w:ascii="Calibri" w:hAnsi="Calibri" w:cs="Calibri"/>
                <w:sz w:val="28"/>
                <w:szCs w:val="28"/>
              </w:rPr>
            </w:pPr>
            <w:r w:rsidRPr="00A508B6">
              <w:rPr>
                <w:rFonts w:ascii="Calibri" w:hAnsi="Calibri" w:cs="Calibri"/>
                <w:b/>
                <w:sz w:val="28"/>
                <w:szCs w:val="28"/>
              </w:rPr>
              <w:t>2 - Qualità dell’iniziativa</w:t>
            </w:r>
          </w:p>
        </w:tc>
      </w:tr>
    </w:tbl>
    <w:p w14:paraId="3776C7CA" w14:textId="77777777" w:rsidR="00BB7E5C" w:rsidRPr="00A508B6" w:rsidRDefault="00BB7E5C" w:rsidP="00BB7E5C">
      <w:pPr>
        <w:spacing w:before="240"/>
        <w:jc w:val="both"/>
        <w:rPr>
          <w:rFonts w:ascii="Calibri" w:hAnsi="Calibri" w:cs="Calibri"/>
        </w:rPr>
      </w:pPr>
      <w:r w:rsidRPr="00A508B6">
        <w:rPr>
          <w:rFonts w:ascii="Calibri" w:hAnsi="Calibri" w:cs="Calibri"/>
        </w:rPr>
        <w:t xml:space="preserve">Descrivere l’intervento oggetto di contributo nel dettaglio e con particolare riguardo a: </w:t>
      </w:r>
    </w:p>
    <w:p w14:paraId="62DB577D" w14:textId="77777777" w:rsidR="00BB7E5C" w:rsidRPr="00A508B6" w:rsidRDefault="00BB7E5C" w:rsidP="00BB7E5C">
      <w:pPr>
        <w:pStyle w:val="Paragrafoelenco"/>
        <w:widowControl/>
        <w:numPr>
          <w:ilvl w:val="0"/>
          <w:numId w:val="27"/>
        </w:numPr>
        <w:autoSpaceDE/>
        <w:autoSpaceDN/>
        <w:jc w:val="both"/>
        <w:rPr>
          <w:rFonts w:ascii="Calibri" w:eastAsia="Calibri" w:hAnsi="Calibri" w:cs="Calibri"/>
        </w:rPr>
      </w:pPr>
      <w:r w:rsidRPr="00A508B6">
        <w:rPr>
          <w:rFonts w:ascii="Calibri" w:eastAsia="Calibri" w:hAnsi="Calibri" w:cs="Calibri"/>
        </w:rPr>
        <w:t>Contenuti tecnico/scientifici a supporto delle azioni che si intendono intraprendere e delle tecnologie che si intendono mettere in atto (es. studi, ricerche, brevetti, …);</w:t>
      </w:r>
    </w:p>
    <w:p w14:paraId="13B83EB7" w14:textId="77777777" w:rsidR="00BB7E5C" w:rsidRPr="00A508B6" w:rsidRDefault="00BB7E5C" w:rsidP="00BB7E5C">
      <w:pPr>
        <w:pStyle w:val="Paragrafoelenco"/>
        <w:widowControl/>
        <w:numPr>
          <w:ilvl w:val="0"/>
          <w:numId w:val="27"/>
        </w:numPr>
        <w:autoSpaceDE/>
        <w:autoSpaceDN/>
        <w:spacing w:line="259" w:lineRule="auto"/>
        <w:jc w:val="both"/>
        <w:rPr>
          <w:rFonts w:ascii="Calibri" w:eastAsia="Calibri" w:hAnsi="Calibri" w:cs="Calibri"/>
        </w:rPr>
      </w:pPr>
      <w:r w:rsidRPr="00A508B6">
        <w:rPr>
          <w:rFonts w:ascii="Calibri" w:eastAsia="Calibri" w:hAnsi="Calibri" w:cs="Calibri"/>
        </w:rPr>
        <w:t>Stato attuale di sviluppo dell’intervento (descrivere se si tratta di un progetto che deve essere completamente avviato a seguito del presente bando o, se si tratta di un progetto parzialmente già avviato, in quale stato di avanzamento si trova);</w:t>
      </w:r>
    </w:p>
    <w:p w14:paraId="1E4A9FF7" w14:textId="77777777" w:rsidR="00BB7E5C" w:rsidRPr="00A508B6" w:rsidRDefault="00BB7E5C" w:rsidP="00BB7E5C">
      <w:pPr>
        <w:pStyle w:val="Paragrafoelenco"/>
        <w:widowControl/>
        <w:numPr>
          <w:ilvl w:val="0"/>
          <w:numId w:val="27"/>
        </w:numPr>
        <w:autoSpaceDE/>
        <w:autoSpaceDN/>
        <w:jc w:val="both"/>
        <w:rPr>
          <w:rFonts w:ascii="Calibri" w:eastAsia="Calibri" w:hAnsi="Calibri" w:cs="Calibri"/>
        </w:rPr>
      </w:pPr>
      <w:r w:rsidRPr="00A508B6">
        <w:rPr>
          <w:rFonts w:ascii="Calibri" w:eastAsia="Calibri" w:hAnsi="Calibri" w:cs="Calibri"/>
        </w:rPr>
        <w:t>Collocazione e dimensionamento dell’intervento, caratteristiche</w:t>
      </w:r>
      <w:r w:rsidRPr="00A508B6">
        <w:rPr>
          <w:rFonts w:ascii="Calibri" w:hAnsi="Calibri" w:cs="Calibri"/>
        </w:rPr>
        <w:t xml:space="preserve"> tecniche e sostenibilità economica;</w:t>
      </w:r>
    </w:p>
    <w:p w14:paraId="2FE78406" w14:textId="77777777" w:rsidR="00BB7E5C" w:rsidRPr="00A508B6" w:rsidRDefault="00BB7E5C" w:rsidP="00BB7E5C">
      <w:pPr>
        <w:pStyle w:val="Paragrafoelenco"/>
        <w:widowControl/>
        <w:numPr>
          <w:ilvl w:val="0"/>
          <w:numId w:val="27"/>
        </w:numPr>
        <w:autoSpaceDE/>
        <w:autoSpaceDN/>
        <w:jc w:val="both"/>
        <w:rPr>
          <w:rFonts w:ascii="Calibri" w:eastAsia="Calibri" w:hAnsi="Calibri" w:cs="Calibri"/>
        </w:rPr>
      </w:pPr>
      <w:r w:rsidRPr="00A508B6">
        <w:rPr>
          <w:rFonts w:ascii="Calibri" w:eastAsia="Calibri" w:hAnsi="Calibri" w:cs="Calibri"/>
        </w:rPr>
        <w:t>Se la domanda è presentata in forma aggregata, descrivere i soggetti che compongono l’aggregazione ed il ruolo di ciascuno nella realizzazione del progetto;</w:t>
      </w:r>
    </w:p>
    <w:p w14:paraId="5FC0A3FC" w14:textId="77777777" w:rsidR="00BB7E5C" w:rsidRPr="00A508B6" w:rsidRDefault="00BB7E5C" w:rsidP="00BB7E5C">
      <w:pPr>
        <w:pStyle w:val="Paragrafoelenco"/>
        <w:widowControl/>
        <w:numPr>
          <w:ilvl w:val="0"/>
          <w:numId w:val="27"/>
        </w:numPr>
        <w:autoSpaceDE/>
        <w:autoSpaceDN/>
        <w:jc w:val="both"/>
        <w:rPr>
          <w:rFonts w:ascii="Calibri" w:eastAsia="Calibri" w:hAnsi="Calibri" w:cs="Calibri"/>
        </w:rPr>
      </w:pPr>
      <w:r w:rsidRPr="00A508B6">
        <w:rPr>
          <w:rFonts w:ascii="Calibri" w:eastAsia="Calibri" w:hAnsi="Calibri" w:cs="Calibri"/>
        </w:rPr>
        <w:t xml:space="preserve">Descrizione dei miglioramenti apportati dal progetto rispetto alla situazione attuale; </w:t>
      </w:r>
    </w:p>
    <w:p w14:paraId="7C5FD129" w14:textId="77777777" w:rsidR="00BB7E5C" w:rsidRPr="00A508B6" w:rsidRDefault="00BB7E5C" w:rsidP="00BB7E5C">
      <w:pPr>
        <w:pStyle w:val="Paragrafoelenco"/>
        <w:widowControl/>
        <w:numPr>
          <w:ilvl w:val="0"/>
          <w:numId w:val="27"/>
        </w:numPr>
        <w:autoSpaceDE/>
        <w:autoSpaceDN/>
        <w:jc w:val="both"/>
        <w:rPr>
          <w:rFonts w:ascii="Calibri" w:hAnsi="Calibri" w:cs="Calibri"/>
        </w:rPr>
      </w:pPr>
      <w:r w:rsidRPr="00A508B6">
        <w:rPr>
          <w:rFonts w:ascii="Calibri" w:eastAsiaTheme="minorEastAsia" w:hAnsi="Calibri" w:cs="Calibri"/>
        </w:rPr>
        <w:t>Capacità del progetto di</w:t>
      </w:r>
      <w:r w:rsidRPr="00A508B6">
        <w:rPr>
          <w:rFonts w:ascii="Calibri" w:hAnsi="Calibri" w:cs="Calibri"/>
        </w:rPr>
        <w:t xml:space="preserve"> </w:t>
      </w:r>
      <w:r w:rsidRPr="00A508B6">
        <w:rPr>
          <w:rFonts w:ascii="Calibri" w:eastAsiaTheme="minorEastAsia" w:hAnsi="Calibri" w:cs="Calibri"/>
        </w:rPr>
        <w:t>ridurre gli impatti ambientali dei processi (emissioni inquinanti e climalteranti, consumi di acqua o energia) fornendo, se disponibile, una quantificazione;</w:t>
      </w:r>
    </w:p>
    <w:p w14:paraId="02E81134" w14:textId="77777777" w:rsidR="00BB7E5C" w:rsidRPr="00A508B6" w:rsidRDefault="00BB7E5C" w:rsidP="00BB7E5C">
      <w:pPr>
        <w:pStyle w:val="Paragrafoelenco"/>
        <w:widowControl/>
        <w:numPr>
          <w:ilvl w:val="0"/>
          <w:numId w:val="27"/>
        </w:numPr>
        <w:autoSpaceDE/>
        <w:autoSpaceDN/>
        <w:jc w:val="both"/>
        <w:rPr>
          <w:rFonts w:ascii="Calibri" w:hAnsi="Calibri" w:cs="Calibri"/>
        </w:rPr>
      </w:pPr>
      <w:r w:rsidRPr="00A508B6">
        <w:rPr>
          <w:rFonts w:ascii="Calibri" w:eastAsiaTheme="minorEastAsia" w:hAnsi="Calibri" w:cs="Calibri"/>
        </w:rPr>
        <w:t xml:space="preserve">Se il progetto riguarda il recupero di rifiuti, indicare i quantitativi di rifiuti recuperati e le tipologie di trattamento a cui è avviato attualmente il rifiuto; </w:t>
      </w:r>
    </w:p>
    <w:p w14:paraId="1BE89C62" w14:textId="77777777" w:rsidR="00BB7E5C" w:rsidRPr="00A508B6" w:rsidRDefault="00BB7E5C" w:rsidP="00BB7E5C">
      <w:pPr>
        <w:pStyle w:val="Paragrafoelenco"/>
        <w:widowControl/>
        <w:numPr>
          <w:ilvl w:val="0"/>
          <w:numId w:val="27"/>
        </w:numPr>
        <w:autoSpaceDE/>
        <w:autoSpaceDN/>
        <w:jc w:val="both"/>
        <w:rPr>
          <w:rFonts w:ascii="Calibri" w:eastAsia="Calibri" w:hAnsi="Calibri" w:cs="Calibri"/>
        </w:rPr>
      </w:pPr>
      <w:r w:rsidRPr="00A508B6">
        <w:rPr>
          <w:rFonts w:ascii="Calibri" w:eastAsia="Calibri" w:hAnsi="Calibri" w:cs="Calibri"/>
        </w:rPr>
        <w:t xml:space="preserve">Individuazione e descrizione degli elementi del progetto innovativi (in termini di innovazione di processo o di prodotto) e/o emergenti e/o all’avanguardia; </w:t>
      </w:r>
    </w:p>
    <w:p w14:paraId="45C420B0" w14:textId="77777777" w:rsidR="00BB7E5C" w:rsidRPr="00A508B6" w:rsidRDefault="00BB7E5C" w:rsidP="00BB7E5C">
      <w:pPr>
        <w:pStyle w:val="Paragrafoelenco"/>
        <w:widowControl/>
        <w:numPr>
          <w:ilvl w:val="0"/>
          <w:numId w:val="27"/>
        </w:numPr>
        <w:autoSpaceDE/>
        <w:autoSpaceDN/>
        <w:jc w:val="both"/>
        <w:rPr>
          <w:rFonts w:ascii="Calibri" w:hAnsi="Calibri" w:cs="Calibri"/>
        </w:rPr>
      </w:pPr>
      <w:r w:rsidRPr="00A508B6">
        <w:rPr>
          <w:rFonts w:ascii="Calibri" w:hAnsi="Calibri" w:cs="Calibri"/>
        </w:rPr>
        <w:t>Cronoprogramma dei tempi di realizzazione</w:t>
      </w:r>
      <w:r w:rsidRPr="00A508B6">
        <w:rPr>
          <w:rFonts w:ascii="Calibri" w:eastAsia="Calibri" w:hAnsi="Calibri" w:cs="Calibri"/>
        </w:rPr>
        <w:t xml:space="preserve"> indicando la necessità di ottenere eventuali autorizzazioni, ad esempio per il trattamento dei rifiuti, ed illustrando la coerenza dei tempi del progetto con i tempi del bando</w:t>
      </w:r>
      <w:r w:rsidRPr="00A508B6">
        <w:rPr>
          <w:rFonts w:ascii="Calibri" w:hAnsi="Calibri" w:cs="Calibri"/>
        </w:rPr>
        <w:t>;</w:t>
      </w:r>
    </w:p>
    <w:p w14:paraId="1026DC8D" w14:textId="77777777" w:rsidR="00BB7E5C" w:rsidRPr="00A508B6" w:rsidRDefault="00BB7E5C" w:rsidP="00BB7E5C">
      <w:pPr>
        <w:pStyle w:val="Paragrafoelenco"/>
        <w:widowControl/>
        <w:numPr>
          <w:ilvl w:val="0"/>
          <w:numId w:val="27"/>
        </w:numPr>
        <w:autoSpaceDE/>
        <w:autoSpaceDN/>
        <w:jc w:val="both"/>
        <w:rPr>
          <w:rFonts w:ascii="Calibri" w:hAnsi="Calibri" w:cs="Calibri"/>
        </w:rPr>
      </w:pPr>
      <w:r w:rsidRPr="00A508B6">
        <w:rPr>
          <w:rFonts w:ascii="Calibri" w:hAnsi="Calibri" w:cs="Calibri"/>
        </w:rPr>
        <w:t xml:space="preserve">Capacità di replicabilità del </w:t>
      </w:r>
      <w:r w:rsidRPr="00A508B6">
        <w:rPr>
          <w:rFonts w:ascii="Calibri" w:eastAsia="Calibri" w:hAnsi="Calibri" w:cs="Calibri"/>
        </w:rPr>
        <w:t>progetto: indicare come il progetto potrebbe essere replicato in altri contesti</w:t>
      </w:r>
      <w:r w:rsidRPr="00A508B6">
        <w:rPr>
          <w:rFonts w:ascii="Calibri" w:hAnsi="Calibri" w:cs="Calibri"/>
        </w:rPr>
        <w:t>;</w:t>
      </w:r>
    </w:p>
    <w:p w14:paraId="3DE7D42E" w14:textId="77777777" w:rsidR="00BB7E5C" w:rsidRPr="00A508B6" w:rsidRDefault="00BB7E5C" w:rsidP="00BB7E5C">
      <w:pPr>
        <w:pStyle w:val="Paragrafoelenco"/>
        <w:widowControl/>
        <w:numPr>
          <w:ilvl w:val="0"/>
          <w:numId w:val="27"/>
        </w:numPr>
        <w:autoSpaceDE/>
        <w:autoSpaceDN/>
        <w:jc w:val="both"/>
        <w:rPr>
          <w:rFonts w:ascii="Calibri" w:hAnsi="Calibri" w:cs="Calibri"/>
        </w:rPr>
      </w:pPr>
      <w:r w:rsidRPr="00A508B6">
        <w:rPr>
          <w:rFonts w:ascii="Calibri" w:hAnsi="Calibri" w:cs="Calibri"/>
        </w:rPr>
        <w:t xml:space="preserve">Capacità di scalabilità del </w:t>
      </w:r>
      <w:r w:rsidRPr="00A508B6">
        <w:rPr>
          <w:rFonts w:ascii="Calibri" w:eastAsia="Calibri" w:hAnsi="Calibri" w:cs="Calibri"/>
        </w:rPr>
        <w:t>progetto: indicare come il progetto potrebbe essere realizzato ad una più grande scala</w:t>
      </w:r>
      <w:r w:rsidRPr="00A508B6">
        <w:rPr>
          <w:rFonts w:ascii="Calibri" w:hAnsi="Calibri" w:cs="Calibri"/>
        </w:rPr>
        <w:t>;</w:t>
      </w:r>
    </w:p>
    <w:p w14:paraId="01C3C314" w14:textId="77777777" w:rsidR="00BB7E5C" w:rsidRPr="00A508B6" w:rsidRDefault="00BB7E5C" w:rsidP="00BB7E5C">
      <w:pPr>
        <w:pStyle w:val="Paragrafoelenco"/>
        <w:widowControl/>
        <w:numPr>
          <w:ilvl w:val="0"/>
          <w:numId w:val="27"/>
        </w:numPr>
        <w:autoSpaceDE/>
        <w:autoSpaceDN/>
        <w:jc w:val="both"/>
        <w:rPr>
          <w:rFonts w:ascii="Calibri" w:hAnsi="Calibri" w:cs="Calibri"/>
        </w:rPr>
      </w:pPr>
      <w:r w:rsidRPr="00A508B6">
        <w:rPr>
          <w:rFonts w:ascii="Calibri" w:hAnsi="Calibri" w:cs="Calibri"/>
        </w:rPr>
        <w:t>Capacità di riduzione o prevenzione delle dipendenze strategiche dell’Unione Europea, per ciascuna materia prima critica interessata dal progetto, in termini di:</w:t>
      </w:r>
    </w:p>
    <w:p w14:paraId="4E1F8BFD" w14:textId="77777777" w:rsidR="00BB7E5C" w:rsidRPr="00A508B6" w:rsidRDefault="00BB7E5C" w:rsidP="00BB7E5C">
      <w:pPr>
        <w:pStyle w:val="Paragrafoelenco"/>
        <w:widowControl/>
        <w:numPr>
          <w:ilvl w:val="1"/>
          <w:numId w:val="27"/>
        </w:numPr>
        <w:autoSpaceDE/>
        <w:autoSpaceDN/>
        <w:jc w:val="both"/>
        <w:rPr>
          <w:rFonts w:ascii="Calibri" w:hAnsi="Calibri" w:cs="Calibri"/>
        </w:rPr>
      </w:pPr>
      <w:r w:rsidRPr="00A508B6">
        <w:rPr>
          <w:rFonts w:ascii="Calibri" w:hAnsi="Calibri" w:cs="Calibri"/>
        </w:rPr>
        <w:t xml:space="preserve">descrizione della filiera di approvvigionamento dei materiali fornendo, se disponibile, una quantificazione con dati relativi ai quantitativi di materie prime critiche utilizzate nel contesto locale, nazionale e della Unione Europea, settori di utilizzo e tasso di dipendenza </w:t>
      </w:r>
      <w:r w:rsidRPr="00A508B6">
        <w:rPr>
          <w:rFonts w:ascii="Calibri" w:hAnsi="Calibri" w:cs="Calibri"/>
        </w:rPr>
        <w:lastRenderedPageBreak/>
        <w:t>dalle importazioni da paesi UE ed extra UE, evidenziando quanto il progetto possa incidere sui fabbisogni complessivi; citare le fonti dei dati riportati;</w:t>
      </w:r>
    </w:p>
    <w:p w14:paraId="2B4A4BD2" w14:textId="77777777" w:rsidR="00BB7E5C" w:rsidRPr="00A508B6" w:rsidRDefault="00BB7E5C" w:rsidP="00BB7E5C">
      <w:pPr>
        <w:pStyle w:val="Paragrafoelenco"/>
        <w:widowControl/>
        <w:numPr>
          <w:ilvl w:val="1"/>
          <w:numId w:val="27"/>
        </w:numPr>
        <w:autoSpaceDE/>
        <w:autoSpaceDN/>
        <w:jc w:val="both"/>
        <w:rPr>
          <w:rFonts w:ascii="Calibri" w:hAnsi="Calibri" w:cs="Calibri"/>
        </w:rPr>
      </w:pPr>
      <w:r w:rsidRPr="00A508B6">
        <w:rPr>
          <w:rFonts w:ascii="Calibri" w:hAnsi="Calibri" w:cs="Calibri"/>
        </w:rPr>
        <w:t>descrizione qualitativa dell’importanza economica, del rischio di approvvigionamento della possibile sostituzione della materia prima critica, se disponibile corredando la descrizione con il calcolo dei parametri importanza economica (EI), rischio di approvvigionamento (SR) e indici di sostituzione (SI</w:t>
      </w:r>
      <w:r w:rsidRPr="00A508B6">
        <w:rPr>
          <w:rFonts w:ascii="Calibri" w:hAnsi="Calibri" w:cs="Calibri"/>
          <w:vertAlign w:val="subscript"/>
        </w:rPr>
        <w:t>EI</w:t>
      </w:r>
      <w:r w:rsidRPr="00A508B6">
        <w:rPr>
          <w:rFonts w:ascii="Calibri" w:hAnsi="Calibri" w:cs="Calibri"/>
        </w:rPr>
        <w:t xml:space="preserve"> ed SI</w:t>
      </w:r>
      <w:r w:rsidRPr="00A508B6">
        <w:rPr>
          <w:rFonts w:ascii="Calibri" w:hAnsi="Calibri" w:cs="Calibri"/>
          <w:vertAlign w:val="subscript"/>
        </w:rPr>
        <w:t>SR</w:t>
      </w:r>
      <w:r w:rsidRPr="00A508B6">
        <w:rPr>
          <w:rFonts w:ascii="Calibri" w:hAnsi="Calibri" w:cs="Calibri"/>
        </w:rPr>
        <w:t xml:space="preserve">), così come definiti dal Regolamento (UE) 2024/1252, Allegato II, Sezione 2; citare le fonti dei dati riportati; </w:t>
      </w:r>
    </w:p>
    <w:p w14:paraId="5C4B78C6" w14:textId="77777777" w:rsidR="00BB7E5C" w:rsidRPr="00A508B6" w:rsidRDefault="00BB7E5C" w:rsidP="00BB7E5C">
      <w:pPr>
        <w:pStyle w:val="Paragrafoelenco"/>
        <w:widowControl/>
        <w:numPr>
          <w:ilvl w:val="1"/>
          <w:numId w:val="27"/>
        </w:numPr>
        <w:autoSpaceDE/>
        <w:autoSpaceDN/>
        <w:jc w:val="both"/>
        <w:rPr>
          <w:rFonts w:ascii="Calibri" w:hAnsi="Calibri" w:cs="Calibri"/>
        </w:rPr>
      </w:pPr>
      <w:r w:rsidRPr="00A508B6">
        <w:rPr>
          <w:rFonts w:ascii="Calibri" w:hAnsi="Calibri" w:cs="Calibri"/>
        </w:rPr>
        <w:t xml:space="preserve">efficacia del progetto di contribuire, nella catena di approvvigionamento, alla capacità di riciclaggio delle materie prime critiche disponibili nei pertinenti flussi dei rifiuti o di contribuire a preservare il consumo di materie prime critiche; </w:t>
      </w:r>
    </w:p>
    <w:p w14:paraId="56653AB1" w14:textId="77777777" w:rsidR="00BB7E5C" w:rsidRPr="00A508B6" w:rsidRDefault="00BB7E5C" w:rsidP="00BB7E5C">
      <w:pPr>
        <w:pStyle w:val="Paragrafoelenco"/>
        <w:widowControl/>
        <w:numPr>
          <w:ilvl w:val="1"/>
          <w:numId w:val="27"/>
        </w:numPr>
        <w:autoSpaceDE/>
        <w:autoSpaceDN/>
        <w:jc w:val="both"/>
        <w:rPr>
          <w:rFonts w:ascii="Calibri" w:hAnsi="Calibri" w:cs="Calibri"/>
        </w:rPr>
      </w:pPr>
      <w:r w:rsidRPr="00A508B6">
        <w:rPr>
          <w:rFonts w:ascii="Calibri" w:hAnsi="Calibri" w:cs="Calibri"/>
        </w:rPr>
        <w:t>descrizione del progetto in termini di acquisizione di nuove competenze specifiche;</w:t>
      </w:r>
    </w:p>
    <w:p w14:paraId="04896E53" w14:textId="77777777" w:rsidR="00BB7E5C" w:rsidRPr="00A508B6" w:rsidRDefault="00BB7E5C" w:rsidP="00BB7E5C">
      <w:pPr>
        <w:pStyle w:val="Paragrafoelenco"/>
        <w:widowControl/>
        <w:numPr>
          <w:ilvl w:val="0"/>
          <w:numId w:val="27"/>
        </w:numPr>
        <w:autoSpaceDE/>
        <w:autoSpaceDN/>
        <w:jc w:val="both"/>
        <w:rPr>
          <w:rFonts w:ascii="Calibri" w:hAnsi="Calibri" w:cs="Calibri"/>
        </w:rPr>
      </w:pPr>
      <w:r w:rsidRPr="00A508B6">
        <w:rPr>
          <w:rFonts w:ascii="Calibri" w:hAnsi="Calibri" w:cs="Calibri"/>
        </w:rPr>
        <w:t>Capacità del progetto di combinare tecnologie deep tech, tecnologie pulite ed efficienti sotto il profilo delle risorse e biotecnologie (vedi Comunicazione della Commissione Europea C/2024/3209 “Nota di orientamento relativa a talune disposizioni del regolamento (UE) 2024/795 che istituisce la piattaforma per le tecnologie strategiche per l’Europa (STEP));</w:t>
      </w:r>
    </w:p>
    <w:p w14:paraId="275A0759" w14:textId="77777777" w:rsidR="00BB7E5C" w:rsidRPr="00A508B6" w:rsidRDefault="00BB7E5C" w:rsidP="00BB7E5C">
      <w:pPr>
        <w:pStyle w:val="Paragrafoelenco"/>
        <w:widowControl/>
        <w:numPr>
          <w:ilvl w:val="0"/>
          <w:numId w:val="27"/>
        </w:numPr>
        <w:autoSpaceDE/>
        <w:autoSpaceDN/>
        <w:spacing w:after="240"/>
        <w:jc w:val="both"/>
        <w:rPr>
          <w:rFonts w:ascii="Calibri" w:hAnsi="Calibri" w:cs="Calibri"/>
        </w:rPr>
      </w:pPr>
      <w:r w:rsidRPr="00A508B6">
        <w:rPr>
          <w:rFonts w:ascii="Calibri" w:hAnsi="Calibri" w:cs="Calibri"/>
        </w:rPr>
        <w:t>Grado di coinvolgimento di PMI nella filiera, specificando se c’è una PMI come richiedente singolo o in aggregazione o se ci sono PMI che saranno comunque coinvolte dal progetto (es. fornitori, utilizzatori dei prodotti, partner non beneficiari di finanziamenti).</w:t>
      </w:r>
    </w:p>
    <w:p w14:paraId="43D8A6B7" w14:textId="77777777" w:rsidR="00BB7E5C" w:rsidRPr="00A508B6" w:rsidRDefault="00BB7E5C" w:rsidP="00BB7E5C">
      <w:pPr>
        <w:pStyle w:val="Paragrafoelenco"/>
        <w:widowControl/>
        <w:autoSpaceDE/>
        <w:autoSpaceDN/>
        <w:spacing w:after="240"/>
        <w:jc w:val="both"/>
        <w:rPr>
          <w:rFonts w:ascii="Calibri" w:hAnsi="Calibri" w:cs="Calibri"/>
        </w:rPr>
      </w:pPr>
      <w:bookmarkStart w:id="119" w:name="_Hlk156771271"/>
    </w:p>
    <w:p w14:paraId="69809BF6" w14:textId="77777777" w:rsidR="00BB7E5C" w:rsidRPr="00A508B6" w:rsidRDefault="00BB7E5C" w:rsidP="00BB7E5C">
      <w:pPr>
        <w:pStyle w:val="Paragrafoelenco"/>
        <w:widowControl/>
        <w:autoSpaceDE/>
        <w:autoSpaceDN/>
        <w:spacing w:after="240"/>
        <w:jc w:val="both"/>
        <w:rPr>
          <w:rFonts w:ascii="Calibri" w:hAnsi="Calibri" w:cs="Calibri"/>
        </w:rPr>
      </w:pPr>
    </w:p>
    <w:p w14:paraId="05EC1246" w14:textId="77777777" w:rsidR="00BB7E5C" w:rsidRPr="00A508B6" w:rsidRDefault="00BB7E5C" w:rsidP="00BB7E5C">
      <w:pPr>
        <w:pStyle w:val="Paragrafoelenco"/>
        <w:widowControl/>
        <w:autoSpaceDE/>
        <w:autoSpaceDN/>
        <w:spacing w:after="240"/>
        <w:jc w:val="both"/>
        <w:rPr>
          <w:rFonts w:ascii="Calibri" w:hAnsi="Calibri" w:cs="Calibri"/>
        </w:rPr>
      </w:pPr>
    </w:p>
    <w:tbl>
      <w:tblPr>
        <w:tblStyle w:val="Grigliatabella"/>
        <w:tblW w:w="0" w:type="auto"/>
        <w:tblLook w:val="04A0" w:firstRow="1" w:lastRow="0" w:firstColumn="1" w:lastColumn="0" w:noHBand="0" w:noVBand="1"/>
      </w:tblPr>
      <w:tblGrid>
        <w:gridCol w:w="9628"/>
      </w:tblGrid>
      <w:tr w:rsidR="00BB7E5C" w:rsidRPr="00A508B6" w14:paraId="418E25E2" w14:textId="77777777" w:rsidTr="008B6C4C">
        <w:trPr>
          <w:trHeight w:val="397"/>
        </w:trPr>
        <w:tc>
          <w:tcPr>
            <w:tcW w:w="9771" w:type="dxa"/>
          </w:tcPr>
          <w:p w14:paraId="4C85BC1B" w14:textId="77777777" w:rsidR="00BB7E5C" w:rsidRPr="00A508B6" w:rsidRDefault="00BB7E5C" w:rsidP="008B6C4C">
            <w:pPr>
              <w:rPr>
                <w:rFonts w:ascii="Calibri" w:hAnsi="Calibri" w:cs="Calibri"/>
                <w:b/>
                <w:bCs/>
                <w:sz w:val="28"/>
                <w:szCs w:val="28"/>
              </w:rPr>
            </w:pPr>
            <w:bookmarkStart w:id="120" w:name="_Hlk146534852"/>
            <w:r w:rsidRPr="00A508B6">
              <w:rPr>
                <w:rFonts w:ascii="Calibri" w:hAnsi="Calibri" w:cs="Calibri"/>
                <w:b/>
                <w:bCs/>
                <w:sz w:val="28"/>
                <w:szCs w:val="28"/>
              </w:rPr>
              <w:t xml:space="preserve">3 – </w:t>
            </w:r>
            <w:bookmarkEnd w:id="120"/>
            <w:r w:rsidRPr="00A508B6">
              <w:rPr>
                <w:rFonts w:ascii="Calibri" w:hAnsi="Calibri" w:cs="Calibri"/>
                <w:b/>
                <w:bCs/>
                <w:sz w:val="28"/>
                <w:szCs w:val="28"/>
              </w:rPr>
              <w:t>Quadro economico</w:t>
            </w:r>
          </w:p>
        </w:tc>
      </w:tr>
    </w:tbl>
    <w:p w14:paraId="05503349" w14:textId="77777777" w:rsidR="00BB7E5C" w:rsidRPr="00A508B6" w:rsidRDefault="00BB7E5C" w:rsidP="00BB7E5C">
      <w:pPr>
        <w:jc w:val="both"/>
        <w:rPr>
          <w:rFonts w:ascii="Calibri" w:eastAsiaTheme="minorEastAsia" w:hAnsi="Calibri" w:cs="Calibri"/>
        </w:rPr>
      </w:pPr>
    </w:p>
    <w:bookmarkEnd w:id="119"/>
    <w:p w14:paraId="70CC255F" w14:textId="77777777" w:rsidR="00BB7E5C" w:rsidRPr="00A508B6" w:rsidRDefault="00BB7E5C" w:rsidP="00BB7E5C">
      <w:pPr>
        <w:pStyle w:val="Paragrafoelenco"/>
        <w:widowControl/>
        <w:numPr>
          <w:ilvl w:val="0"/>
          <w:numId w:val="26"/>
        </w:numPr>
        <w:autoSpaceDE/>
        <w:autoSpaceDN/>
        <w:jc w:val="both"/>
        <w:rPr>
          <w:rFonts w:ascii="Calibri" w:hAnsi="Calibri" w:cs="Calibri"/>
        </w:rPr>
      </w:pPr>
      <w:r w:rsidRPr="00A508B6">
        <w:rPr>
          <w:rFonts w:ascii="Calibri" w:hAnsi="Calibri" w:cs="Calibri"/>
        </w:rPr>
        <w:t>Quadro dei costi di realizzazione</w:t>
      </w:r>
      <w:r w:rsidRPr="00A508B6">
        <w:rPr>
          <w:rFonts w:ascii="Calibri" w:eastAsia="Calibri" w:hAnsi="Calibri" w:cs="Calibri"/>
        </w:rPr>
        <w:t xml:space="preserve"> con indicazione e descrizioni dettagliate delle spese per cui si chiede il contributo </w:t>
      </w:r>
      <w:r w:rsidRPr="00A508B6">
        <w:rPr>
          <w:rFonts w:ascii="Calibri" w:hAnsi="Calibri" w:cs="Calibri"/>
        </w:rPr>
        <w:t>regionale (in caso di aggregazione, indicare i costi sostenuti da ogni singola impresa);</w:t>
      </w:r>
    </w:p>
    <w:p w14:paraId="62C2B402" w14:textId="77777777" w:rsidR="00BB7E5C" w:rsidRPr="00A508B6" w:rsidRDefault="00BB7E5C" w:rsidP="00BB7E5C">
      <w:pPr>
        <w:pStyle w:val="Paragrafoelenco"/>
        <w:widowControl/>
        <w:numPr>
          <w:ilvl w:val="0"/>
          <w:numId w:val="26"/>
        </w:numPr>
        <w:autoSpaceDE/>
        <w:autoSpaceDN/>
        <w:jc w:val="both"/>
        <w:rPr>
          <w:rFonts w:ascii="Calibri" w:hAnsi="Calibri" w:cs="Calibri"/>
        </w:rPr>
      </w:pPr>
      <w:r w:rsidRPr="00A508B6">
        <w:rPr>
          <w:rFonts w:ascii="Calibri" w:hAnsi="Calibri" w:cs="Calibri"/>
        </w:rPr>
        <w:t xml:space="preserve">Eventuali ulteriori spese sostenute per il progetto per cui non viene richiesto il contributo regionale incluse nel </w:t>
      </w:r>
      <w:r w:rsidRPr="00A508B6">
        <w:rPr>
          <w:rFonts w:ascii="Calibri" w:eastAsia="Calibri" w:hAnsi="Calibri" w:cs="Calibri"/>
        </w:rPr>
        <w:t xml:space="preserve">caso di aggregazione, anche le </w:t>
      </w:r>
      <w:r w:rsidRPr="00A508B6">
        <w:rPr>
          <w:rFonts w:ascii="Calibri" w:hAnsi="Calibri" w:cs="Calibri"/>
        </w:rPr>
        <w:t>spese a carico dei soggetti partecipanti al progetto non beneficiari dei contributi).</w:t>
      </w:r>
    </w:p>
    <w:p w14:paraId="62808C5D" w14:textId="77777777" w:rsidR="00BB7E5C" w:rsidRPr="00A508B6" w:rsidRDefault="00BB7E5C" w:rsidP="00BB7E5C">
      <w:pPr>
        <w:spacing w:before="240"/>
        <w:jc w:val="both"/>
        <w:rPr>
          <w:rFonts w:ascii="Calibri" w:eastAsiaTheme="minorEastAsia" w:hAnsi="Calibri" w:cs="Calibri"/>
        </w:rPr>
      </w:pPr>
      <w:r w:rsidRPr="00A508B6">
        <w:rPr>
          <w:rFonts w:ascii="Calibri" w:eastAsiaTheme="minorEastAsia" w:hAnsi="Calibri" w:cs="Calibri"/>
        </w:rPr>
        <w:t>Qualora il beneficiario scelga di avvalersi del regime di Aiuti “GBER” ai sensi del Regolamento (UE) n. 651/2014, art. 47, il quadro economico deve essere integrato con una determinazione dei costi ammissibili effettuata a fronte di perizia tecnica che sia in grado di dimostrare:</w:t>
      </w:r>
    </w:p>
    <w:p w14:paraId="7895AB3E" w14:textId="77777777" w:rsidR="00BB7E5C" w:rsidRPr="00A508B6" w:rsidRDefault="00BB7E5C" w:rsidP="00BB7E5C">
      <w:pPr>
        <w:pStyle w:val="Paragrafoelenco"/>
        <w:numPr>
          <w:ilvl w:val="0"/>
          <w:numId w:val="99"/>
        </w:numPr>
        <w:spacing w:before="240"/>
        <w:contextualSpacing w:val="0"/>
        <w:jc w:val="both"/>
        <w:rPr>
          <w:rFonts w:ascii="Calibri" w:eastAsiaTheme="minorEastAsia" w:hAnsi="Calibri" w:cs="Calibri"/>
        </w:rPr>
      </w:pPr>
      <w:r w:rsidRPr="00A508B6">
        <w:rPr>
          <w:rFonts w:ascii="Calibri" w:eastAsiaTheme="minorEastAsia" w:hAnsi="Calibri" w:cs="Calibri"/>
        </w:rPr>
        <w:t>lo scenario controfattuale</w:t>
      </w:r>
      <w:r w:rsidRPr="00A508B6">
        <w:rPr>
          <w:rFonts w:ascii="Calibri" w:hAnsi="Calibri" w:cs="Calibri"/>
        </w:rPr>
        <w:t xml:space="preserve"> </w:t>
      </w:r>
      <w:r w:rsidRPr="00A508B6">
        <w:rPr>
          <w:rFonts w:ascii="Calibri" w:eastAsiaTheme="minorEastAsia" w:hAnsi="Calibri" w:cs="Calibri"/>
        </w:rPr>
        <w:t>previsto dall’art. 47, comma 7, lettere a), b) e c);</w:t>
      </w:r>
    </w:p>
    <w:p w14:paraId="20D7531A" w14:textId="77777777" w:rsidR="00BB7E5C" w:rsidRPr="00A508B6" w:rsidRDefault="00BB7E5C" w:rsidP="00BB7E5C">
      <w:pPr>
        <w:pStyle w:val="Paragrafoelenco"/>
        <w:spacing w:before="240"/>
        <w:ind w:left="767"/>
        <w:jc w:val="both"/>
        <w:rPr>
          <w:rFonts w:ascii="Calibri" w:eastAsiaTheme="minorEastAsia" w:hAnsi="Calibri" w:cs="Calibri"/>
        </w:rPr>
      </w:pPr>
      <w:r w:rsidRPr="00A508B6">
        <w:rPr>
          <w:rFonts w:ascii="Calibri" w:eastAsiaTheme="minorEastAsia" w:hAnsi="Calibri" w:cs="Calibri"/>
        </w:rPr>
        <w:t xml:space="preserve">    o, in alternativa,</w:t>
      </w:r>
    </w:p>
    <w:p w14:paraId="7F9BBD5F" w14:textId="77777777" w:rsidR="00BB7E5C" w:rsidRPr="00A508B6" w:rsidRDefault="00BB7E5C" w:rsidP="00BB7E5C">
      <w:pPr>
        <w:pStyle w:val="Paragrafoelenco"/>
        <w:numPr>
          <w:ilvl w:val="0"/>
          <w:numId w:val="99"/>
        </w:numPr>
        <w:spacing w:before="240" w:after="240"/>
        <w:contextualSpacing w:val="0"/>
        <w:jc w:val="both"/>
        <w:rPr>
          <w:rFonts w:ascii="Calibri" w:eastAsiaTheme="minorEastAsia" w:hAnsi="Calibri" w:cs="Calibri"/>
        </w:rPr>
      </w:pPr>
      <w:r w:rsidRPr="00A508B6">
        <w:rPr>
          <w:rFonts w:ascii="Calibri" w:eastAsiaTheme="minorEastAsia" w:hAnsi="Calibri" w:cs="Calibri"/>
        </w:rPr>
        <w:t>che l'investimento consiste nell'installazione di una componente aggiuntiva in una struttura già esistente per la quale non vi è un equivalente meno rispettoso dell'ambiente</w:t>
      </w:r>
      <w:r w:rsidRPr="00A508B6">
        <w:rPr>
          <w:rFonts w:ascii="Calibri" w:hAnsi="Calibri" w:cs="Calibri"/>
        </w:rPr>
        <w:t xml:space="preserve"> </w:t>
      </w:r>
      <w:r w:rsidRPr="00A508B6">
        <w:rPr>
          <w:rFonts w:ascii="Calibri" w:eastAsiaTheme="minorEastAsia" w:hAnsi="Calibri" w:cs="Calibri"/>
        </w:rPr>
        <w:t>o che, in assenza dell’aiuto, non avrebbe luogo alcun investimento.</w:t>
      </w:r>
    </w:p>
    <w:p w14:paraId="14BCD6CE" w14:textId="77777777" w:rsidR="00BB7E5C" w:rsidRPr="00A508B6" w:rsidRDefault="00BB7E5C" w:rsidP="00BB7E5C">
      <w:pPr>
        <w:widowControl/>
        <w:autoSpaceDE/>
        <w:autoSpaceDN/>
        <w:spacing w:before="240"/>
        <w:contextualSpacing/>
        <w:jc w:val="both"/>
        <w:rPr>
          <w:rFonts w:ascii="Calibri" w:hAnsi="Calibri" w:cs="Calibri"/>
        </w:rPr>
      </w:pPr>
      <w:r w:rsidRPr="00A508B6">
        <w:rPr>
          <w:rFonts w:ascii="Calibri" w:hAnsi="Calibri" w:cs="Calibri"/>
        </w:rPr>
        <w:t>Come indicato al paragrafo “B.3 Spese ammissibili e soglie minime e massime di ammissibilità”, per le tipologie progettuali riportate nella seguente tabella collocate nell’ambito di una struttura già esistente, non è necessaria la predisposizione di una perizia tecnica. Il progetto deve essere adeguatamente descritto nella presente relazione tecnica anche al fine di comprovare l’appartenenza ad una delle tipologie impiantistiche di seguito individuate.</w:t>
      </w:r>
    </w:p>
    <w:p w14:paraId="2B8968E4" w14:textId="77777777" w:rsidR="00BB7E5C" w:rsidRPr="00A508B6" w:rsidRDefault="00BB7E5C" w:rsidP="00BB7E5C">
      <w:pPr>
        <w:rPr>
          <w:rFonts w:ascii="Calibri" w:hAnsi="Calibri" w:cs="Calibri"/>
        </w:rPr>
      </w:pPr>
    </w:p>
    <w:p w14:paraId="5189B451" w14:textId="77777777" w:rsidR="00BB7E5C" w:rsidRPr="00A508B6" w:rsidRDefault="00BB7E5C" w:rsidP="00BB7E5C">
      <w:pPr>
        <w:rPr>
          <w:rFonts w:ascii="Calibri" w:hAnsi="Calibri" w:cs="Calibri"/>
        </w:rPr>
      </w:pPr>
    </w:p>
    <w:p w14:paraId="2AD757D3" w14:textId="77777777" w:rsidR="00BB7E5C" w:rsidRPr="00A508B6" w:rsidRDefault="00BB7E5C" w:rsidP="00BB7E5C">
      <w:pPr>
        <w:rPr>
          <w:rFonts w:ascii="Calibri" w:hAnsi="Calibri" w:cs="Calibri"/>
        </w:rPr>
      </w:pPr>
    </w:p>
    <w:p w14:paraId="22510FAC" w14:textId="77777777" w:rsidR="00BB7E5C" w:rsidRPr="00A508B6" w:rsidRDefault="00BB7E5C" w:rsidP="00BB7E5C">
      <w:pPr>
        <w:rPr>
          <w:rFonts w:ascii="Calibri" w:hAnsi="Calibri" w:cs="Calibri"/>
        </w:rPr>
      </w:pPr>
    </w:p>
    <w:p w14:paraId="1AD3010B" w14:textId="77777777" w:rsidR="00BB7E5C" w:rsidRPr="00A508B6" w:rsidRDefault="00BB7E5C" w:rsidP="00BB7E5C">
      <w:pPr>
        <w:rPr>
          <w:rFonts w:ascii="Calibri" w:hAnsi="Calibri" w:cs="Calibri"/>
        </w:rPr>
      </w:pPr>
    </w:p>
    <w:p w14:paraId="2BDBC862" w14:textId="77777777" w:rsidR="00BB7E5C" w:rsidRPr="00A508B6" w:rsidRDefault="00BB7E5C" w:rsidP="00BB7E5C">
      <w:pPr>
        <w:rPr>
          <w:rFonts w:ascii="Calibri" w:hAnsi="Calibri" w:cs="Calibri"/>
        </w:rPr>
      </w:pPr>
    </w:p>
    <w:tbl>
      <w:tblPr>
        <w:tblStyle w:val="Grigliatabella"/>
        <w:tblW w:w="9776" w:type="dxa"/>
        <w:jc w:val="center"/>
        <w:tblLayout w:type="fixed"/>
        <w:tblLook w:val="04A0" w:firstRow="1" w:lastRow="0" w:firstColumn="1" w:lastColumn="0" w:noHBand="0" w:noVBand="1"/>
      </w:tblPr>
      <w:tblGrid>
        <w:gridCol w:w="4248"/>
        <w:gridCol w:w="5528"/>
      </w:tblGrid>
      <w:tr w:rsidR="00BB7E5C" w:rsidRPr="00A508B6" w14:paraId="7E00346C" w14:textId="77777777" w:rsidTr="008B6C4C">
        <w:trPr>
          <w:jc w:val="center"/>
        </w:trPr>
        <w:tc>
          <w:tcPr>
            <w:tcW w:w="4248" w:type="dxa"/>
          </w:tcPr>
          <w:p w14:paraId="29A312B9" w14:textId="77777777" w:rsidR="00BB7E5C" w:rsidRPr="00A508B6" w:rsidRDefault="00BB7E5C" w:rsidP="008B6C4C">
            <w:pPr>
              <w:widowControl/>
              <w:autoSpaceDE/>
              <w:autoSpaceDN/>
              <w:contextualSpacing/>
              <w:jc w:val="center"/>
              <w:rPr>
                <w:rFonts w:ascii="Calibri" w:eastAsiaTheme="minorEastAsia" w:hAnsi="Calibri" w:cs="Calibri"/>
                <w:b/>
                <w:bCs/>
                <w:sz w:val="20"/>
                <w:szCs w:val="20"/>
              </w:rPr>
            </w:pPr>
            <w:r w:rsidRPr="00A508B6">
              <w:rPr>
                <w:rFonts w:ascii="Calibri" w:eastAsiaTheme="minorEastAsia" w:hAnsi="Calibri" w:cs="Calibri"/>
                <w:b/>
                <w:bCs/>
                <w:sz w:val="20"/>
                <w:szCs w:val="20"/>
              </w:rPr>
              <w:lastRenderedPageBreak/>
              <w:t>Tipologie progettuali esenti da perizia tecnica</w:t>
            </w:r>
          </w:p>
        </w:tc>
        <w:tc>
          <w:tcPr>
            <w:tcW w:w="5528" w:type="dxa"/>
          </w:tcPr>
          <w:p w14:paraId="701202BE" w14:textId="77777777" w:rsidR="00BB7E5C" w:rsidRPr="00A508B6" w:rsidRDefault="00BB7E5C" w:rsidP="008B6C4C">
            <w:pPr>
              <w:widowControl/>
              <w:autoSpaceDE/>
              <w:autoSpaceDN/>
              <w:contextualSpacing/>
              <w:jc w:val="center"/>
              <w:rPr>
                <w:rFonts w:ascii="Calibri" w:eastAsiaTheme="minorEastAsia" w:hAnsi="Calibri" w:cs="Calibri"/>
                <w:b/>
                <w:bCs/>
                <w:sz w:val="20"/>
                <w:szCs w:val="20"/>
              </w:rPr>
            </w:pPr>
            <w:r w:rsidRPr="00A508B6">
              <w:rPr>
                <w:rFonts w:ascii="Calibri" w:eastAsiaTheme="minorEastAsia" w:hAnsi="Calibri" w:cs="Calibri"/>
                <w:b/>
                <w:bCs/>
                <w:sz w:val="20"/>
                <w:szCs w:val="20"/>
              </w:rPr>
              <w:t>Riferimenti tecnici</w:t>
            </w:r>
          </w:p>
        </w:tc>
      </w:tr>
      <w:tr w:rsidR="00BB7E5C" w:rsidRPr="00A508B6" w14:paraId="78EC45A7" w14:textId="77777777" w:rsidTr="008B6C4C">
        <w:trPr>
          <w:trHeight w:val="1124"/>
          <w:jc w:val="center"/>
        </w:trPr>
        <w:tc>
          <w:tcPr>
            <w:tcW w:w="4248" w:type="dxa"/>
          </w:tcPr>
          <w:p w14:paraId="68E807BF" w14:textId="77777777" w:rsidR="00BB7E5C" w:rsidRPr="00A508B6" w:rsidRDefault="00BB7E5C" w:rsidP="008B6C4C">
            <w:pPr>
              <w:contextualSpacing/>
              <w:jc w:val="both"/>
              <w:rPr>
                <w:rFonts w:ascii="Calibri" w:hAnsi="Calibri" w:cs="Calibri"/>
                <w:sz w:val="20"/>
                <w:szCs w:val="20"/>
              </w:rPr>
            </w:pPr>
            <w:r w:rsidRPr="00A508B6">
              <w:rPr>
                <w:rFonts w:ascii="Calibri" w:eastAsiaTheme="minorEastAsia" w:hAnsi="Calibri" w:cs="Calibri"/>
                <w:sz w:val="20"/>
                <w:szCs w:val="20"/>
              </w:rPr>
              <w:t xml:space="preserve">Recupero di fosforo elementare oppure sotto forma di sali, soluzioni di sali e minerali da acque reflue o da ceneri di </w:t>
            </w:r>
            <w:proofErr w:type="spellStart"/>
            <w:r w:rsidRPr="00A508B6">
              <w:rPr>
                <w:rFonts w:ascii="Calibri" w:eastAsiaTheme="minorEastAsia" w:hAnsi="Calibri" w:cs="Calibri"/>
                <w:sz w:val="20"/>
                <w:szCs w:val="20"/>
              </w:rPr>
              <w:t>monoincenerimento</w:t>
            </w:r>
            <w:proofErr w:type="spellEnd"/>
            <w:r w:rsidRPr="00A508B6">
              <w:rPr>
                <w:rFonts w:ascii="Calibri" w:eastAsiaTheme="minorEastAsia" w:hAnsi="Calibri" w:cs="Calibri"/>
                <w:sz w:val="20"/>
                <w:szCs w:val="20"/>
              </w:rPr>
              <w:t xml:space="preserve"> dei fanghi di depurazione delle acque reflue.</w:t>
            </w:r>
          </w:p>
        </w:tc>
        <w:tc>
          <w:tcPr>
            <w:tcW w:w="5528" w:type="dxa"/>
            <w:vMerge w:val="restart"/>
          </w:tcPr>
          <w:p w14:paraId="287E159C" w14:textId="77777777" w:rsidR="00BB7E5C" w:rsidRPr="00A508B6" w:rsidRDefault="00BB7E5C" w:rsidP="008B6C4C">
            <w:pPr>
              <w:pStyle w:val="Paragrafoelenco"/>
              <w:widowControl/>
              <w:numPr>
                <w:ilvl w:val="0"/>
                <w:numId w:val="99"/>
              </w:numPr>
              <w:autoSpaceDE/>
              <w:autoSpaceDN/>
              <w:ind w:left="172" w:hanging="169"/>
              <w:jc w:val="both"/>
              <w:rPr>
                <w:rFonts w:ascii="Calibri" w:hAnsi="Calibri" w:cs="Calibri"/>
                <w:sz w:val="20"/>
                <w:szCs w:val="20"/>
              </w:rPr>
            </w:pPr>
            <w:r w:rsidRPr="00A508B6">
              <w:rPr>
                <w:rFonts w:ascii="Calibri" w:eastAsiaTheme="minorEastAsia" w:hAnsi="Calibri" w:cs="Calibri"/>
                <w:sz w:val="20"/>
                <w:szCs w:val="20"/>
              </w:rPr>
              <w:t>Comunicazione della Commissione (C/2024/3209) - Nota di orientamento relativa a talune disposizioni del regolamento (UE) 2024/795 che istituisce la piattaforma per le tecnologie strategiche per l'Europa (STEP)</w:t>
            </w:r>
          </w:p>
          <w:p w14:paraId="080FD8BE" w14:textId="77777777" w:rsidR="00BB7E5C" w:rsidRPr="00A508B6" w:rsidRDefault="00BB7E5C" w:rsidP="008B6C4C">
            <w:pPr>
              <w:pStyle w:val="Paragrafoelenco"/>
              <w:widowControl/>
              <w:numPr>
                <w:ilvl w:val="0"/>
                <w:numId w:val="99"/>
              </w:numPr>
              <w:autoSpaceDE/>
              <w:autoSpaceDN/>
              <w:ind w:left="172" w:hanging="169"/>
              <w:jc w:val="both"/>
              <w:rPr>
                <w:rFonts w:ascii="Calibri" w:eastAsiaTheme="minorEastAsia" w:hAnsi="Calibri" w:cs="Calibri"/>
                <w:sz w:val="20"/>
                <w:szCs w:val="20"/>
              </w:rPr>
            </w:pPr>
            <w:proofErr w:type="spellStart"/>
            <w:r w:rsidRPr="00A508B6">
              <w:rPr>
                <w:rFonts w:ascii="Calibri" w:eastAsiaTheme="minorEastAsia" w:hAnsi="Calibri" w:cs="Calibri"/>
                <w:sz w:val="20"/>
                <w:szCs w:val="20"/>
              </w:rPr>
              <w:t>European</w:t>
            </w:r>
            <w:proofErr w:type="spellEnd"/>
            <w:r w:rsidRPr="00A508B6">
              <w:rPr>
                <w:rFonts w:ascii="Calibri" w:eastAsiaTheme="minorEastAsia" w:hAnsi="Calibri" w:cs="Calibri"/>
                <w:sz w:val="20"/>
                <w:szCs w:val="20"/>
              </w:rPr>
              <w:t xml:space="preserve"> </w:t>
            </w:r>
            <w:proofErr w:type="spellStart"/>
            <w:r w:rsidRPr="00A508B6">
              <w:rPr>
                <w:rFonts w:ascii="Calibri" w:eastAsiaTheme="minorEastAsia" w:hAnsi="Calibri" w:cs="Calibri"/>
                <w:sz w:val="20"/>
                <w:szCs w:val="20"/>
              </w:rPr>
              <w:t>Sustainable</w:t>
            </w:r>
            <w:proofErr w:type="spellEnd"/>
            <w:r w:rsidRPr="00A508B6">
              <w:rPr>
                <w:rFonts w:ascii="Calibri" w:eastAsiaTheme="minorEastAsia" w:hAnsi="Calibri" w:cs="Calibri"/>
                <w:sz w:val="20"/>
                <w:szCs w:val="20"/>
              </w:rPr>
              <w:t xml:space="preserve"> </w:t>
            </w:r>
            <w:proofErr w:type="spellStart"/>
            <w:r w:rsidRPr="00A508B6">
              <w:rPr>
                <w:rFonts w:ascii="Calibri" w:eastAsiaTheme="minorEastAsia" w:hAnsi="Calibri" w:cs="Calibri"/>
                <w:sz w:val="20"/>
                <w:szCs w:val="20"/>
              </w:rPr>
              <w:t>Phosphorus</w:t>
            </w:r>
            <w:proofErr w:type="spellEnd"/>
            <w:r w:rsidRPr="00A508B6">
              <w:rPr>
                <w:rFonts w:ascii="Calibri" w:eastAsiaTheme="minorEastAsia" w:hAnsi="Calibri" w:cs="Calibri"/>
                <w:sz w:val="20"/>
                <w:szCs w:val="20"/>
              </w:rPr>
              <w:t xml:space="preserve"> Platform</w:t>
            </w:r>
          </w:p>
          <w:p w14:paraId="62FAA70C" w14:textId="77777777" w:rsidR="00BB7E5C" w:rsidRPr="00A508B6" w:rsidRDefault="00BB7E5C" w:rsidP="008B6C4C">
            <w:pPr>
              <w:pStyle w:val="Paragrafoelenco"/>
              <w:widowControl/>
              <w:numPr>
                <w:ilvl w:val="0"/>
                <w:numId w:val="99"/>
              </w:numPr>
              <w:autoSpaceDE/>
              <w:autoSpaceDN/>
              <w:ind w:left="172" w:hanging="169"/>
              <w:jc w:val="both"/>
              <w:rPr>
                <w:rFonts w:ascii="Calibri" w:eastAsiaTheme="minorEastAsia" w:hAnsi="Calibri" w:cs="Calibri"/>
                <w:sz w:val="20"/>
                <w:szCs w:val="20"/>
              </w:rPr>
            </w:pPr>
            <w:r w:rsidRPr="00A508B6">
              <w:rPr>
                <w:rFonts w:ascii="Calibri" w:eastAsiaTheme="minorEastAsia" w:hAnsi="Calibri" w:cs="Calibri"/>
                <w:sz w:val="20"/>
                <w:szCs w:val="20"/>
              </w:rPr>
              <w:t>Piattaforma italiana del fosforo (https://www.piattaformaitalianafosforo.it/</w:t>
            </w:r>
            <w:proofErr w:type="spellStart"/>
            <w:r w:rsidRPr="00A508B6">
              <w:rPr>
                <w:rFonts w:ascii="Calibri" w:eastAsiaTheme="minorEastAsia" w:hAnsi="Calibri" w:cs="Calibri"/>
                <w:sz w:val="20"/>
                <w:szCs w:val="20"/>
              </w:rPr>
              <w:t>it</w:t>
            </w:r>
            <w:proofErr w:type="spellEnd"/>
            <w:r w:rsidRPr="00A508B6">
              <w:rPr>
                <w:rFonts w:ascii="Calibri" w:eastAsiaTheme="minorEastAsia" w:hAnsi="Calibri" w:cs="Calibri"/>
                <w:sz w:val="20"/>
                <w:szCs w:val="20"/>
              </w:rPr>
              <w:t>/tecnologie.html)</w:t>
            </w:r>
          </w:p>
          <w:p w14:paraId="44E74FC6" w14:textId="77777777" w:rsidR="00BB7E5C" w:rsidRPr="00A508B6" w:rsidRDefault="00BB7E5C" w:rsidP="008B6C4C">
            <w:pPr>
              <w:pStyle w:val="Paragrafoelenco"/>
              <w:widowControl/>
              <w:numPr>
                <w:ilvl w:val="0"/>
                <w:numId w:val="99"/>
              </w:numPr>
              <w:autoSpaceDE/>
              <w:autoSpaceDN/>
              <w:ind w:left="172" w:hanging="169"/>
              <w:jc w:val="both"/>
              <w:rPr>
                <w:rFonts w:ascii="Calibri" w:hAnsi="Calibri" w:cs="Calibri"/>
                <w:sz w:val="20"/>
                <w:szCs w:val="20"/>
              </w:rPr>
            </w:pPr>
            <w:r w:rsidRPr="00A508B6">
              <w:rPr>
                <w:rFonts w:ascii="Calibri" w:eastAsiaTheme="minorEastAsia" w:hAnsi="Calibri" w:cs="Calibri"/>
                <w:sz w:val="20"/>
                <w:szCs w:val="20"/>
              </w:rPr>
              <w:t>PRGR approvato con D.G.R. n. 6408/2022 con riferimento a “Impianti sperimentali e relative tecnologie attualmente in esercizio in Regione Lombardia individuate nel (capitolo 7.3)” e “Programma di gestione fanghi (capitolo 17)</w:t>
            </w:r>
          </w:p>
        </w:tc>
      </w:tr>
      <w:tr w:rsidR="00BB7E5C" w:rsidRPr="00A508B6" w14:paraId="7CCEE210" w14:textId="77777777" w:rsidTr="008B6C4C">
        <w:trPr>
          <w:jc w:val="center"/>
        </w:trPr>
        <w:tc>
          <w:tcPr>
            <w:tcW w:w="4248" w:type="dxa"/>
          </w:tcPr>
          <w:p w14:paraId="1B3918FF" w14:textId="77777777" w:rsidR="00BB7E5C" w:rsidRPr="00A508B6" w:rsidRDefault="00BB7E5C" w:rsidP="008B6C4C">
            <w:pPr>
              <w:widowControl/>
              <w:autoSpaceDE/>
              <w:autoSpaceDN/>
              <w:contextualSpacing/>
              <w:jc w:val="both"/>
              <w:rPr>
                <w:rFonts w:ascii="Calibri" w:hAnsi="Calibri" w:cs="Calibri"/>
                <w:sz w:val="20"/>
                <w:szCs w:val="20"/>
              </w:rPr>
            </w:pPr>
            <w:r w:rsidRPr="00A508B6">
              <w:rPr>
                <w:rFonts w:ascii="Calibri" w:eastAsiaTheme="minorEastAsia" w:hAnsi="Calibri" w:cs="Calibri"/>
                <w:sz w:val="20"/>
                <w:szCs w:val="20"/>
              </w:rPr>
              <w:t xml:space="preserve">Recupero di materie prime critiche o loro composti da RAEE (inclusi pannelli fotovoltaici), batterie o rifiuti da essi derivati (black mass) mediante processi </w:t>
            </w:r>
            <w:proofErr w:type="spellStart"/>
            <w:r w:rsidRPr="00A508B6">
              <w:rPr>
                <w:rFonts w:ascii="Calibri" w:eastAsiaTheme="minorEastAsia" w:hAnsi="Calibri" w:cs="Calibri"/>
                <w:sz w:val="20"/>
                <w:szCs w:val="20"/>
              </w:rPr>
              <w:t>idrometallurgici</w:t>
            </w:r>
            <w:proofErr w:type="spellEnd"/>
            <w:r w:rsidRPr="00A508B6">
              <w:rPr>
                <w:rFonts w:ascii="Calibri" w:eastAsiaTheme="minorEastAsia" w:hAnsi="Calibri" w:cs="Calibri"/>
                <w:sz w:val="20"/>
                <w:szCs w:val="20"/>
              </w:rPr>
              <w:t xml:space="preserve">, </w:t>
            </w:r>
            <w:proofErr w:type="spellStart"/>
            <w:r w:rsidRPr="00A508B6">
              <w:rPr>
                <w:rFonts w:ascii="Calibri" w:eastAsiaTheme="minorEastAsia" w:hAnsi="Calibri" w:cs="Calibri"/>
                <w:sz w:val="20"/>
                <w:szCs w:val="20"/>
              </w:rPr>
              <w:t>biolisciviazione</w:t>
            </w:r>
            <w:proofErr w:type="spellEnd"/>
            <w:r w:rsidRPr="00A508B6">
              <w:rPr>
                <w:rFonts w:ascii="Calibri" w:eastAsiaTheme="minorEastAsia" w:hAnsi="Calibri" w:cs="Calibri"/>
                <w:sz w:val="20"/>
                <w:szCs w:val="20"/>
              </w:rPr>
              <w:t>, filtrazione basata su nanotecnologie, il trattamento elettrochimico o altri processi chimico-fisici diversi dai comuni trattamenti meccanici.</w:t>
            </w:r>
          </w:p>
        </w:tc>
        <w:tc>
          <w:tcPr>
            <w:tcW w:w="5528" w:type="dxa"/>
            <w:vMerge/>
          </w:tcPr>
          <w:p w14:paraId="7880B5E4" w14:textId="77777777" w:rsidR="00BB7E5C" w:rsidRPr="00A508B6" w:rsidRDefault="00BB7E5C" w:rsidP="008B6C4C">
            <w:pPr>
              <w:widowControl/>
              <w:autoSpaceDE/>
              <w:autoSpaceDN/>
              <w:contextualSpacing/>
              <w:jc w:val="both"/>
              <w:rPr>
                <w:rFonts w:ascii="Calibri" w:hAnsi="Calibri" w:cs="Calibri"/>
                <w:color w:val="FF0000"/>
              </w:rPr>
            </w:pPr>
          </w:p>
        </w:tc>
      </w:tr>
    </w:tbl>
    <w:p w14:paraId="27C371EE" w14:textId="77777777" w:rsidR="00BB7E5C" w:rsidRPr="00A508B6" w:rsidRDefault="00BB7E5C" w:rsidP="00BB7E5C">
      <w:pPr>
        <w:pStyle w:val="Paragrafoelenco"/>
        <w:widowControl/>
        <w:autoSpaceDE/>
        <w:autoSpaceDN/>
        <w:spacing w:after="240"/>
        <w:jc w:val="both"/>
        <w:rPr>
          <w:rFonts w:ascii="Calibri" w:hAnsi="Calibri" w:cs="Calibri"/>
        </w:rPr>
      </w:pPr>
    </w:p>
    <w:p w14:paraId="0FF68384" w14:textId="77777777" w:rsidR="00BB7E5C" w:rsidRPr="00A508B6" w:rsidRDefault="00BB7E5C" w:rsidP="00BB7E5C">
      <w:pPr>
        <w:pStyle w:val="Paragrafoelenco"/>
        <w:widowControl/>
        <w:autoSpaceDE/>
        <w:autoSpaceDN/>
        <w:spacing w:after="240"/>
        <w:jc w:val="both"/>
        <w:rPr>
          <w:rFonts w:ascii="Calibri" w:hAnsi="Calibri" w:cs="Calibri"/>
        </w:rPr>
      </w:pPr>
    </w:p>
    <w:p w14:paraId="7F202070" w14:textId="77777777" w:rsidR="00BB7E5C" w:rsidRPr="00A508B6" w:rsidRDefault="00BB7E5C" w:rsidP="00BB7E5C">
      <w:pPr>
        <w:pStyle w:val="Paragrafoelenco"/>
        <w:widowControl/>
        <w:autoSpaceDE/>
        <w:autoSpaceDN/>
        <w:spacing w:after="240"/>
        <w:jc w:val="both"/>
        <w:rPr>
          <w:rFonts w:ascii="Calibri" w:hAnsi="Calibri" w:cs="Calibri"/>
        </w:rPr>
      </w:pPr>
    </w:p>
    <w:tbl>
      <w:tblPr>
        <w:tblStyle w:val="Grigliatabella"/>
        <w:tblW w:w="0" w:type="auto"/>
        <w:tblLook w:val="04A0" w:firstRow="1" w:lastRow="0" w:firstColumn="1" w:lastColumn="0" w:noHBand="0" w:noVBand="1"/>
      </w:tblPr>
      <w:tblGrid>
        <w:gridCol w:w="9628"/>
      </w:tblGrid>
      <w:tr w:rsidR="00BB7E5C" w:rsidRPr="00A508B6" w14:paraId="471F94DF" w14:textId="77777777" w:rsidTr="008B6C4C">
        <w:trPr>
          <w:trHeight w:val="397"/>
        </w:trPr>
        <w:tc>
          <w:tcPr>
            <w:tcW w:w="9771" w:type="dxa"/>
          </w:tcPr>
          <w:p w14:paraId="0E895F74" w14:textId="77777777" w:rsidR="00BB7E5C" w:rsidRPr="00A508B6" w:rsidRDefault="00BB7E5C" w:rsidP="008B6C4C">
            <w:pPr>
              <w:rPr>
                <w:rFonts w:ascii="Calibri" w:hAnsi="Calibri" w:cs="Calibri"/>
                <w:b/>
                <w:bCs/>
                <w:sz w:val="28"/>
                <w:szCs w:val="28"/>
              </w:rPr>
            </w:pPr>
            <w:r w:rsidRPr="00A508B6">
              <w:rPr>
                <w:rFonts w:ascii="Calibri" w:hAnsi="Calibri" w:cs="Calibri"/>
                <w:b/>
                <w:sz w:val="28"/>
                <w:szCs w:val="28"/>
              </w:rPr>
              <w:t xml:space="preserve">4 – Quantificazione dei </w:t>
            </w:r>
            <w:r w:rsidRPr="00A508B6">
              <w:rPr>
                <w:rFonts w:ascii="Calibri" w:hAnsi="Calibri" w:cs="Calibri"/>
                <w:b/>
                <w:bCs/>
                <w:sz w:val="28"/>
                <w:szCs w:val="28"/>
              </w:rPr>
              <w:t>risultati attesi</w:t>
            </w:r>
          </w:p>
        </w:tc>
      </w:tr>
    </w:tbl>
    <w:p w14:paraId="219EFD8A" w14:textId="77777777" w:rsidR="00BB7E5C" w:rsidRPr="00A508B6" w:rsidRDefault="00BB7E5C" w:rsidP="00BB7E5C">
      <w:pPr>
        <w:jc w:val="both"/>
        <w:rPr>
          <w:rFonts w:ascii="Calibri" w:eastAsiaTheme="minorEastAsia" w:hAnsi="Calibri" w:cs="Calibri"/>
        </w:rPr>
      </w:pPr>
    </w:p>
    <w:p w14:paraId="6B715865" w14:textId="77777777" w:rsidR="00BB7E5C" w:rsidRPr="00A508B6" w:rsidRDefault="00BB7E5C" w:rsidP="00BB7E5C">
      <w:pPr>
        <w:jc w:val="both"/>
        <w:rPr>
          <w:rFonts w:ascii="Calibri" w:eastAsia="Calibri" w:hAnsi="Calibri" w:cs="Calibri"/>
        </w:rPr>
      </w:pPr>
      <w:r w:rsidRPr="00A508B6">
        <w:rPr>
          <w:rFonts w:ascii="Calibri" w:eastAsia="Calibri" w:hAnsi="Calibri" w:cs="Calibri"/>
        </w:rPr>
        <w:t>Descrivere, da un punto di vista qualitativo e quantitativo, l’efficacia del progetto in termini di aumento del riciclaggio di rifiuti contenenti materie prime critiche o di riduzione dell’utilizzo di materie prime critiche nell’ambito dei progetti finanziabili elencati al paragrafo B.2. del presente bando.</w:t>
      </w:r>
    </w:p>
    <w:p w14:paraId="7658FC8B" w14:textId="77777777" w:rsidR="00BB7E5C" w:rsidRPr="00A508B6" w:rsidRDefault="00BB7E5C" w:rsidP="00BB7E5C">
      <w:pPr>
        <w:jc w:val="both"/>
        <w:rPr>
          <w:rFonts w:ascii="Calibri" w:eastAsia="Calibri" w:hAnsi="Calibri" w:cs="Calibri"/>
        </w:rPr>
      </w:pPr>
      <w:r w:rsidRPr="00A508B6">
        <w:rPr>
          <w:rFonts w:ascii="Calibri" w:eastAsia="Calibri" w:hAnsi="Calibri" w:cs="Calibri"/>
        </w:rPr>
        <w:t>Rispetto ad almeno uno dei seguenti risultati attesi, fornire i dati richiesti nell’applicativo Bandi e Servizi per il calcolo dei risultati attesi, utilizzando</w:t>
      </w:r>
      <w:r w:rsidRPr="00A508B6" w:rsidDel="003977EF">
        <w:rPr>
          <w:rFonts w:ascii="Calibri" w:eastAsia="Calibri" w:hAnsi="Calibri" w:cs="Calibri"/>
        </w:rPr>
        <w:t xml:space="preserve"> </w:t>
      </w:r>
      <w:r w:rsidRPr="00A508B6">
        <w:rPr>
          <w:rFonts w:ascii="Calibri" w:eastAsia="Calibri" w:hAnsi="Calibri" w:cs="Calibri"/>
        </w:rPr>
        <w:t>la tonnellata/anno come unità di misura. Esplicitare la fonte dei dati e come essi possono essere verificati.</w:t>
      </w:r>
    </w:p>
    <w:p w14:paraId="4EDD6964" w14:textId="77777777" w:rsidR="00BB7E5C" w:rsidRPr="00A508B6" w:rsidRDefault="00BB7E5C" w:rsidP="00BB7E5C">
      <w:pPr>
        <w:jc w:val="both"/>
        <w:rPr>
          <w:rFonts w:ascii="Calibri" w:eastAsia="Calibri" w:hAnsi="Calibri" w:cs="Calibri"/>
        </w:rPr>
      </w:pPr>
      <w:r w:rsidRPr="00A508B6">
        <w:rPr>
          <w:rFonts w:ascii="Calibri" w:eastAsia="Calibri" w:hAnsi="Calibri" w:cs="Calibri"/>
        </w:rPr>
        <w:t xml:space="preserve">I risultati attesi devono essere calcolati considerando i dati di progetto rispetto allo scenario attuale. </w:t>
      </w:r>
    </w:p>
    <w:p w14:paraId="1F20F5C6" w14:textId="77777777" w:rsidR="00BB7E5C" w:rsidRPr="00A508B6" w:rsidRDefault="00BB7E5C" w:rsidP="00BB7E5C">
      <w:pPr>
        <w:spacing w:before="240"/>
        <w:rPr>
          <w:rFonts w:ascii="Calibri" w:hAnsi="Calibri" w:cs="Calibri"/>
          <w:b/>
          <w:bCs/>
        </w:rPr>
      </w:pPr>
      <w:r w:rsidRPr="00A508B6">
        <w:rPr>
          <w:rFonts w:ascii="Calibri" w:hAnsi="Calibri" w:cs="Calibri"/>
          <w:b/>
          <w:bCs/>
        </w:rPr>
        <w:t xml:space="preserve">A) risultato atteso “A - riduzione dell’utilizzo di materie prime critiche” </w:t>
      </w:r>
    </w:p>
    <w:p w14:paraId="4E817B9B" w14:textId="77777777" w:rsidR="00BB7E5C" w:rsidRPr="00A508B6" w:rsidRDefault="00BB7E5C" w:rsidP="00BB7E5C">
      <w:pPr>
        <w:spacing w:before="240"/>
        <w:jc w:val="both"/>
        <w:rPr>
          <w:rFonts w:ascii="Calibri" w:eastAsia="Calibri" w:hAnsi="Calibri" w:cs="Calibri"/>
        </w:rPr>
      </w:pPr>
      <w:r w:rsidRPr="00A508B6">
        <w:rPr>
          <w:rFonts w:ascii="Calibri" w:eastAsia="Calibri" w:hAnsi="Calibri" w:cs="Calibri"/>
        </w:rPr>
        <w:t>Indicare la tipologia di materie prime critiche individuate dal Reg. UE 2024/1252, Allegato II, sezione 1, a cui il progetto si rivolge e fornire i dati richiesti per il calcolo secondo la seguente formula:</w:t>
      </w:r>
    </w:p>
    <w:p w14:paraId="586FB882" w14:textId="77777777" w:rsidR="00BB7E5C" w:rsidRPr="00A508B6" w:rsidRDefault="00BB7E5C" w:rsidP="00BB7E5C">
      <w:pPr>
        <w:spacing w:before="240" w:after="240"/>
        <w:jc w:val="both"/>
        <w:rPr>
          <w:rFonts w:ascii="Calibri" w:eastAsia="Calibri" w:hAnsi="Calibri" w:cs="Calibri"/>
          <w:i/>
          <w:iCs/>
        </w:rPr>
      </w:pPr>
      <w:r w:rsidRPr="00A508B6">
        <w:rPr>
          <w:rFonts w:ascii="Calibri" w:eastAsia="Calibri" w:hAnsi="Calibri" w:cs="Calibri"/>
        </w:rPr>
        <w:t xml:space="preserve"> </w:t>
      </w:r>
      <w:r w:rsidRPr="00A508B6">
        <w:rPr>
          <w:rFonts w:ascii="Calibri" w:eastAsia="Calibri" w:hAnsi="Calibri" w:cs="Calibri"/>
          <w:i/>
          <w:iCs/>
        </w:rPr>
        <w:t>A = Riduzione dell’utilizzo di materie prime critiche = utilizzo di materie prime critiche (scenario attuale) – utilizzo di materie prime critiche (scenario di progetto)</w:t>
      </w:r>
    </w:p>
    <w:p w14:paraId="51062CD7" w14:textId="77777777" w:rsidR="00BB7E5C" w:rsidRPr="00A508B6" w:rsidRDefault="00BB7E5C" w:rsidP="00BB7E5C">
      <w:pPr>
        <w:spacing w:before="240" w:line="259" w:lineRule="auto"/>
        <w:jc w:val="both"/>
        <w:rPr>
          <w:rFonts w:ascii="Calibri" w:hAnsi="Calibri" w:cs="Calibri"/>
          <w:b/>
          <w:bCs/>
          <w:lang w:eastAsia="it-IT"/>
        </w:rPr>
      </w:pPr>
      <w:r w:rsidRPr="00A508B6">
        <w:rPr>
          <w:rFonts w:ascii="Calibri" w:eastAsia="Calibri" w:hAnsi="Calibri" w:cs="Calibri"/>
        </w:rPr>
        <w:t xml:space="preserve"> </w:t>
      </w:r>
      <w:r w:rsidRPr="00A508B6">
        <w:rPr>
          <w:rFonts w:ascii="Calibri" w:hAnsi="Calibri" w:cs="Calibri"/>
          <w:b/>
          <w:bCs/>
          <w:lang w:eastAsia="it-IT"/>
        </w:rPr>
        <w:t>B) risultato atteso “B – riciclo di materie prime critiche”</w:t>
      </w:r>
    </w:p>
    <w:p w14:paraId="74F3173C" w14:textId="77777777" w:rsidR="00BB7E5C" w:rsidRPr="00A508B6" w:rsidRDefault="00BB7E5C" w:rsidP="00BB7E5C">
      <w:pPr>
        <w:spacing w:before="240"/>
        <w:jc w:val="both"/>
        <w:rPr>
          <w:rFonts w:ascii="Calibri" w:eastAsia="Calibri" w:hAnsi="Calibri" w:cs="Calibri"/>
        </w:rPr>
      </w:pPr>
      <w:r w:rsidRPr="00A508B6">
        <w:rPr>
          <w:rFonts w:ascii="Calibri" w:eastAsia="Calibri" w:hAnsi="Calibri" w:cs="Calibri"/>
        </w:rPr>
        <w:t>Indicare la tipologia ed i codici EER dei rifiuti riciclati o avviati a riciclo ai fini del riciclo delle materie prime critiche individuate dal Reg. UE 2024/1252, Allegato II, sezione 1.</w:t>
      </w:r>
    </w:p>
    <w:p w14:paraId="2CCF3E8D" w14:textId="77777777" w:rsidR="00BB7E5C" w:rsidRPr="00A508B6" w:rsidRDefault="00BB7E5C" w:rsidP="00BB7E5C">
      <w:pPr>
        <w:jc w:val="both"/>
        <w:rPr>
          <w:rFonts w:ascii="Calibri" w:eastAsia="Calibri" w:hAnsi="Calibri" w:cs="Calibri"/>
        </w:rPr>
      </w:pPr>
      <w:r w:rsidRPr="00A508B6">
        <w:rPr>
          <w:rFonts w:ascii="Calibri" w:eastAsia="Calibri" w:hAnsi="Calibri" w:cs="Calibri"/>
        </w:rPr>
        <w:t>Se i rifiuti sono recuperati direttamente dal proponente, il processo di recupero deve essere accuratamente descritto al precedente punto 2 della relazione ed inoltre devono essere forniti dettagli in merito all’ottenimento delle necessarie autorizzazioni.</w:t>
      </w:r>
    </w:p>
    <w:p w14:paraId="259F747A" w14:textId="77777777" w:rsidR="00BB7E5C" w:rsidRPr="00A508B6" w:rsidRDefault="00BB7E5C" w:rsidP="00BB7E5C">
      <w:pPr>
        <w:jc w:val="both"/>
        <w:rPr>
          <w:rFonts w:ascii="Calibri" w:eastAsia="Calibri" w:hAnsi="Calibri" w:cs="Calibri"/>
        </w:rPr>
      </w:pPr>
      <w:r w:rsidRPr="00A508B6">
        <w:rPr>
          <w:rFonts w:ascii="Calibri" w:eastAsia="Calibri" w:hAnsi="Calibri" w:cs="Calibri"/>
        </w:rPr>
        <w:t>Se i rifiuti sono avviati a riciclaggio presso impianti di terzi, deve essere indicato almeno un possibile impianto a cui il rifiuto prodotto potrà essere destinato ed il processo di riciclaggio a cui verrà sottoposto.</w:t>
      </w:r>
    </w:p>
    <w:p w14:paraId="71442A35" w14:textId="77777777" w:rsidR="00BB7E5C" w:rsidRPr="00A508B6" w:rsidRDefault="00BB7E5C" w:rsidP="00BB7E5C">
      <w:pPr>
        <w:jc w:val="both"/>
        <w:rPr>
          <w:rFonts w:ascii="Calibri" w:eastAsia="Calibri" w:hAnsi="Calibri" w:cs="Calibri"/>
        </w:rPr>
      </w:pPr>
      <w:r w:rsidRPr="00A508B6">
        <w:rPr>
          <w:rFonts w:ascii="Calibri" w:eastAsia="Calibri" w:hAnsi="Calibri" w:cs="Calibri"/>
        </w:rPr>
        <w:t xml:space="preserve">Per riciclaggio si intende l’operazione come definita dall’art. 218, comma 1, lettera l del </w:t>
      </w:r>
      <w:proofErr w:type="spellStart"/>
      <w:r w:rsidRPr="00A508B6">
        <w:rPr>
          <w:rFonts w:ascii="Calibri" w:eastAsia="Calibri" w:hAnsi="Calibri" w:cs="Calibri"/>
        </w:rPr>
        <w:t>d.lgs</w:t>
      </w:r>
      <w:proofErr w:type="spellEnd"/>
      <w:r w:rsidRPr="00A508B6">
        <w:rPr>
          <w:rFonts w:ascii="Calibri" w:eastAsia="Calibri" w:hAnsi="Calibri" w:cs="Calibri"/>
        </w:rPr>
        <w:t xml:space="preserve"> 152/02; non sono comprese pertanto forme di recupero diverse dal riciclaggio, quali il recupero energetico o i riempimenti.</w:t>
      </w:r>
    </w:p>
    <w:p w14:paraId="5F1434CE" w14:textId="77777777" w:rsidR="00BB7E5C" w:rsidRPr="00A508B6" w:rsidRDefault="00BB7E5C" w:rsidP="00BB7E5C">
      <w:pPr>
        <w:jc w:val="both"/>
        <w:rPr>
          <w:rFonts w:ascii="Calibri" w:eastAsia="Calibri" w:hAnsi="Calibri" w:cs="Calibri"/>
        </w:rPr>
      </w:pPr>
      <w:r w:rsidRPr="00A508B6">
        <w:rPr>
          <w:rFonts w:ascii="Calibri" w:eastAsia="Calibri" w:hAnsi="Calibri" w:cs="Calibri"/>
        </w:rPr>
        <w:t>Per fornire i dati richiesti per il calcolo della seguente formula:</w:t>
      </w:r>
    </w:p>
    <w:p w14:paraId="253A9EED" w14:textId="77777777" w:rsidR="00BB7E5C" w:rsidRPr="00A508B6" w:rsidRDefault="00BB7E5C" w:rsidP="00BB7E5C">
      <w:pPr>
        <w:spacing w:before="240"/>
        <w:rPr>
          <w:rFonts w:ascii="Calibri" w:eastAsia="Calibri" w:hAnsi="Calibri" w:cs="Calibri"/>
          <w:i/>
        </w:rPr>
      </w:pPr>
      <w:r w:rsidRPr="00A508B6">
        <w:rPr>
          <w:rFonts w:ascii="Calibri" w:eastAsia="Calibri" w:hAnsi="Calibri" w:cs="Calibri"/>
          <w:sz w:val="18"/>
          <w:szCs w:val="18"/>
        </w:rPr>
        <w:t xml:space="preserve"> </w:t>
      </w:r>
      <w:r w:rsidRPr="00A508B6">
        <w:rPr>
          <w:rFonts w:ascii="Calibri" w:eastAsia="Calibri" w:hAnsi="Calibri" w:cs="Calibri"/>
          <w:i/>
          <w:iCs/>
        </w:rPr>
        <w:t>B = Incremento riciclo di materie prime critiche</w:t>
      </w:r>
      <w:r w:rsidRPr="00A508B6">
        <w:rPr>
          <w:rFonts w:ascii="Calibri" w:eastAsia="Calibri" w:hAnsi="Calibri" w:cs="Calibri"/>
          <w:i/>
        </w:rPr>
        <w:t xml:space="preserve"> = riciclo </w:t>
      </w:r>
      <w:r w:rsidRPr="00A508B6">
        <w:rPr>
          <w:rFonts w:ascii="Calibri" w:eastAsia="Calibri" w:hAnsi="Calibri" w:cs="Calibri"/>
          <w:i/>
          <w:iCs/>
        </w:rPr>
        <w:t>di materie prime critiche (scenario di progetto)</w:t>
      </w:r>
      <w:r w:rsidRPr="00A508B6">
        <w:rPr>
          <w:rFonts w:ascii="Calibri" w:eastAsia="Calibri" w:hAnsi="Calibri" w:cs="Calibri"/>
          <w:i/>
        </w:rPr>
        <w:t xml:space="preserve"> – riciclo </w:t>
      </w:r>
      <w:r w:rsidRPr="00A508B6">
        <w:rPr>
          <w:rFonts w:ascii="Calibri" w:eastAsia="Calibri" w:hAnsi="Calibri" w:cs="Calibri"/>
          <w:i/>
          <w:iCs/>
        </w:rPr>
        <w:t>di materie prime critiche (scenario attuale)</w:t>
      </w:r>
    </w:p>
    <w:p w14:paraId="54EFA6A4" w14:textId="77777777" w:rsidR="00BB7E5C" w:rsidRPr="00A508B6" w:rsidRDefault="00BB7E5C" w:rsidP="00BB7E5C">
      <w:pPr>
        <w:spacing w:before="240" w:after="240" w:line="259" w:lineRule="auto"/>
        <w:jc w:val="both"/>
        <w:rPr>
          <w:rFonts w:ascii="Calibri" w:eastAsia="Calibri" w:hAnsi="Calibri" w:cs="Calibri"/>
        </w:rPr>
      </w:pPr>
      <w:r w:rsidRPr="00A508B6">
        <w:rPr>
          <w:rFonts w:ascii="Calibri" w:eastAsia="Calibri" w:hAnsi="Calibri" w:cs="Calibri"/>
        </w:rPr>
        <w:t>Se il riciclo riguarda rifiuti classificati con diversi codici EER, indicarne la somma.</w:t>
      </w:r>
    </w:p>
    <w:tbl>
      <w:tblPr>
        <w:tblStyle w:val="Grigliatabella"/>
        <w:tblW w:w="0" w:type="auto"/>
        <w:tblLook w:val="04A0" w:firstRow="1" w:lastRow="0" w:firstColumn="1" w:lastColumn="0" w:noHBand="0" w:noVBand="1"/>
      </w:tblPr>
      <w:tblGrid>
        <w:gridCol w:w="9628"/>
      </w:tblGrid>
      <w:tr w:rsidR="00BB7E5C" w:rsidRPr="00A508B6" w14:paraId="05311003" w14:textId="77777777" w:rsidTr="001E242E">
        <w:tc>
          <w:tcPr>
            <w:tcW w:w="9628" w:type="dxa"/>
          </w:tcPr>
          <w:p w14:paraId="7C41D90F" w14:textId="77777777" w:rsidR="00BB7E5C" w:rsidRPr="00A508B6" w:rsidRDefault="00BB7E5C" w:rsidP="008B6C4C">
            <w:pPr>
              <w:rPr>
                <w:rFonts w:ascii="Calibri" w:eastAsia="Calibri" w:hAnsi="Calibri" w:cs="Calibri"/>
                <w:sz w:val="28"/>
                <w:szCs w:val="28"/>
              </w:rPr>
            </w:pPr>
            <w:r w:rsidRPr="00A508B6">
              <w:rPr>
                <w:rFonts w:ascii="Calibri" w:eastAsia="Calibri" w:hAnsi="Calibri" w:cs="Calibri"/>
                <w:b/>
                <w:bCs/>
                <w:sz w:val="28"/>
                <w:szCs w:val="28"/>
              </w:rPr>
              <w:lastRenderedPageBreak/>
              <w:t>5</w:t>
            </w:r>
            <w:r w:rsidRPr="00A508B6">
              <w:rPr>
                <w:rFonts w:ascii="Calibri" w:eastAsia="Calibri" w:hAnsi="Calibri" w:cs="Calibri"/>
                <w:b/>
                <w:sz w:val="28"/>
                <w:szCs w:val="28"/>
              </w:rPr>
              <w:t xml:space="preserve"> - Elementi premiali del progetto</w:t>
            </w:r>
          </w:p>
        </w:tc>
      </w:tr>
    </w:tbl>
    <w:p w14:paraId="463FE46F" w14:textId="77777777" w:rsidR="00BB7E5C" w:rsidRPr="00A508B6" w:rsidRDefault="00BB7E5C" w:rsidP="00BB7E5C">
      <w:pPr>
        <w:pStyle w:val="Paragrafoelenco"/>
        <w:widowControl/>
        <w:numPr>
          <w:ilvl w:val="0"/>
          <w:numId w:val="27"/>
        </w:numPr>
        <w:autoSpaceDE/>
        <w:autoSpaceDN/>
        <w:spacing w:before="240"/>
        <w:ind w:left="450" w:hanging="450"/>
        <w:jc w:val="both"/>
        <w:rPr>
          <w:rFonts w:ascii="Calibri" w:eastAsia="Calibri" w:hAnsi="Calibri" w:cs="Calibri"/>
        </w:rPr>
      </w:pPr>
      <w:r w:rsidRPr="00A508B6">
        <w:rPr>
          <w:rFonts w:ascii="Calibri" w:hAnsi="Calibri" w:cs="Calibri"/>
        </w:rPr>
        <w:t xml:space="preserve">Illustrare l’eventuale partecipazione dell’impresa ad accordi con enti di ricerca in ambiti inerenti </w:t>
      </w:r>
      <w:proofErr w:type="gramStart"/>
      <w:r w:rsidRPr="00A508B6">
        <w:rPr>
          <w:rFonts w:ascii="Calibri" w:hAnsi="Calibri" w:cs="Calibri"/>
        </w:rPr>
        <w:t>il</w:t>
      </w:r>
      <w:proofErr w:type="gramEnd"/>
      <w:r w:rsidRPr="00A508B6">
        <w:rPr>
          <w:rFonts w:ascii="Calibri" w:hAnsi="Calibri" w:cs="Calibri"/>
        </w:rPr>
        <w:t xml:space="preserve"> progetto, con particolare riferimento alla finalità, alle attività previste, alla tipologia e alla durata dell’accordo ed</w:t>
      </w:r>
      <w:r w:rsidRPr="00A508B6">
        <w:rPr>
          <w:rFonts w:ascii="Calibri" w:eastAsia="Calibri" w:hAnsi="Calibri" w:cs="Calibri"/>
        </w:rPr>
        <w:t xml:space="preserve"> allegare la relativa documentazione.</w:t>
      </w:r>
    </w:p>
    <w:p w14:paraId="1C2B49A6" w14:textId="77777777" w:rsidR="00BB7E5C" w:rsidRPr="00A508B6" w:rsidRDefault="00BB7E5C" w:rsidP="00BB7E5C">
      <w:pPr>
        <w:pStyle w:val="Paragrafoelenco"/>
        <w:widowControl/>
        <w:numPr>
          <w:ilvl w:val="0"/>
          <w:numId w:val="27"/>
        </w:numPr>
        <w:autoSpaceDE/>
        <w:autoSpaceDN/>
        <w:ind w:left="450" w:hanging="450"/>
        <w:jc w:val="both"/>
        <w:rPr>
          <w:rFonts w:ascii="Calibri" w:eastAsia="Calibri" w:hAnsi="Calibri" w:cs="Calibri"/>
        </w:rPr>
      </w:pPr>
      <w:r w:rsidRPr="00A508B6">
        <w:rPr>
          <w:rFonts w:ascii="Calibri" w:hAnsi="Calibri" w:cs="Calibri"/>
        </w:rPr>
        <w:t xml:space="preserve">Illustrare l’eventuale presenza di studi quantitativi per valutare e gestire le performance ambientali e l’utilizzo di energia e materia nel ciclo di vita dell’intervento, ad esempio Life </w:t>
      </w:r>
      <w:proofErr w:type="spellStart"/>
      <w:r w:rsidRPr="00A508B6">
        <w:rPr>
          <w:rFonts w:ascii="Calibri" w:hAnsi="Calibri" w:cs="Calibri"/>
        </w:rPr>
        <w:t>Cycle</w:t>
      </w:r>
      <w:proofErr w:type="spellEnd"/>
      <w:r w:rsidRPr="00A508B6">
        <w:rPr>
          <w:rFonts w:ascii="Calibri" w:hAnsi="Calibri" w:cs="Calibri"/>
        </w:rPr>
        <w:t xml:space="preserve"> </w:t>
      </w:r>
      <w:proofErr w:type="spellStart"/>
      <w:r w:rsidRPr="00A508B6">
        <w:rPr>
          <w:rFonts w:ascii="Calibri" w:hAnsi="Calibri" w:cs="Calibri"/>
        </w:rPr>
        <w:t>Assessment</w:t>
      </w:r>
      <w:proofErr w:type="spellEnd"/>
      <w:r w:rsidRPr="00A508B6">
        <w:rPr>
          <w:rFonts w:ascii="Calibri" w:hAnsi="Calibri" w:cs="Calibri"/>
        </w:rPr>
        <w:t xml:space="preserve"> (LCA), Product </w:t>
      </w:r>
      <w:proofErr w:type="spellStart"/>
      <w:r w:rsidRPr="00A508B6">
        <w:rPr>
          <w:rFonts w:ascii="Calibri" w:hAnsi="Calibri" w:cs="Calibri"/>
        </w:rPr>
        <w:t>Environmental</w:t>
      </w:r>
      <w:proofErr w:type="spellEnd"/>
      <w:r w:rsidRPr="00A508B6">
        <w:rPr>
          <w:rFonts w:ascii="Calibri" w:hAnsi="Calibri" w:cs="Calibri"/>
        </w:rPr>
        <w:t xml:space="preserve"> Footprint (PEF), Carbon Footprint, ecc. a supporto del progetto, illustrandone gli esiti, </w:t>
      </w:r>
      <w:r w:rsidRPr="00A508B6">
        <w:rPr>
          <w:rFonts w:ascii="Calibri" w:eastAsia="Calibri" w:hAnsi="Calibri" w:cs="Calibri"/>
        </w:rPr>
        <w:t>ed allegare la relativa documentazione.</w:t>
      </w:r>
    </w:p>
    <w:p w14:paraId="43B5182E" w14:textId="77777777" w:rsidR="00BB7E5C" w:rsidRPr="00A508B6" w:rsidRDefault="00BB7E5C" w:rsidP="00BB7E5C">
      <w:pPr>
        <w:pStyle w:val="Paragrafoelenco"/>
        <w:widowControl/>
        <w:numPr>
          <w:ilvl w:val="0"/>
          <w:numId w:val="27"/>
        </w:numPr>
        <w:autoSpaceDE/>
        <w:autoSpaceDN/>
        <w:spacing w:line="259" w:lineRule="auto"/>
        <w:ind w:left="450" w:hanging="450"/>
        <w:jc w:val="both"/>
        <w:rPr>
          <w:rFonts w:ascii="Calibri" w:eastAsia="Calibri" w:hAnsi="Calibri" w:cs="Calibri"/>
        </w:rPr>
      </w:pPr>
      <w:r w:rsidRPr="00A508B6">
        <w:rPr>
          <w:rFonts w:ascii="Calibri" w:hAnsi="Calibri" w:cs="Calibri"/>
        </w:rPr>
        <w:t>Allegare eventuali certificazioni riferite a organizzazione ed ai siti produttivi ottenute mediante l’accreditamento ISO 14001, ISO 50001 e/o la registrazione EMAS.</w:t>
      </w:r>
    </w:p>
    <w:p w14:paraId="156D835E" w14:textId="77777777" w:rsidR="00BB7E5C" w:rsidRPr="00A508B6" w:rsidRDefault="00BB7E5C" w:rsidP="00BB7E5C">
      <w:pPr>
        <w:pStyle w:val="Paragrafoelenco"/>
        <w:widowControl/>
        <w:numPr>
          <w:ilvl w:val="0"/>
          <w:numId w:val="27"/>
        </w:numPr>
        <w:autoSpaceDE/>
        <w:autoSpaceDN/>
        <w:spacing w:line="259" w:lineRule="auto"/>
        <w:ind w:left="450" w:hanging="450"/>
        <w:jc w:val="both"/>
        <w:rPr>
          <w:rFonts w:ascii="Calibri" w:eastAsia="Calibri" w:hAnsi="Calibri" w:cs="Calibri"/>
        </w:rPr>
      </w:pPr>
      <w:r w:rsidRPr="00A508B6">
        <w:rPr>
          <w:rFonts w:ascii="Calibri" w:eastAsia="Calibri" w:hAnsi="Calibri" w:cs="Calibri"/>
        </w:rPr>
        <w:t>Qualora in possesso dei requisiti di impresa PMI innovativa o start up innovativa, compilare la dichiarazione sostitutiva di certificazione utilizzando il modello messo a disposizione (allegato D o allegato E).</w:t>
      </w:r>
    </w:p>
    <w:p w14:paraId="25555AC8" w14:textId="77777777" w:rsidR="00BB7E5C" w:rsidRPr="00A508B6" w:rsidRDefault="00BB7E5C" w:rsidP="00BB7E5C">
      <w:pPr>
        <w:pStyle w:val="Paragrafoelenco"/>
        <w:widowControl/>
        <w:numPr>
          <w:ilvl w:val="0"/>
          <w:numId w:val="27"/>
        </w:numPr>
        <w:autoSpaceDE/>
        <w:autoSpaceDN/>
        <w:spacing w:line="259" w:lineRule="auto"/>
        <w:ind w:left="450" w:hanging="450"/>
        <w:jc w:val="both"/>
        <w:rPr>
          <w:rFonts w:ascii="Calibri" w:eastAsia="Calibri" w:hAnsi="Calibri" w:cs="Calibri"/>
        </w:rPr>
      </w:pPr>
      <w:r w:rsidRPr="00A508B6">
        <w:rPr>
          <w:rFonts w:ascii="Calibri" w:hAnsi="Calibri" w:cs="Calibri"/>
        </w:rPr>
        <w:t xml:space="preserve">Attestare l’eventuale rilevanza della componente femminile </w:t>
      </w:r>
      <w:proofErr w:type="gramStart"/>
      <w:r w:rsidRPr="00A508B6">
        <w:rPr>
          <w:rFonts w:ascii="Calibri" w:hAnsi="Calibri" w:cs="Calibri"/>
        </w:rPr>
        <w:t>nel team</w:t>
      </w:r>
      <w:proofErr w:type="gramEnd"/>
      <w:r w:rsidRPr="00A508B6">
        <w:rPr>
          <w:rFonts w:ascii="Calibri" w:hAnsi="Calibri" w:cs="Calibri"/>
        </w:rPr>
        <w:t xml:space="preserve"> di progetto, consistente nella presenza di almeno il 30% di lavoratrici femminili </w:t>
      </w:r>
      <w:proofErr w:type="gramStart"/>
      <w:r w:rsidRPr="00A508B6">
        <w:rPr>
          <w:rFonts w:ascii="Calibri" w:hAnsi="Calibri" w:cs="Calibri"/>
        </w:rPr>
        <w:t>nel team</w:t>
      </w:r>
      <w:proofErr w:type="gramEnd"/>
      <w:r w:rsidRPr="00A508B6">
        <w:rPr>
          <w:rFonts w:ascii="Calibri" w:hAnsi="Calibri" w:cs="Calibri"/>
        </w:rPr>
        <w:t xml:space="preserve"> di progetto utilizzando</w:t>
      </w:r>
      <w:r w:rsidRPr="00A508B6">
        <w:rPr>
          <w:rFonts w:ascii="Calibri" w:eastAsia="Calibri" w:hAnsi="Calibri" w:cs="Calibri"/>
        </w:rPr>
        <w:t xml:space="preserve"> il modello messo a disposizione (allegato F).</w:t>
      </w:r>
    </w:p>
    <w:p w14:paraId="568875E2" w14:textId="77777777" w:rsidR="00BB7E5C" w:rsidRPr="00A508B6" w:rsidRDefault="00BB7E5C" w:rsidP="00BB7E5C">
      <w:pPr>
        <w:pStyle w:val="Paragrafoelenco"/>
        <w:widowControl/>
        <w:numPr>
          <w:ilvl w:val="0"/>
          <w:numId w:val="27"/>
        </w:numPr>
        <w:spacing w:line="259" w:lineRule="auto"/>
        <w:ind w:left="450" w:hanging="450"/>
        <w:jc w:val="both"/>
        <w:rPr>
          <w:rFonts w:ascii="Calibri" w:eastAsia="Calibri" w:hAnsi="Calibri" w:cs="Calibri"/>
        </w:rPr>
      </w:pPr>
      <w:r w:rsidRPr="00A508B6">
        <w:rPr>
          <w:rFonts w:ascii="Calibri" w:hAnsi="Calibri" w:cs="Calibri"/>
        </w:rPr>
        <w:t xml:space="preserve">Attestare l’eventuale rilevanza della componente giovanile </w:t>
      </w:r>
      <w:proofErr w:type="gramStart"/>
      <w:r w:rsidRPr="00A508B6">
        <w:rPr>
          <w:rFonts w:ascii="Calibri" w:hAnsi="Calibri" w:cs="Calibri"/>
        </w:rPr>
        <w:t>nel team</w:t>
      </w:r>
      <w:proofErr w:type="gramEnd"/>
      <w:r w:rsidRPr="00A508B6">
        <w:rPr>
          <w:rFonts w:ascii="Calibri" w:hAnsi="Calibri" w:cs="Calibri"/>
        </w:rPr>
        <w:t xml:space="preserve"> di progetto, consistente nella presenza di almeno il 30% di lavoratori giovani (inferiore o pari a 35 anni) </w:t>
      </w:r>
      <w:proofErr w:type="gramStart"/>
      <w:r w:rsidRPr="00A508B6">
        <w:rPr>
          <w:rFonts w:ascii="Calibri" w:hAnsi="Calibri" w:cs="Calibri"/>
        </w:rPr>
        <w:t>nel team</w:t>
      </w:r>
      <w:proofErr w:type="gramEnd"/>
      <w:r w:rsidRPr="00A508B6">
        <w:rPr>
          <w:rFonts w:ascii="Calibri" w:hAnsi="Calibri" w:cs="Calibri"/>
        </w:rPr>
        <w:t xml:space="preserve"> di progetto utilizzando</w:t>
      </w:r>
      <w:r w:rsidRPr="00A508B6">
        <w:rPr>
          <w:rFonts w:ascii="Calibri" w:eastAsia="Calibri" w:hAnsi="Calibri" w:cs="Calibri"/>
        </w:rPr>
        <w:t xml:space="preserve"> il modello messo a disposizione (allegato G).</w:t>
      </w:r>
    </w:p>
    <w:p w14:paraId="4C1F4707" w14:textId="77777777" w:rsidR="00BB7E5C" w:rsidRPr="00E474C0" w:rsidRDefault="00BB7E5C" w:rsidP="00BB7E5C">
      <w:pPr>
        <w:rPr>
          <w:rFonts w:asciiTheme="minorHAnsi" w:hAnsiTheme="minorHAnsi" w:cs="Arial"/>
          <w:sz w:val="28"/>
          <w:szCs w:val="28"/>
        </w:rPr>
      </w:pPr>
      <w:r w:rsidRPr="00E474C0">
        <w:rPr>
          <w:rFonts w:asciiTheme="minorHAnsi" w:hAnsiTheme="minorHAnsi" w:cs="Arial"/>
          <w:sz w:val="28"/>
          <w:szCs w:val="28"/>
        </w:rPr>
        <w:br w:type="page"/>
      </w:r>
    </w:p>
    <w:p w14:paraId="66F4AEE8" w14:textId="229A8F8E" w:rsidR="00BB7E5C" w:rsidRPr="00286433" w:rsidRDefault="00BB7E5C" w:rsidP="00C763EF">
      <w:pPr>
        <w:pStyle w:val="Titolo3"/>
        <w:jc w:val="center"/>
        <w:rPr>
          <w:bCs/>
          <w:highlight w:val="yellow"/>
        </w:rPr>
      </w:pPr>
      <w:bookmarkStart w:id="121" w:name="_Toc170321286"/>
      <w:bookmarkStart w:id="122" w:name="_Toc170333072"/>
      <w:bookmarkStart w:id="123" w:name="_Toc170338691"/>
      <w:bookmarkStart w:id="124" w:name="_Toc194918685"/>
      <w:bookmarkStart w:id="125" w:name="_Toc167791034"/>
      <w:r w:rsidRPr="00DB05AE">
        <w:lastRenderedPageBreak/>
        <w:t xml:space="preserve">ALLEGATO C.2 – </w:t>
      </w:r>
      <w:r w:rsidR="00C763EF">
        <w:t>F</w:t>
      </w:r>
      <w:r w:rsidR="00C763EF" w:rsidRPr="00DB05AE">
        <w:t>ormulario</w:t>
      </w:r>
      <w:r w:rsidR="00C763EF" w:rsidRPr="00286433">
        <w:t xml:space="preserve"> per la verifica climatica di resilienza degli edifici e delle infrastrutture</w:t>
      </w:r>
      <w:bookmarkEnd w:id="121"/>
      <w:bookmarkEnd w:id="122"/>
      <w:bookmarkEnd w:id="123"/>
      <w:bookmarkEnd w:id="124"/>
    </w:p>
    <w:p w14:paraId="53E6F28A" w14:textId="77777777" w:rsidR="00BB7E5C" w:rsidRPr="00286433" w:rsidRDefault="00BB7E5C" w:rsidP="00BB7E5C">
      <w:pPr>
        <w:tabs>
          <w:tab w:val="left" w:pos="1185"/>
        </w:tabs>
        <w:spacing w:line="360" w:lineRule="auto"/>
        <w:ind w:left="1072" w:hanging="489"/>
        <w:jc w:val="both"/>
        <w:outlineLvl w:val="0"/>
        <w:rPr>
          <w:rFonts w:asciiTheme="minorHAnsi" w:hAnsiTheme="minorHAnsi" w:cstheme="minorHAnsi"/>
          <w:b/>
          <w:bCs/>
          <w:sz w:val="20"/>
          <w:szCs w:val="20"/>
        </w:rPr>
      </w:pPr>
    </w:p>
    <w:p w14:paraId="5DF3866D" w14:textId="77777777" w:rsidR="00BB7E5C" w:rsidRPr="00286433" w:rsidRDefault="00BB7E5C" w:rsidP="00BB7E5C">
      <w:pPr>
        <w:widowControl/>
        <w:autoSpaceDE/>
        <w:autoSpaceDN/>
        <w:spacing w:before="100" w:beforeAutospacing="1" w:after="100" w:afterAutospacing="1"/>
        <w:jc w:val="center"/>
        <w:textAlignment w:val="baseline"/>
        <w:rPr>
          <w:rFonts w:asciiTheme="minorHAnsi" w:eastAsia="Times New Roman" w:hAnsiTheme="minorHAnsi" w:cstheme="minorHAnsi"/>
          <w:sz w:val="18"/>
          <w:szCs w:val="18"/>
          <w:lang w:eastAsia="it-IT"/>
        </w:rPr>
      </w:pPr>
      <w:r w:rsidRPr="00286433">
        <w:rPr>
          <w:rFonts w:asciiTheme="minorHAnsi" w:eastAsia="Times New Roman" w:hAnsiTheme="minorHAnsi" w:cstheme="minorHAnsi"/>
          <w:noProof/>
          <w:sz w:val="24"/>
          <w:szCs w:val="24"/>
          <w:lang w:eastAsia="it-IT"/>
        </w:rPr>
        <w:drawing>
          <wp:inline distT="0" distB="0" distL="0" distR="0" wp14:anchorId="054E69EE" wp14:editId="2C427FDE">
            <wp:extent cx="1476375" cy="495300"/>
            <wp:effectExtent l="0" t="0" r="9525" b="0"/>
            <wp:docPr id="1248724080" name="Immagine 2" descr="Immagine che contiene logo, Carattere, simbol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727310" descr="Immagine che contiene logo, Carattere, simbolo, Elementi grafici&#10;&#10;Descrizione generata automaticament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76375" cy="495300"/>
                    </a:xfrm>
                    <a:prstGeom prst="rect">
                      <a:avLst/>
                    </a:prstGeom>
                    <a:noFill/>
                    <a:ln>
                      <a:noFill/>
                    </a:ln>
                  </pic:spPr>
                </pic:pic>
              </a:graphicData>
            </a:graphic>
          </wp:inline>
        </w:drawing>
      </w:r>
    </w:p>
    <w:p w14:paraId="6278EBD2" w14:textId="77777777" w:rsidR="00BB7E5C" w:rsidRPr="00286433" w:rsidRDefault="00BB7E5C" w:rsidP="00BB7E5C">
      <w:pPr>
        <w:widowControl/>
        <w:autoSpaceDE/>
        <w:autoSpaceDN/>
        <w:spacing w:before="100" w:beforeAutospacing="1" w:after="100" w:afterAutospacing="1"/>
        <w:jc w:val="center"/>
        <w:textAlignment w:val="baseline"/>
        <w:rPr>
          <w:rFonts w:asciiTheme="minorHAnsi" w:eastAsia="Times New Roman" w:hAnsiTheme="minorHAnsi" w:cstheme="minorHAnsi"/>
          <w:b/>
          <w:bCs/>
          <w:sz w:val="18"/>
          <w:szCs w:val="18"/>
          <w:lang w:eastAsia="it-IT"/>
        </w:rPr>
      </w:pPr>
    </w:p>
    <w:p w14:paraId="53FBCA87" w14:textId="77777777" w:rsidR="00BB7E5C" w:rsidRPr="00E92483" w:rsidRDefault="00BB7E5C" w:rsidP="00BB7E5C">
      <w:pPr>
        <w:widowControl/>
        <w:autoSpaceDE/>
        <w:autoSpaceDN/>
        <w:spacing w:before="100" w:beforeAutospacing="1" w:after="100" w:afterAutospacing="1"/>
        <w:jc w:val="center"/>
        <w:textAlignment w:val="baseline"/>
        <w:rPr>
          <w:rFonts w:ascii="Calibri" w:eastAsia="Times New Roman" w:hAnsi="Calibri" w:cs="Calibri"/>
          <w:b/>
          <w:bCs/>
          <w:sz w:val="18"/>
          <w:szCs w:val="18"/>
          <w:lang w:eastAsia="it-IT"/>
        </w:rPr>
      </w:pPr>
      <w:r w:rsidRPr="00E92483">
        <w:rPr>
          <w:rFonts w:ascii="Calibri" w:eastAsiaTheme="majorEastAsia" w:hAnsi="Calibri" w:cs="Calibri"/>
          <w:b/>
          <w:bCs/>
          <w:lang w:eastAsia="it-IT"/>
        </w:rPr>
        <w:t>PROGRAMMA REGIONALE FESR 2021-2027</w:t>
      </w:r>
    </w:p>
    <w:p w14:paraId="7D9584D1" w14:textId="77777777" w:rsidR="00BB7E5C" w:rsidRPr="00E92483" w:rsidRDefault="00BB7E5C" w:rsidP="00BB7E5C">
      <w:pPr>
        <w:widowControl/>
        <w:autoSpaceDE/>
        <w:autoSpaceDN/>
        <w:spacing w:before="100" w:beforeAutospacing="1" w:after="100" w:afterAutospacing="1"/>
        <w:jc w:val="center"/>
        <w:textAlignment w:val="baseline"/>
        <w:rPr>
          <w:rFonts w:ascii="Calibri" w:eastAsia="Times New Roman" w:hAnsi="Calibri" w:cs="Calibri"/>
          <w:sz w:val="18"/>
          <w:szCs w:val="18"/>
          <w:lang w:eastAsia="it-IT"/>
        </w:rPr>
      </w:pPr>
    </w:p>
    <w:p w14:paraId="6C1535B7" w14:textId="77777777" w:rsidR="00BB7E5C" w:rsidRPr="00E92483" w:rsidRDefault="00BB7E5C" w:rsidP="00BB7E5C">
      <w:pPr>
        <w:widowControl/>
        <w:autoSpaceDE/>
        <w:autoSpaceDN/>
        <w:spacing w:before="100" w:beforeAutospacing="1" w:after="100" w:afterAutospacing="1"/>
        <w:jc w:val="center"/>
        <w:textAlignment w:val="baseline"/>
        <w:rPr>
          <w:rFonts w:ascii="Calibri" w:hAnsi="Calibri" w:cs="Calibri"/>
          <w:lang w:eastAsia="it-IT"/>
        </w:rPr>
      </w:pPr>
      <w:r w:rsidRPr="00E92483">
        <w:rPr>
          <w:rFonts w:ascii="Calibri" w:eastAsiaTheme="majorEastAsia" w:hAnsi="Calibri" w:cs="Calibri"/>
          <w:lang w:eastAsia="it-IT"/>
        </w:rPr>
        <w:t>Azione 2.9.1. “Sviluppo delle tecnologie pulite da parte delle PMI e delle Grandi imprese, anche in partenariato”</w:t>
      </w:r>
    </w:p>
    <w:p w14:paraId="04BAADFD" w14:textId="77777777" w:rsidR="00BB7E5C" w:rsidRPr="00E92483" w:rsidRDefault="00BB7E5C" w:rsidP="00BB7E5C">
      <w:pPr>
        <w:widowControl/>
        <w:autoSpaceDE/>
        <w:autoSpaceDN/>
        <w:spacing w:before="100" w:beforeAutospacing="1" w:after="100" w:afterAutospacing="1"/>
        <w:jc w:val="both"/>
        <w:textAlignment w:val="baseline"/>
        <w:rPr>
          <w:rFonts w:ascii="Calibri" w:hAnsi="Calibri" w:cs="Calibri"/>
          <w:lang w:eastAsia="it-IT"/>
        </w:rPr>
      </w:pPr>
    </w:p>
    <w:p w14:paraId="08B163CF" w14:textId="77777777" w:rsidR="00BB7E5C" w:rsidRPr="00E92483" w:rsidRDefault="00BB7E5C" w:rsidP="00BB7E5C">
      <w:pPr>
        <w:spacing w:line="360" w:lineRule="auto"/>
        <w:jc w:val="both"/>
        <w:rPr>
          <w:rFonts w:ascii="Calibri" w:hAnsi="Calibri" w:cs="Calibri"/>
          <w:b/>
          <w:bCs/>
        </w:rPr>
      </w:pPr>
    </w:p>
    <w:p w14:paraId="184EA5B6" w14:textId="77777777" w:rsidR="00BB7E5C" w:rsidRPr="00E92483" w:rsidRDefault="00BB7E5C" w:rsidP="00BB7E5C">
      <w:pPr>
        <w:spacing w:line="360" w:lineRule="auto"/>
        <w:jc w:val="center"/>
        <w:rPr>
          <w:rFonts w:ascii="Calibri" w:hAnsi="Calibri" w:cs="Calibri"/>
          <w:b/>
        </w:rPr>
      </w:pPr>
      <w:proofErr w:type="spellStart"/>
      <w:proofErr w:type="gramStart"/>
      <w:r w:rsidRPr="00E92483">
        <w:rPr>
          <w:rFonts w:ascii="Calibri" w:hAnsi="Calibri" w:cs="Calibri"/>
          <w:b/>
        </w:rPr>
        <w:t>Ri.Circo.Lo</w:t>
      </w:r>
      <w:proofErr w:type="spellEnd"/>
      <w:proofErr w:type="gramEnd"/>
      <w:r w:rsidRPr="00E92483">
        <w:rPr>
          <w:rFonts w:ascii="Calibri" w:hAnsi="Calibri" w:cs="Calibri"/>
          <w:b/>
        </w:rPr>
        <w:t>. STEP Risorse Circolari in Lombardia per ridurre le dipendenze strategiche da materie prime critiche</w:t>
      </w:r>
    </w:p>
    <w:p w14:paraId="1C3802B9" w14:textId="77777777" w:rsidR="00BB7E5C" w:rsidRPr="00E92483" w:rsidRDefault="00BB7E5C" w:rsidP="00BB7E5C">
      <w:pPr>
        <w:jc w:val="both"/>
        <w:rPr>
          <w:rFonts w:ascii="Calibri" w:hAnsi="Calibri" w:cs="Calibri"/>
        </w:rPr>
      </w:pPr>
    </w:p>
    <w:p w14:paraId="2BCD3140" w14:textId="77777777" w:rsidR="00BB7E5C" w:rsidRPr="00E92483" w:rsidRDefault="00BB7E5C" w:rsidP="00BB7E5C">
      <w:pPr>
        <w:jc w:val="both"/>
        <w:rPr>
          <w:rFonts w:ascii="Calibri" w:hAnsi="Calibri" w:cs="Calibri"/>
          <w:sz w:val="28"/>
          <w:szCs w:val="28"/>
        </w:rPr>
      </w:pPr>
    </w:p>
    <w:p w14:paraId="79E72702" w14:textId="77777777" w:rsidR="00BB7E5C" w:rsidRPr="00E92483" w:rsidRDefault="00BB7E5C" w:rsidP="00BB7E5C">
      <w:pPr>
        <w:jc w:val="both"/>
        <w:rPr>
          <w:rFonts w:ascii="Calibri" w:hAnsi="Calibri" w:cs="Calibri"/>
          <w:sz w:val="28"/>
          <w:szCs w:val="28"/>
        </w:rPr>
      </w:pPr>
    </w:p>
    <w:p w14:paraId="33D071DC" w14:textId="77777777" w:rsidR="00BB7E5C" w:rsidRPr="00E92483" w:rsidRDefault="00BB7E5C" w:rsidP="00BB7E5C">
      <w:pPr>
        <w:jc w:val="both"/>
        <w:rPr>
          <w:rFonts w:ascii="Calibri" w:hAnsi="Calibri" w:cs="Calibri"/>
          <w:sz w:val="28"/>
          <w:szCs w:val="28"/>
        </w:rPr>
      </w:pPr>
    </w:p>
    <w:p w14:paraId="5EACE1C2" w14:textId="77777777" w:rsidR="00BB7E5C" w:rsidRPr="00E92483" w:rsidRDefault="00BB7E5C" w:rsidP="00BB7E5C">
      <w:pPr>
        <w:jc w:val="both"/>
        <w:rPr>
          <w:rFonts w:ascii="Calibri" w:hAnsi="Calibri" w:cs="Calibri"/>
          <w:sz w:val="28"/>
          <w:szCs w:val="28"/>
        </w:rPr>
      </w:pPr>
    </w:p>
    <w:tbl>
      <w:tblPr>
        <w:tblStyle w:val="Grigliatabella"/>
        <w:tblW w:w="0" w:type="auto"/>
        <w:tblLook w:val="04A0" w:firstRow="1" w:lastRow="0" w:firstColumn="1" w:lastColumn="0" w:noHBand="0" w:noVBand="1"/>
      </w:tblPr>
      <w:tblGrid>
        <w:gridCol w:w="9628"/>
      </w:tblGrid>
      <w:tr w:rsidR="00BB7E5C" w:rsidRPr="00E92483" w14:paraId="481D7876" w14:textId="77777777" w:rsidTr="008B6C4C">
        <w:tc>
          <w:tcPr>
            <w:tcW w:w="10201" w:type="dxa"/>
            <w:tcBorders>
              <w:top w:val="single" w:sz="4" w:space="0" w:color="auto"/>
              <w:left w:val="single" w:sz="4" w:space="0" w:color="auto"/>
              <w:bottom w:val="single" w:sz="4" w:space="0" w:color="auto"/>
              <w:right w:val="single" w:sz="4" w:space="0" w:color="auto"/>
            </w:tcBorders>
          </w:tcPr>
          <w:p w14:paraId="295DAB57" w14:textId="77777777" w:rsidR="00BB7E5C" w:rsidRPr="00E92483" w:rsidRDefault="00BB7E5C" w:rsidP="008B6C4C">
            <w:pPr>
              <w:jc w:val="both"/>
              <w:rPr>
                <w:rFonts w:ascii="Calibri" w:hAnsi="Calibri" w:cs="Calibri"/>
                <w:kern w:val="2"/>
                <w:sz w:val="28"/>
                <w:szCs w:val="28"/>
                <w14:ligatures w14:val="standardContextual"/>
              </w:rPr>
            </w:pPr>
          </w:p>
          <w:p w14:paraId="0982F69C" w14:textId="77777777" w:rsidR="00BB7E5C" w:rsidRPr="00E92483" w:rsidRDefault="00BB7E5C" w:rsidP="008B6C4C">
            <w:pPr>
              <w:jc w:val="both"/>
              <w:rPr>
                <w:rFonts w:ascii="Calibri" w:hAnsi="Calibri" w:cs="Calibri"/>
                <w:b/>
                <w:bCs/>
                <w:kern w:val="2"/>
                <w:sz w:val="28"/>
                <w:szCs w:val="28"/>
                <w14:ligatures w14:val="standardContextual"/>
              </w:rPr>
            </w:pPr>
            <w:r w:rsidRPr="00E92483">
              <w:rPr>
                <w:rFonts w:ascii="Calibri" w:hAnsi="Calibri" w:cs="Calibri"/>
                <w:b/>
                <w:bCs/>
                <w:kern w:val="2"/>
                <w:sz w:val="28"/>
                <w:szCs w:val="28"/>
                <w14:ligatures w14:val="standardContextual"/>
              </w:rPr>
              <w:t>Nome Progetto: ___________</w:t>
            </w:r>
          </w:p>
          <w:p w14:paraId="003B7586" w14:textId="77777777" w:rsidR="00BB7E5C" w:rsidRPr="00E92483" w:rsidRDefault="00BB7E5C" w:rsidP="008B6C4C">
            <w:pPr>
              <w:jc w:val="both"/>
              <w:rPr>
                <w:rFonts w:ascii="Calibri" w:hAnsi="Calibri" w:cs="Calibri"/>
                <w:b/>
                <w:bCs/>
                <w:kern w:val="2"/>
                <w:sz w:val="28"/>
                <w:szCs w:val="28"/>
                <w14:ligatures w14:val="standardContextual"/>
              </w:rPr>
            </w:pPr>
          </w:p>
          <w:p w14:paraId="041847A9" w14:textId="77777777" w:rsidR="00BB7E5C" w:rsidRPr="00E92483" w:rsidRDefault="00BB7E5C" w:rsidP="008B6C4C">
            <w:pPr>
              <w:jc w:val="both"/>
              <w:rPr>
                <w:rFonts w:ascii="Calibri" w:hAnsi="Calibri" w:cs="Calibri"/>
                <w:b/>
                <w:bCs/>
                <w:kern w:val="2"/>
                <w:sz w:val="28"/>
                <w:szCs w:val="28"/>
                <w14:ligatures w14:val="standardContextual"/>
              </w:rPr>
            </w:pPr>
            <w:r w:rsidRPr="00E92483">
              <w:rPr>
                <w:rFonts w:ascii="Calibri" w:hAnsi="Calibri" w:cs="Calibri"/>
                <w:b/>
                <w:bCs/>
                <w:kern w:val="2"/>
                <w:sz w:val="28"/>
                <w:szCs w:val="28"/>
                <w14:ligatures w14:val="standardContextual"/>
              </w:rPr>
              <w:t>ID PROGETTO:</w:t>
            </w:r>
          </w:p>
          <w:p w14:paraId="3281D7CB" w14:textId="77777777" w:rsidR="00BB7E5C" w:rsidRPr="00E92483" w:rsidRDefault="00BB7E5C" w:rsidP="008B6C4C">
            <w:pPr>
              <w:jc w:val="both"/>
              <w:rPr>
                <w:rFonts w:ascii="Calibri" w:hAnsi="Calibri" w:cs="Calibri"/>
                <w:b/>
                <w:bCs/>
                <w:kern w:val="2"/>
                <w:sz w:val="28"/>
                <w:szCs w:val="28"/>
                <w14:ligatures w14:val="standardContextual"/>
              </w:rPr>
            </w:pPr>
          </w:p>
          <w:p w14:paraId="3A404DD7" w14:textId="77777777" w:rsidR="00BB7E5C" w:rsidRPr="00E92483" w:rsidRDefault="00BB7E5C" w:rsidP="008B6C4C">
            <w:pPr>
              <w:jc w:val="both"/>
              <w:rPr>
                <w:rFonts w:ascii="Calibri" w:hAnsi="Calibri" w:cs="Calibri"/>
                <w:b/>
                <w:bCs/>
                <w:kern w:val="2"/>
                <w:sz w:val="28"/>
                <w:szCs w:val="28"/>
                <w14:ligatures w14:val="standardContextual"/>
              </w:rPr>
            </w:pPr>
            <w:r w:rsidRPr="00E92483">
              <w:rPr>
                <w:rFonts w:ascii="Calibri" w:hAnsi="Calibri" w:cs="Calibri"/>
                <w:b/>
                <w:bCs/>
                <w:kern w:val="2"/>
                <w:sz w:val="28"/>
                <w:szCs w:val="28"/>
                <w14:ligatures w14:val="standardContextual"/>
              </w:rPr>
              <w:t>Soggetto Proponente: ___________________</w:t>
            </w:r>
          </w:p>
          <w:p w14:paraId="4FF70284" w14:textId="77777777" w:rsidR="00BB7E5C" w:rsidRPr="00E92483" w:rsidRDefault="00BB7E5C" w:rsidP="008B6C4C">
            <w:pPr>
              <w:jc w:val="both"/>
              <w:rPr>
                <w:rFonts w:ascii="Calibri" w:hAnsi="Calibri" w:cs="Calibri"/>
                <w:b/>
                <w:bCs/>
                <w:kern w:val="2"/>
                <w:sz w:val="28"/>
                <w:szCs w:val="28"/>
                <w14:ligatures w14:val="standardContextual"/>
              </w:rPr>
            </w:pPr>
          </w:p>
          <w:p w14:paraId="5228562C" w14:textId="77777777" w:rsidR="00BB7E5C" w:rsidRPr="00E92483" w:rsidRDefault="00BB7E5C" w:rsidP="008B6C4C">
            <w:pPr>
              <w:jc w:val="both"/>
              <w:rPr>
                <w:rFonts w:ascii="Calibri" w:hAnsi="Calibri" w:cs="Calibri"/>
                <w:b/>
                <w:bCs/>
                <w:kern w:val="2"/>
                <w:sz w:val="28"/>
                <w:szCs w:val="28"/>
                <w14:ligatures w14:val="standardContextual"/>
              </w:rPr>
            </w:pPr>
          </w:p>
          <w:p w14:paraId="707EB61D" w14:textId="77777777" w:rsidR="00BB7E5C" w:rsidRPr="00E92483" w:rsidRDefault="00BB7E5C" w:rsidP="008B6C4C">
            <w:pPr>
              <w:jc w:val="both"/>
              <w:rPr>
                <w:rFonts w:ascii="Calibri" w:hAnsi="Calibri" w:cs="Calibri"/>
                <w:kern w:val="2"/>
                <w:sz w:val="28"/>
                <w:szCs w:val="28"/>
                <w14:ligatures w14:val="standardContextual"/>
              </w:rPr>
            </w:pPr>
          </w:p>
        </w:tc>
      </w:tr>
    </w:tbl>
    <w:p w14:paraId="2DA31F82" w14:textId="77777777" w:rsidR="00BB7E5C" w:rsidRPr="00E92483" w:rsidRDefault="00BB7E5C" w:rsidP="00BB7E5C">
      <w:pPr>
        <w:spacing w:line="256" w:lineRule="auto"/>
        <w:jc w:val="both"/>
        <w:rPr>
          <w:rFonts w:ascii="Calibri" w:hAnsi="Calibri" w:cs="Calibri"/>
        </w:rPr>
      </w:pPr>
      <w:r w:rsidRPr="00E92483">
        <w:rPr>
          <w:rFonts w:ascii="Calibri" w:hAnsi="Calibri" w:cs="Calibri"/>
          <w:b/>
          <w:bCs/>
          <w:sz w:val="20"/>
        </w:rPr>
        <w:br w:type="page"/>
      </w:r>
    </w:p>
    <w:bookmarkEnd w:id="125"/>
    <w:p w14:paraId="7B21CCDE" w14:textId="77777777" w:rsidR="007936E6" w:rsidRPr="00157D15" w:rsidRDefault="00B0529D" w:rsidP="00BB7E5C">
      <w:pPr>
        <w:spacing w:before="120"/>
        <w:jc w:val="both"/>
        <w:rPr>
          <w:rFonts w:ascii="Calibri" w:hAnsi="Calibri" w:cs="Calibri"/>
        </w:rPr>
      </w:pPr>
      <w:r w:rsidRPr="006B1350">
        <w:rPr>
          <w:rFonts w:ascii="Calibri" w:hAnsi="Calibri" w:cs="Calibri"/>
          <w:b/>
          <w:bCs/>
          <w:sz w:val="26"/>
          <w:szCs w:val="26"/>
        </w:rPr>
        <w:lastRenderedPageBreak/>
        <w:t>Sommario</w:t>
      </w:r>
    </w:p>
    <w:p w14:paraId="6631E53B" w14:textId="78F020B9" w:rsidR="00157D15" w:rsidRPr="00D97146" w:rsidRDefault="00157D15" w:rsidP="00D97146">
      <w:pPr>
        <w:spacing w:before="120"/>
        <w:ind w:left="142"/>
        <w:jc w:val="both"/>
        <w:rPr>
          <w:rFonts w:ascii="Calibri" w:hAnsi="Calibri" w:cs="Calibri"/>
          <w:b/>
          <w:bCs/>
          <w:u w:val="single"/>
        </w:rPr>
      </w:pPr>
      <w:hyperlink w:anchor="La_verifica_climatica_di_resilienza" w:history="1">
        <w:r w:rsidRPr="000523A8">
          <w:rPr>
            <w:rStyle w:val="Collegamentoipertestuale"/>
            <w:rFonts w:ascii="Calibri" w:hAnsi="Calibri" w:cs="Calibri"/>
            <w:b/>
            <w:bCs/>
          </w:rPr>
          <w:t>La Verifica climatica di resilienza</w:t>
        </w:r>
      </w:hyperlink>
    </w:p>
    <w:p w14:paraId="12C50348" w14:textId="0041018B" w:rsidR="00CF68D5" w:rsidRPr="00D97146" w:rsidRDefault="00D4729A" w:rsidP="00D97146">
      <w:pPr>
        <w:spacing w:before="120"/>
        <w:ind w:left="142"/>
        <w:jc w:val="both"/>
        <w:rPr>
          <w:rFonts w:ascii="Calibri" w:hAnsi="Calibri" w:cs="Calibri"/>
          <w:b/>
          <w:bCs/>
          <w:u w:val="single"/>
        </w:rPr>
      </w:pPr>
      <w:hyperlink w:anchor="A_Campo_di_applicazione" w:history="1">
        <w:r w:rsidRPr="00AD7CFE">
          <w:rPr>
            <w:rStyle w:val="Collegamentoipertestuale"/>
            <w:rFonts w:ascii="Calibri" w:hAnsi="Calibri" w:cs="Calibri"/>
            <w:b/>
            <w:bCs/>
          </w:rPr>
          <w:t>A.</w:t>
        </w:r>
        <w:r w:rsidR="00D97146" w:rsidRPr="00AD7CFE">
          <w:rPr>
            <w:rStyle w:val="Collegamentoipertestuale"/>
            <w:rFonts w:ascii="Calibri" w:hAnsi="Calibri" w:cs="Calibri"/>
            <w:b/>
            <w:bCs/>
          </w:rPr>
          <w:t xml:space="preserve"> </w:t>
        </w:r>
        <w:r w:rsidR="00CF68D5" w:rsidRPr="00AD7CFE">
          <w:rPr>
            <w:rStyle w:val="Collegamentoipertestuale"/>
            <w:rFonts w:ascii="Calibri" w:hAnsi="Calibri" w:cs="Calibri"/>
            <w:b/>
            <w:bCs/>
          </w:rPr>
          <w:t>Campo di applicazione della verifica climatica di resilienza</w:t>
        </w:r>
      </w:hyperlink>
    </w:p>
    <w:p w14:paraId="67A2ECD9" w14:textId="4D00E048" w:rsidR="00CF68D5" w:rsidRPr="00D97146" w:rsidRDefault="00D4729A" w:rsidP="00D97146">
      <w:pPr>
        <w:spacing w:before="120"/>
        <w:ind w:left="142"/>
        <w:jc w:val="both"/>
        <w:rPr>
          <w:rFonts w:ascii="Calibri" w:hAnsi="Calibri" w:cs="Calibri"/>
          <w:b/>
          <w:bCs/>
          <w:u w:val="single"/>
        </w:rPr>
      </w:pPr>
      <w:hyperlink w:anchor="B_Dich_non_assoggettabilità" w:history="1">
        <w:r w:rsidRPr="00AD7CFE">
          <w:rPr>
            <w:rStyle w:val="Collegamentoipertestuale"/>
            <w:rFonts w:ascii="Calibri" w:hAnsi="Calibri" w:cs="Calibri"/>
            <w:b/>
            <w:bCs/>
          </w:rPr>
          <w:t>B.</w:t>
        </w:r>
        <w:r w:rsidR="00D97146" w:rsidRPr="00AD7CFE">
          <w:rPr>
            <w:rStyle w:val="Collegamentoipertestuale"/>
            <w:rFonts w:ascii="Calibri" w:hAnsi="Calibri" w:cs="Calibri"/>
            <w:b/>
            <w:bCs/>
          </w:rPr>
          <w:t xml:space="preserve"> </w:t>
        </w:r>
        <w:r w:rsidRPr="00AD7CFE">
          <w:rPr>
            <w:rStyle w:val="Collegamentoipertestuale"/>
            <w:rFonts w:ascii="Calibri" w:hAnsi="Calibri" w:cs="Calibri"/>
            <w:b/>
            <w:bCs/>
          </w:rPr>
          <w:t>Dichiarazione di non assoggettabilità a verifica climatica</w:t>
        </w:r>
      </w:hyperlink>
    </w:p>
    <w:p w14:paraId="4542AEB5" w14:textId="0FC8A223" w:rsidR="00D4729A" w:rsidRPr="00D97146" w:rsidRDefault="00D4729A" w:rsidP="00D97146">
      <w:pPr>
        <w:spacing w:before="120"/>
        <w:ind w:left="142"/>
        <w:jc w:val="both"/>
        <w:rPr>
          <w:rFonts w:ascii="Calibri" w:hAnsi="Calibri" w:cs="Calibri"/>
          <w:b/>
          <w:bCs/>
          <w:u w:val="single"/>
        </w:rPr>
      </w:pPr>
      <w:hyperlink w:anchor="C_Verifica_climatica_di_resilienza" w:history="1">
        <w:r w:rsidRPr="00AD7CFE">
          <w:rPr>
            <w:rStyle w:val="Collegamentoipertestuale"/>
            <w:rFonts w:ascii="Calibri" w:hAnsi="Calibri" w:cs="Calibri"/>
            <w:b/>
            <w:bCs/>
          </w:rPr>
          <w:t>C</w:t>
        </w:r>
        <w:r w:rsidR="00B86D8E" w:rsidRPr="00AD7CFE">
          <w:rPr>
            <w:rStyle w:val="Collegamentoipertestuale"/>
            <w:rFonts w:ascii="Calibri" w:hAnsi="Calibri" w:cs="Calibri"/>
            <w:b/>
            <w:bCs/>
          </w:rPr>
          <w:t>.</w:t>
        </w:r>
        <w:r w:rsidR="00D97146" w:rsidRPr="00AD7CFE">
          <w:rPr>
            <w:rStyle w:val="Collegamentoipertestuale"/>
            <w:rFonts w:ascii="Calibri" w:hAnsi="Calibri" w:cs="Calibri"/>
            <w:b/>
            <w:bCs/>
          </w:rPr>
          <w:t xml:space="preserve"> </w:t>
        </w:r>
        <w:r w:rsidR="00B86D8E" w:rsidRPr="00AD7CFE">
          <w:rPr>
            <w:rStyle w:val="Collegamentoipertestuale"/>
            <w:rFonts w:ascii="Calibri" w:hAnsi="Calibri" w:cs="Calibri"/>
            <w:b/>
            <w:bCs/>
          </w:rPr>
          <w:t>Verifica climatica di resilienza</w:t>
        </w:r>
      </w:hyperlink>
    </w:p>
    <w:p w14:paraId="4C1032FB" w14:textId="2DA5990F" w:rsidR="00B86D8E" w:rsidRPr="00D97146" w:rsidRDefault="00B86D8E" w:rsidP="00D97146">
      <w:pPr>
        <w:spacing w:before="120"/>
        <w:ind w:left="142"/>
        <w:jc w:val="both"/>
        <w:rPr>
          <w:rFonts w:ascii="Calibri" w:hAnsi="Calibri" w:cs="Calibri"/>
          <w:u w:val="single"/>
        </w:rPr>
      </w:pPr>
      <w:hyperlink w:anchor="C1_Calore" w:history="1">
        <w:r w:rsidRPr="005A706C">
          <w:rPr>
            <w:rStyle w:val="Collegamentoipertestuale"/>
            <w:rFonts w:ascii="Calibri" w:hAnsi="Calibri" w:cs="Calibri"/>
          </w:rPr>
          <w:t>C.1 Calore</w:t>
        </w:r>
      </w:hyperlink>
    </w:p>
    <w:p w14:paraId="0396E809" w14:textId="3226FD80" w:rsidR="00B86D8E" w:rsidRPr="00D97146" w:rsidRDefault="00B86D8E" w:rsidP="00D97146">
      <w:pPr>
        <w:spacing w:before="120"/>
        <w:ind w:left="142"/>
        <w:jc w:val="both"/>
        <w:rPr>
          <w:rFonts w:ascii="Calibri" w:hAnsi="Calibri" w:cs="Calibri"/>
          <w:u w:val="single"/>
        </w:rPr>
      </w:pPr>
      <w:hyperlink w:anchor="C2_Tempeste_di_vento" w:history="1">
        <w:r w:rsidRPr="005A706C">
          <w:rPr>
            <w:rStyle w:val="Collegamentoipertestuale"/>
            <w:rFonts w:ascii="Calibri" w:hAnsi="Calibri" w:cs="Calibri"/>
          </w:rPr>
          <w:t>C.2 Tempeste di vento</w:t>
        </w:r>
      </w:hyperlink>
    </w:p>
    <w:p w14:paraId="6DE7B884" w14:textId="4C27099C" w:rsidR="00B86D8E" w:rsidRPr="00D4729A" w:rsidRDefault="00B86D8E" w:rsidP="00D97146">
      <w:pPr>
        <w:spacing w:before="120"/>
        <w:ind w:left="142"/>
        <w:jc w:val="both"/>
        <w:rPr>
          <w:rFonts w:ascii="Calibri" w:hAnsi="Calibri" w:cs="Calibri"/>
        </w:rPr>
      </w:pPr>
      <w:hyperlink w:anchor="C3_Alluvioni_e_frane" w:history="1">
        <w:r w:rsidRPr="005A706C">
          <w:rPr>
            <w:rStyle w:val="Collegamentoipertestuale"/>
            <w:rFonts w:ascii="Calibri" w:hAnsi="Calibri" w:cs="Calibri"/>
          </w:rPr>
          <w:t>C.3 A</w:t>
        </w:r>
        <w:r w:rsidR="00D97146" w:rsidRPr="005A706C">
          <w:rPr>
            <w:rStyle w:val="Collegamentoipertestuale"/>
            <w:rFonts w:ascii="Calibri" w:hAnsi="Calibri" w:cs="Calibri"/>
          </w:rPr>
          <w:t>lluvioni e frane</w:t>
        </w:r>
      </w:hyperlink>
    </w:p>
    <w:p w14:paraId="7E1F2380" w14:textId="77777777" w:rsidR="00CF68D5" w:rsidRPr="00D97146" w:rsidRDefault="00CF68D5" w:rsidP="00D97146">
      <w:pPr>
        <w:spacing w:before="120"/>
        <w:jc w:val="both"/>
        <w:rPr>
          <w:rFonts w:ascii="Calibri" w:hAnsi="Calibri" w:cs="Calibri"/>
        </w:rPr>
      </w:pPr>
    </w:p>
    <w:p w14:paraId="4447494B" w14:textId="4B579CA9" w:rsidR="00BB7E5C" w:rsidRPr="00286433" w:rsidRDefault="00BB7E5C" w:rsidP="00BB7E5C">
      <w:pPr>
        <w:spacing w:before="120"/>
        <w:jc w:val="both"/>
        <w:rPr>
          <w:rFonts w:asciiTheme="minorHAnsi" w:hAnsiTheme="minorHAnsi" w:cstheme="minorHAnsi"/>
        </w:rPr>
      </w:pPr>
      <w:r w:rsidRPr="00286433">
        <w:rPr>
          <w:rFonts w:asciiTheme="minorHAnsi" w:hAnsiTheme="minorHAnsi" w:cstheme="minorHAnsi"/>
        </w:rPr>
        <w:br w:type="page"/>
      </w:r>
    </w:p>
    <w:p w14:paraId="7DD398A3" w14:textId="77777777" w:rsidR="00BB7E5C" w:rsidRPr="002B7722" w:rsidRDefault="00BB7E5C" w:rsidP="001E29BF">
      <w:pPr>
        <w:pStyle w:val="Titolo5"/>
        <w:rPr>
          <w:b/>
          <w:bCs/>
        </w:rPr>
      </w:pPr>
      <w:bookmarkStart w:id="126" w:name="La_verifica_climatica_di_resilienza"/>
      <w:bookmarkEnd w:id="126"/>
      <w:r w:rsidRPr="002B7722">
        <w:rPr>
          <w:b/>
          <w:bCs/>
        </w:rPr>
        <w:lastRenderedPageBreak/>
        <w:t>La Verifica climatica di resilienza</w:t>
      </w:r>
    </w:p>
    <w:p w14:paraId="39938F9D"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La previsione di finanziare tramite il PR FESR progetti infrastrutturali che sono stati sottoposti a un percorso di verifica climatica finalizzata a renderli “a prova di clima” costituisce un criterio di ammissibilità delle operazioni approvato dal Comitato di Sorveglianza, in coerenza con quanto stabilito dal Regolamento (UE) 2021/1060, art. 73.2.</w:t>
      </w:r>
    </w:p>
    <w:p w14:paraId="6CF9512D"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I riferimenti fondamentali per la verifica climatica sono contenuti negli “Orientamenti tecnici per infrastrutture a prova di clima nel periodo 2021-2027” (2021/C 373/01) della Commissione Europea e negli “Indirizzi per la verifica climatica dei progetti infrastrutturali in Italia per il periodo 2021-2027”, trasmessi dal Dipartimento per le Politiche di Coesione della Presidenza del Consiglio alle Autorità di Gestione FESR il 6 ottobre 2023.</w:t>
      </w:r>
    </w:p>
    <w:p w14:paraId="33AC0EB4"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A partire da queste indicazioni e in coerenza con le stesse, l’Autorità di Gestione del PR FESR, con il supporto dell’Autorità ambientale e di ARPA,</w:t>
      </w:r>
      <w:r w:rsidRPr="00063561" w:rsidDel="00041E70">
        <w:rPr>
          <w:rFonts w:ascii="Calibri" w:hAnsi="Calibri" w:cs="Calibri"/>
          <w:sz w:val="20"/>
        </w:rPr>
        <w:t xml:space="preserve"> </w:t>
      </w:r>
      <w:r w:rsidRPr="00063561">
        <w:rPr>
          <w:rFonts w:ascii="Calibri" w:hAnsi="Calibri" w:cs="Calibri"/>
          <w:sz w:val="20"/>
        </w:rPr>
        <w:t>ha sviluppato il presente formulario, che mira a contestualizzare e semplificare la verifica climatica, anche prendendo in esame e valorizzando gli elementi già contenuti nella normativa e nella pianificazione vigente.</w:t>
      </w:r>
    </w:p>
    <w:p w14:paraId="6ABCE3D5" w14:textId="77777777" w:rsidR="00BB7E5C" w:rsidRPr="00063561" w:rsidRDefault="00BB7E5C" w:rsidP="00BB7E5C">
      <w:pPr>
        <w:spacing w:before="120"/>
        <w:jc w:val="both"/>
        <w:rPr>
          <w:rFonts w:ascii="Calibri" w:hAnsi="Calibri" w:cs="Calibri"/>
          <w:sz w:val="20"/>
          <w:highlight w:val="yellow"/>
        </w:rPr>
      </w:pPr>
      <w:r w:rsidRPr="00063561">
        <w:rPr>
          <w:rFonts w:ascii="Calibri" w:hAnsi="Calibri" w:cs="Calibri"/>
          <w:sz w:val="20"/>
        </w:rPr>
        <w:t xml:space="preserve">Secondo gli Indirizzi nazionali e gli Orientamenti comunitari, sono sottoposti alla verifica climatica di resilienza i seguenti interventi ammissibili a finanziamento nell’ambito del presente bando: </w:t>
      </w:r>
    </w:p>
    <w:p w14:paraId="6B7D576A" w14:textId="77777777" w:rsidR="00BB7E5C" w:rsidRPr="00063561" w:rsidRDefault="00BB7E5C" w:rsidP="00BB7E5C">
      <w:pPr>
        <w:widowControl/>
        <w:numPr>
          <w:ilvl w:val="0"/>
          <w:numId w:val="88"/>
        </w:numPr>
        <w:autoSpaceDE/>
        <w:autoSpaceDN/>
        <w:spacing w:after="160" w:line="259" w:lineRule="auto"/>
        <w:contextualSpacing/>
        <w:jc w:val="both"/>
        <w:rPr>
          <w:rFonts w:ascii="Calibri" w:hAnsi="Calibri" w:cs="Calibri"/>
          <w:sz w:val="20"/>
        </w:rPr>
      </w:pPr>
      <w:r w:rsidRPr="00063561">
        <w:rPr>
          <w:rFonts w:ascii="Calibri" w:hAnsi="Calibri" w:cs="Calibri"/>
          <w:sz w:val="20"/>
        </w:rPr>
        <w:t>Realizzazione di nuovi edifici</w:t>
      </w:r>
    </w:p>
    <w:p w14:paraId="428F7312" w14:textId="77777777" w:rsidR="00BB7E5C" w:rsidRPr="00063561" w:rsidRDefault="00BB7E5C" w:rsidP="00BB7E5C">
      <w:pPr>
        <w:widowControl/>
        <w:numPr>
          <w:ilvl w:val="0"/>
          <w:numId w:val="88"/>
        </w:numPr>
        <w:autoSpaceDE/>
        <w:autoSpaceDN/>
        <w:spacing w:after="160" w:line="259" w:lineRule="auto"/>
        <w:contextualSpacing/>
        <w:jc w:val="both"/>
        <w:rPr>
          <w:rFonts w:ascii="Calibri" w:hAnsi="Calibri" w:cs="Calibri"/>
          <w:sz w:val="20"/>
        </w:rPr>
      </w:pPr>
      <w:r w:rsidRPr="00063561">
        <w:rPr>
          <w:rFonts w:ascii="Calibri" w:hAnsi="Calibri" w:cs="Calibri"/>
          <w:sz w:val="20"/>
        </w:rPr>
        <w:t>Ristrutturazione importante di edifici esistenti, ovvero gli interventi di Ristrutturazione edilizia (come definiti dal Testo unico dell’edilizia DPR 380 del 6 giugno 2001), che coinvolgano almeno il 25% del volume totale dell’edificio. Il Volume totale dell’edificio è definito dalla D.G.R. 24/10/2018, n. XI/695 come “Volume della costruzione costituito dalla somma della superficie totale di ciascun piano per la relativa altezza lorda”, dove la Superficie totale è la “Somma delle superfici di tutti i piani fuori terra, seminterrati ed interrati comprese nel profilo perimetrale esterno dell’edificio” e l’Altezza lorda è “Differenza fra la quota del pavimento di ciascun piano e la quota del pavimento del piano sovrastante. Per l’ultimo piano dell’edificio si misura l’altezza del pavimento fino all’intradosso del soffitto o della copertura</w:t>
      </w:r>
    </w:p>
    <w:p w14:paraId="143E533B" w14:textId="77777777" w:rsidR="00BB7E5C" w:rsidRPr="00063561" w:rsidRDefault="00BB7E5C" w:rsidP="00BB7E5C">
      <w:pPr>
        <w:widowControl/>
        <w:numPr>
          <w:ilvl w:val="0"/>
          <w:numId w:val="88"/>
        </w:numPr>
        <w:autoSpaceDE/>
        <w:autoSpaceDN/>
        <w:spacing w:after="160" w:line="259" w:lineRule="auto"/>
        <w:contextualSpacing/>
        <w:jc w:val="both"/>
        <w:rPr>
          <w:rFonts w:ascii="Calibri" w:hAnsi="Calibri" w:cs="Calibri"/>
          <w:sz w:val="20"/>
        </w:rPr>
      </w:pPr>
      <w:bookmarkStart w:id="127" w:name="_Hlk187162164"/>
      <w:r w:rsidRPr="00063561">
        <w:rPr>
          <w:rFonts w:ascii="Calibri" w:hAnsi="Calibri" w:cs="Calibri"/>
          <w:sz w:val="20"/>
        </w:rPr>
        <w:t>Infrastrutture per la gestione dei rifiuti</w:t>
      </w:r>
      <w:bookmarkEnd w:id="127"/>
      <w:r w:rsidRPr="00063561">
        <w:rPr>
          <w:rFonts w:ascii="Calibri" w:hAnsi="Calibri" w:cs="Calibri"/>
          <w:sz w:val="20"/>
        </w:rPr>
        <w:t xml:space="preserve">. </w:t>
      </w:r>
    </w:p>
    <w:p w14:paraId="360BC22B"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Per questi interventi, la verifica di resilienza climatica persegue l’obiettivo di valutare e, ove opportuno, mitigare la vulnerabilità delle infrastrutture ai rischi climatici; co</w:t>
      </w:r>
      <w:r w:rsidRPr="00063561">
        <w:rPr>
          <w:rFonts w:ascii="Calibri" w:hAnsi="Calibri" w:cs="Calibri"/>
          <w:bCs/>
          <w:sz w:val="20"/>
        </w:rPr>
        <w:t>ntestualmente, mira a evitare che le</w:t>
      </w:r>
      <w:r w:rsidRPr="00063561">
        <w:rPr>
          <w:rFonts w:ascii="Calibri" w:hAnsi="Calibri" w:cs="Calibri"/>
          <w:sz w:val="20"/>
        </w:rPr>
        <w:t xml:space="preserve"> infrastrutture interferiscano e peggiorino le eventuali condizioni di contesto climatico già critiche. </w:t>
      </w:r>
    </w:p>
    <w:p w14:paraId="7C24CD40"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Nel presente formulario i Beneficiari sono guidati a prendere in esame i fenomeni calore, tempeste di vento, alluvioni e frane, attraverso tre passaggi, previsti per ciascun fenomeno climatico: </w:t>
      </w:r>
    </w:p>
    <w:p w14:paraId="2AE30417" w14:textId="6B32E69A" w:rsidR="00BB7E5C" w:rsidRPr="00063561" w:rsidRDefault="00BB7E5C" w:rsidP="00BB7E5C">
      <w:pPr>
        <w:widowControl/>
        <w:numPr>
          <w:ilvl w:val="0"/>
          <w:numId w:val="89"/>
        </w:numPr>
        <w:autoSpaceDE/>
        <w:autoSpaceDN/>
        <w:spacing w:after="160" w:line="259" w:lineRule="auto"/>
        <w:contextualSpacing/>
        <w:jc w:val="both"/>
        <w:rPr>
          <w:rFonts w:ascii="Calibri" w:hAnsi="Calibri" w:cs="Calibri"/>
          <w:sz w:val="20"/>
        </w:rPr>
      </w:pPr>
      <w:r w:rsidRPr="00063561">
        <w:rPr>
          <w:rFonts w:ascii="Calibri" w:hAnsi="Calibri" w:cs="Calibri"/>
          <w:sz w:val="20"/>
        </w:rPr>
        <w:t>Analisi dell’esposizione: sono fornite indicazioni per valutare i fenomeni climatici rilevanti nel punto in cui è localizzato il progetto;</w:t>
      </w:r>
    </w:p>
    <w:p w14:paraId="6220B94D" w14:textId="77777777" w:rsidR="00BB7E5C" w:rsidRPr="00063561" w:rsidRDefault="00BB7E5C" w:rsidP="00BB7E5C">
      <w:pPr>
        <w:widowControl/>
        <w:numPr>
          <w:ilvl w:val="0"/>
          <w:numId w:val="89"/>
        </w:numPr>
        <w:autoSpaceDE/>
        <w:autoSpaceDN/>
        <w:spacing w:after="160" w:line="259" w:lineRule="auto"/>
        <w:contextualSpacing/>
        <w:jc w:val="both"/>
        <w:rPr>
          <w:rFonts w:ascii="Calibri" w:hAnsi="Calibri" w:cs="Calibri"/>
          <w:sz w:val="20"/>
        </w:rPr>
      </w:pPr>
      <w:r w:rsidRPr="00063561">
        <w:rPr>
          <w:rFonts w:ascii="Calibri" w:hAnsi="Calibri" w:cs="Calibri"/>
          <w:sz w:val="20"/>
        </w:rPr>
        <w:t>Analisi della sensibilità: sono fornite check list e domande guida per valutare gli elementi progettuali suscettibili di subire impatti connessi a un fenomeno climatico o gli elementi progettuali che possono peggiorare tale fenomeno;</w:t>
      </w:r>
    </w:p>
    <w:p w14:paraId="1C719BBD" w14:textId="77777777" w:rsidR="00BB7E5C" w:rsidRPr="00063561" w:rsidRDefault="00BB7E5C" w:rsidP="00BB7E5C">
      <w:pPr>
        <w:widowControl/>
        <w:numPr>
          <w:ilvl w:val="0"/>
          <w:numId w:val="89"/>
        </w:numPr>
        <w:autoSpaceDE/>
        <w:autoSpaceDN/>
        <w:spacing w:after="160" w:line="259" w:lineRule="auto"/>
        <w:contextualSpacing/>
        <w:jc w:val="both"/>
        <w:rPr>
          <w:rFonts w:ascii="Calibri" w:hAnsi="Calibri" w:cs="Calibri"/>
          <w:sz w:val="20"/>
        </w:rPr>
      </w:pPr>
      <w:r w:rsidRPr="00063561">
        <w:rPr>
          <w:rFonts w:ascii="Calibri" w:hAnsi="Calibri" w:cs="Calibri"/>
          <w:sz w:val="20"/>
        </w:rPr>
        <w:t xml:space="preserve">Misure di adattamento: è fornito un elenco indicativo di misure di adattamento immateriali e tecnico-progettuali che possono essere adottate per ridurre la vulnerabilità del progetto e, quindi, il rischio di impatto climatico. </w:t>
      </w:r>
    </w:p>
    <w:p w14:paraId="4D705031" w14:textId="77777777" w:rsidR="00BB7E5C" w:rsidRPr="00063561" w:rsidRDefault="00BB7E5C" w:rsidP="00BB7E5C">
      <w:pPr>
        <w:ind w:left="1164" w:hanging="284"/>
        <w:jc w:val="both"/>
        <w:rPr>
          <w:rFonts w:ascii="Calibri" w:hAnsi="Calibri" w:cs="Calibri"/>
          <w:sz w:val="20"/>
        </w:rPr>
      </w:pPr>
    </w:p>
    <w:p w14:paraId="68C139EC" w14:textId="77777777" w:rsidR="00BB7E5C" w:rsidRPr="00063561" w:rsidRDefault="00BB7E5C" w:rsidP="00BB7E5C">
      <w:pPr>
        <w:jc w:val="both"/>
        <w:rPr>
          <w:rFonts w:ascii="Calibri" w:hAnsi="Calibri" w:cs="Calibri"/>
          <w:sz w:val="20"/>
        </w:rPr>
      </w:pPr>
      <w:r w:rsidRPr="00063561">
        <w:rPr>
          <w:rFonts w:ascii="Calibri" w:hAnsi="Calibri" w:cs="Calibri"/>
          <w:sz w:val="20"/>
        </w:rPr>
        <w:t>Il presente formulario deve essere scaricato dall’applicativo Bandi e Servizi, compilato in ogni sua parte e sottoscritto da parte del proponente o del progettista incaricato e ricaricato sul sistema.</w:t>
      </w:r>
    </w:p>
    <w:p w14:paraId="57D7EF92" w14:textId="77777777" w:rsidR="00BB7E5C" w:rsidRPr="00063561" w:rsidRDefault="00BB7E5C" w:rsidP="00C81F42">
      <w:pPr>
        <w:rPr>
          <w:rFonts w:ascii="Calibri" w:hAnsi="Calibri" w:cs="Calibri"/>
        </w:rPr>
      </w:pPr>
      <w:r w:rsidRPr="00063561">
        <w:rPr>
          <w:rFonts w:ascii="Calibri" w:hAnsi="Calibri" w:cs="Calibri"/>
        </w:rPr>
        <w:br w:type="page"/>
      </w:r>
    </w:p>
    <w:p w14:paraId="120E8FE7" w14:textId="77777777" w:rsidR="00BB7E5C" w:rsidRPr="00063561" w:rsidRDefault="00BB7E5C" w:rsidP="00BB7E5C">
      <w:pPr>
        <w:keepNext/>
        <w:keepLines/>
        <w:pBdr>
          <w:top w:val="single" w:sz="4" w:space="1" w:color="auto"/>
          <w:left w:val="single" w:sz="4" w:space="4" w:color="auto"/>
          <w:bottom w:val="single" w:sz="4" w:space="1" w:color="auto"/>
          <w:right w:val="single" w:sz="4" w:space="4" w:color="auto"/>
        </w:pBdr>
        <w:spacing w:before="40"/>
        <w:ind w:left="576" w:hanging="576"/>
        <w:jc w:val="both"/>
        <w:outlineLvl w:val="1"/>
        <w:rPr>
          <w:rFonts w:ascii="Calibri" w:eastAsiaTheme="majorEastAsia" w:hAnsi="Calibri" w:cs="Calibri"/>
          <w:color w:val="0F4761" w:themeColor="accent1" w:themeShade="BF"/>
          <w:sz w:val="26"/>
          <w:szCs w:val="26"/>
        </w:rPr>
        <w:sectPr w:rsidR="00BB7E5C" w:rsidRPr="00063561" w:rsidSect="00F53765">
          <w:footerReference w:type="default" r:id="rId29"/>
          <w:pgSz w:w="11906" w:h="16838"/>
          <w:pgMar w:top="1417" w:right="1134" w:bottom="1134" w:left="1134" w:header="708" w:footer="708" w:gutter="0"/>
          <w:pgNumType w:start="1"/>
          <w:cols w:space="708"/>
          <w:docGrid w:linePitch="360"/>
        </w:sectPr>
      </w:pPr>
    </w:p>
    <w:p w14:paraId="53B35EEB" w14:textId="77777777" w:rsidR="00BB7E5C" w:rsidRPr="002B7722" w:rsidRDefault="00BB7E5C" w:rsidP="00AD7CFE">
      <w:pPr>
        <w:pStyle w:val="Titolo5"/>
        <w:rPr>
          <w:b/>
          <w:bCs/>
        </w:rPr>
      </w:pPr>
      <w:bookmarkStart w:id="128" w:name="A_Campo_di_applicazione"/>
      <w:r w:rsidRPr="002B7722">
        <w:rPr>
          <w:b/>
          <w:bCs/>
        </w:rPr>
        <w:lastRenderedPageBreak/>
        <w:t>A. Campo di applicazione della verifica climatica di resilienza</w:t>
      </w:r>
    </w:p>
    <w:bookmarkEnd w:id="128"/>
    <w:p w14:paraId="234D3A95" w14:textId="77777777" w:rsidR="00BB7E5C" w:rsidRPr="00063561" w:rsidRDefault="00BB7E5C" w:rsidP="00BB7E5C">
      <w:pPr>
        <w:jc w:val="both"/>
        <w:rPr>
          <w:rFonts w:ascii="Calibri" w:hAnsi="Calibri" w:cs="Calibri"/>
        </w:rPr>
      </w:pPr>
    </w:p>
    <w:p w14:paraId="64CD3E78" w14:textId="77777777" w:rsidR="00BB7E5C" w:rsidRPr="00063561" w:rsidRDefault="00BB7E5C" w:rsidP="00BB7E5C">
      <w:pPr>
        <w:jc w:val="both"/>
        <w:rPr>
          <w:rFonts w:ascii="Calibri" w:hAnsi="Calibri" w:cs="Calibri"/>
          <w:sz w:val="20"/>
        </w:rPr>
      </w:pPr>
      <w:r w:rsidRPr="00063561">
        <w:rPr>
          <w:rFonts w:ascii="Calibri" w:hAnsi="Calibri" w:cs="Calibri"/>
          <w:sz w:val="20"/>
        </w:rPr>
        <w:t xml:space="preserve">Al fine di identificare se il progetto ricade nell’ambito di applicazione della verifica climatica, si chiede di dichiarare se il progetto prevede la realizzazione di: </w:t>
      </w:r>
    </w:p>
    <w:p w14:paraId="30E2615A" w14:textId="77777777" w:rsidR="00BB7E5C" w:rsidRPr="00063561" w:rsidRDefault="00CD41FC" w:rsidP="00BB7E5C">
      <w:pPr>
        <w:spacing w:before="120"/>
        <w:ind w:left="720"/>
        <w:jc w:val="both"/>
        <w:rPr>
          <w:rFonts w:ascii="Calibri" w:hAnsi="Calibri" w:cs="Calibri"/>
          <w:sz w:val="20"/>
        </w:rPr>
      </w:pPr>
      <w:sdt>
        <w:sdtPr>
          <w:rPr>
            <w:rFonts w:ascii="Calibri" w:hAnsi="Calibri" w:cs="Calibri"/>
            <w:sz w:val="20"/>
          </w:rPr>
          <w:id w:val="47017499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Nuovo edificio </w:t>
      </w:r>
    </w:p>
    <w:p w14:paraId="77BD98C7" w14:textId="77777777" w:rsidR="00BB7E5C" w:rsidRPr="00063561" w:rsidRDefault="00CD41FC" w:rsidP="00BB7E5C">
      <w:pPr>
        <w:spacing w:before="120"/>
        <w:ind w:left="993" w:hanging="273"/>
        <w:jc w:val="both"/>
        <w:rPr>
          <w:rFonts w:ascii="Calibri" w:hAnsi="Calibri" w:cs="Calibri"/>
          <w:sz w:val="20"/>
        </w:rPr>
      </w:pPr>
      <w:sdt>
        <w:sdtPr>
          <w:rPr>
            <w:rFonts w:ascii="Calibri" w:hAnsi="Calibri" w:cs="Calibri"/>
            <w:sz w:val="20"/>
          </w:rPr>
          <w:id w:val="844357043"/>
          <w14:checkbox>
            <w14:checked w14:val="0"/>
            <w14:checkedState w14:val="2612" w14:font="MS Gothic"/>
            <w14:uncheckedState w14:val="2610" w14:font="MS Gothic"/>
          </w14:checkbox>
        </w:sdtPr>
        <w:sdtContent>
          <w:r w:rsidR="00BB7E5C" w:rsidRPr="00063561">
            <w:rPr>
              <w:rFonts w:ascii="Segoe UI Symbol" w:eastAsia="MS Gothic" w:hAnsi="Segoe UI Symbol" w:cs="Segoe UI Symbol"/>
              <w:sz w:val="20"/>
            </w:rPr>
            <w:t>☐</w:t>
          </w:r>
        </w:sdtContent>
      </w:sdt>
      <w:r w:rsidR="00BB7E5C" w:rsidRPr="00063561">
        <w:rPr>
          <w:rFonts w:ascii="Calibri" w:hAnsi="Calibri" w:cs="Calibri"/>
          <w:sz w:val="20"/>
        </w:rPr>
        <w:t xml:space="preserve"> Ristrutturazione importante di edifici esistenti, ovvero un intervento di Ristrutturazione edilizia (come definito dal Testo unico dell’edilizia DPR 380 del 6 giugno 2001), che coinvolga almeno il 25% del volume totale dell’edificio. Il Volume totale dell’edificio è definito dalla D.G.R. 24/10/2018, n. XI/695 come “Volume della costruzione costituito dalla somma della superficie totale di ciascun piano per la relativa altezza lorda”, dove la Superficie totale è la “Somma delle superfici di tutti i piani fuori terra, seminterrati ed interrati comprese nel profilo perimetrale esterno dell’edificio” e l’Altezza lorda è “Differenza fra la quota del pavimento di ciascun piano e la quota del pavimento del piano sovrastante. Per l’ultimo piano dell’edificio si misura l’altezza del pavimento fino all’intradosso del soffitto o della copertura,</w:t>
      </w:r>
    </w:p>
    <w:p w14:paraId="3F9AF764" w14:textId="77777777" w:rsidR="00BB7E5C" w:rsidRPr="00063561" w:rsidRDefault="00CD41FC" w:rsidP="00BB7E5C">
      <w:pPr>
        <w:spacing w:before="120"/>
        <w:ind w:left="993" w:hanging="273"/>
        <w:jc w:val="both"/>
        <w:rPr>
          <w:rFonts w:ascii="Calibri" w:hAnsi="Calibri" w:cs="Calibri"/>
          <w:sz w:val="20"/>
        </w:rPr>
      </w:pPr>
      <w:sdt>
        <w:sdtPr>
          <w:rPr>
            <w:rFonts w:ascii="Calibri" w:hAnsi="Calibri" w:cs="Calibri"/>
            <w:sz w:val="20"/>
          </w:rPr>
          <w:id w:val="872657156"/>
          <w14:checkbox>
            <w14:checked w14:val="0"/>
            <w14:checkedState w14:val="2612" w14:font="MS Gothic"/>
            <w14:uncheckedState w14:val="2610" w14:font="MS Gothic"/>
          </w14:checkbox>
        </w:sdtPr>
        <w:sdtContent>
          <w:r w:rsidR="00BB7E5C" w:rsidRPr="00063561">
            <w:rPr>
              <w:rFonts w:ascii="Segoe UI Symbol" w:eastAsia="MS Gothic" w:hAnsi="Segoe UI Symbol" w:cs="Segoe UI Symbol"/>
              <w:sz w:val="20"/>
            </w:rPr>
            <w:t>☐</w:t>
          </w:r>
        </w:sdtContent>
      </w:sdt>
      <w:r w:rsidR="00BB7E5C" w:rsidRPr="00063561">
        <w:rPr>
          <w:rFonts w:ascii="Calibri" w:hAnsi="Calibri" w:cs="Calibri"/>
          <w:sz w:val="20"/>
        </w:rPr>
        <w:t xml:space="preserve"> Infrastrutture per la gestione dei rifiuti</w:t>
      </w:r>
    </w:p>
    <w:p w14:paraId="37117CCA" w14:textId="77777777" w:rsidR="00BB7E5C" w:rsidRPr="00063561" w:rsidRDefault="00CD41FC" w:rsidP="00BB7E5C">
      <w:pPr>
        <w:spacing w:before="120"/>
        <w:ind w:left="720"/>
        <w:jc w:val="both"/>
        <w:rPr>
          <w:rFonts w:ascii="Calibri" w:hAnsi="Calibri" w:cs="Calibri"/>
          <w:sz w:val="20"/>
        </w:rPr>
      </w:pPr>
      <w:sdt>
        <w:sdtPr>
          <w:rPr>
            <w:rFonts w:ascii="Calibri" w:hAnsi="Calibri" w:cs="Calibri"/>
            <w:sz w:val="20"/>
          </w:rPr>
          <w:id w:val="-204766576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Nessuno degli interventi precedenti</w:t>
      </w:r>
    </w:p>
    <w:p w14:paraId="34ED1378" w14:textId="77777777" w:rsidR="00BB7E5C" w:rsidRPr="00063561" w:rsidRDefault="00BB7E5C" w:rsidP="00BB7E5C">
      <w:pPr>
        <w:jc w:val="both"/>
        <w:rPr>
          <w:rFonts w:ascii="Calibri" w:hAnsi="Calibri" w:cs="Calibri"/>
        </w:rPr>
      </w:pPr>
    </w:p>
    <w:p w14:paraId="0610C461" w14:textId="77777777" w:rsidR="00BB7E5C" w:rsidRPr="00063561" w:rsidRDefault="00BB7E5C" w:rsidP="00BB7E5C">
      <w:pPr>
        <w:jc w:val="both"/>
        <w:rPr>
          <w:rFonts w:ascii="Calibri" w:hAnsi="Calibri" w:cs="Calibri"/>
        </w:rPr>
      </w:pPr>
    </w:p>
    <w:tbl>
      <w:tblPr>
        <w:tblStyle w:val="Grigliatabella"/>
        <w:tblW w:w="8500"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8500"/>
      </w:tblGrid>
      <w:tr w:rsidR="00BB7E5C" w:rsidRPr="00063561" w14:paraId="02059FDA" w14:textId="77777777" w:rsidTr="00BF088C">
        <w:trPr>
          <w:trHeight w:val="1771"/>
          <w:jc w:val="center"/>
        </w:trPr>
        <w:tc>
          <w:tcPr>
            <w:tcW w:w="8500" w:type="dxa"/>
            <w:shd w:val="clear" w:color="auto" w:fill="D9D9D9" w:themeFill="background1" w:themeFillShade="D9"/>
            <w:vAlign w:val="center"/>
          </w:tcPr>
          <w:p w14:paraId="4C4A7249" w14:textId="77777777" w:rsidR="00BB7E5C" w:rsidRPr="00063561" w:rsidRDefault="00BB7E5C" w:rsidP="008B6C4C">
            <w:pPr>
              <w:jc w:val="both"/>
              <w:rPr>
                <w:rFonts w:ascii="Calibri" w:hAnsi="Calibri" w:cs="Calibri"/>
                <w:kern w:val="2"/>
                <w:sz w:val="20"/>
                <w14:ligatures w14:val="standardContextual"/>
              </w:rPr>
            </w:pPr>
            <w:r w:rsidRPr="00063561">
              <w:rPr>
                <w:rFonts w:ascii="Calibri" w:hAnsi="Calibri" w:cs="Calibri"/>
                <w:kern w:val="2"/>
                <w:sz w:val="20"/>
                <w14:ligatures w14:val="standardContextual"/>
              </w:rPr>
              <w:t xml:space="preserve">Se ha risposto “Nessuno degli interventi precedenti” alla domanda, la verifica climatica non è necessaria. </w:t>
            </w:r>
          </w:p>
          <w:p w14:paraId="5F0F4B6F" w14:textId="77777777" w:rsidR="00BB7E5C" w:rsidRPr="00063561" w:rsidRDefault="00BB7E5C" w:rsidP="008B6C4C">
            <w:pPr>
              <w:jc w:val="both"/>
              <w:rPr>
                <w:rFonts w:ascii="Calibri" w:hAnsi="Calibri" w:cs="Calibri"/>
                <w:kern w:val="2"/>
                <w:sz w:val="20"/>
                <w14:ligatures w14:val="standardContextual"/>
              </w:rPr>
            </w:pPr>
            <w:r w:rsidRPr="00063561">
              <w:rPr>
                <w:rFonts w:ascii="Calibri" w:hAnsi="Calibri" w:cs="Calibri"/>
                <w:kern w:val="2"/>
                <w:sz w:val="20"/>
                <w14:ligatures w14:val="standardContextual"/>
              </w:rPr>
              <w:t>L’analisi pertanto termina qui: si chiede di scaricare, compilare, sottoscrivere e ricaricare a sistema la “Dichiarazione di non assoggettabilità a verifica climatica” di cui alla sezione B.</w:t>
            </w:r>
          </w:p>
          <w:p w14:paraId="68CDD742" w14:textId="77777777" w:rsidR="00BB7E5C" w:rsidRPr="00063561" w:rsidRDefault="00BB7E5C" w:rsidP="008B6C4C">
            <w:pPr>
              <w:spacing w:before="120"/>
              <w:jc w:val="both"/>
              <w:rPr>
                <w:rFonts w:ascii="Calibri" w:hAnsi="Calibri" w:cs="Calibri"/>
                <w:kern w:val="2"/>
                <w:sz w:val="20"/>
                <w:u w:val="single"/>
                <w14:ligatures w14:val="standardContextual"/>
              </w:rPr>
            </w:pPr>
            <w:r w:rsidRPr="00063561">
              <w:rPr>
                <w:rFonts w:ascii="Calibri" w:hAnsi="Calibri" w:cs="Calibri"/>
                <w:kern w:val="2"/>
                <w:sz w:val="20"/>
                <w:u w:val="single"/>
                <w14:ligatures w14:val="standardContextual"/>
              </w:rPr>
              <w:t xml:space="preserve">Altrimenti </w:t>
            </w:r>
          </w:p>
          <w:p w14:paraId="3BC7FB6F" w14:textId="77777777" w:rsidR="00BB7E5C" w:rsidRPr="00063561" w:rsidRDefault="00BB7E5C" w:rsidP="008B6C4C">
            <w:pPr>
              <w:spacing w:before="120"/>
              <w:jc w:val="both"/>
              <w:rPr>
                <w:rFonts w:ascii="Calibri" w:hAnsi="Calibri" w:cs="Calibri"/>
                <w:kern w:val="2"/>
                <w:sz w:val="18"/>
                <w:szCs w:val="18"/>
                <w14:ligatures w14:val="standardContextual"/>
              </w:rPr>
            </w:pPr>
            <w:r w:rsidRPr="00063561">
              <w:rPr>
                <w:rFonts w:ascii="Calibri" w:hAnsi="Calibri" w:cs="Calibri"/>
                <w:kern w:val="2"/>
                <w:sz w:val="20"/>
                <w14:ligatures w14:val="standardContextual"/>
              </w:rPr>
              <w:t>Se ha fornito risposte diverse deve essere eseguita la verifica climatica, scaricando, compilando e ricaricando a sistema la sezione C “Verifica climatica di resilienza”</w:t>
            </w:r>
            <w:r w:rsidRPr="00063561">
              <w:rPr>
                <w:rFonts w:ascii="Calibri" w:hAnsi="Calibri" w:cs="Calibri"/>
                <w:kern w:val="2"/>
                <w:sz w:val="18"/>
                <w:szCs w:val="18"/>
                <w14:ligatures w14:val="standardContextual"/>
              </w:rPr>
              <w:t xml:space="preserve"> sottoscritta.</w:t>
            </w:r>
          </w:p>
        </w:tc>
      </w:tr>
    </w:tbl>
    <w:p w14:paraId="2CD22F76" w14:textId="77777777" w:rsidR="00BB7E5C" w:rsidRPr="00063561" w:rsidRDefault="00BB7E5C" w:rsidP="00BB7E5C">
      <w:pPr>
        <w:jc w:val="both"/>
        <w:rPr>
          <w:rFonts w:ascii="Calibri" w:hAnsi="Calibri" w:cs="Calibri"/>
        </w:rPr>
      </w:pPr>
    </w:p>
    <w:p w14:paraId="16737D5E" w14:textId="77777777" w:rsidR="00BB7E5C" w:rsidRPr="00063561" w:rsidRDefault="00BB7E5C" w:rsidP="00BB7E5C">
      <w:pPr>
        <w:keepNext/>
        <w:keepLines/>
        <w:pBdr>
          <w:top w:val="single" w:sz="4" w:space="1" w:color="auto"/>
          <w:left w:val="single" w:sz="4" w:space="4" w:color="auto"/>
          <w:bottom w:val="single" w:sz="4" w:space="1" w:color="auto"/>
          <w:right w:val="single" w:sz="4" w:space="4" w:color="auto"/>
        </w:pBdr>
        <w:suppressAutoHyphens/>
        <w:spacing w:before="40"/>
        <w:ind w:left="576" w:hanging="576"/>
        <w:jc w:val="both"/>
        <w:outlineLvl w:val="1"/>
        <w:rPr>
          <w:rFonts w:ascii="Calibri" w:eastAsiaTheme="majorEastAsia" w:hAnsi="Calibri" w:cs="Calibri"/>
          <w:b/>
          <w:bCs/>
          <w:color w:val="0F4761" w:themeColor="accent1" w:themeShade="BF"/>
          <w:sz w:val="26"/>
          <w:szCs w:val="26"/>
        </w:rPr>
      </w:pPr>
      <w:r w:rsidRPr="00063561">
        <w:rPr>
          <w:rFonts w:ascii="Calibri" w:eastAsiaTheme="majorEastAsia" w:hAnsi="Calibri" w:cs="Calibri"/>
          <w:b/>
          <w:bCs/>
          <w:color w:val="0F4761" w:themeColor="accent1" w:themeShade="BF"/>
          <w:sz w:val="26"/>
          <w:szCs w:val="26"/>
        </w:rPr>
        <w:br w:type="page"/>
      </w:r>
    </w:p>
    <w:p w14:paraId="679D2BCE" w14:textId="77777777" w:rsidR="00BB7E5C" w:rsidRPr="002B7722" w:rsidRDefault="00BB7E5C" w:rsidP="00AD7CFE">
      <w:pPr>
        <w:pStyle w:val="Titolo5"/>
        <w:rPr>
          <w:b/>
          <w:bCs/>
        </w:rPr>
      </w:pPr>
      <w:bookmarkStart w:id="129" w:name="B_Dich_non_assoggettabilità"/>
      <w:r w:rsidRPr="002B7722">
        <w:rPr>
          <w:b/>
          <w:bCs/>
        </w:rPr>
        <w:lastRenderedPageBreak/>
        <w:t xml:space="preserve">B. Dichiarazione di non assoggettabilità a verifica climatica </w:t>
      </w:r>
    </w:p>
    <w:bookmarkEnd w:id="129"/>
    <w:p w14:paraId="13A66192" w14:textId="77777777" w:rsidR="00BB7E5C" w:rsidRPr="00063561" w:rsidRDefault="00BB7E5C" w:rsidP="00BB7E5C">
      <w:pPr>
        <w:jc w:val="both"/>
        <w:rPr>
          <w:rFonts w:ascii="Calibri" w:hAnsi="Calibri" w:cs="Calibri"/>
        </w:rPr>
      </w:pPr>
    </w:p>
    <w:p w14:paraId="70F9C872" w14:textId="77777777" w:rsidR="00BB7E5C" w:rsidRPr="00063561" w:rsidRDefault="00BB7E5C" w:rsidP="00BB7E5C">
      <w:pPr>
        <w:jc w:val="both"/>
        <w:rPr>
          <w:rFonts w:ascii="Calibri" w:hAnsi="Calibri" w:cs="Calibri"/>
        </w:rPr>
      </w:pPr>
      <w:r w:rsidRPr="00063561">
        <w:rPr>
          <w:rFonts w:ascii="Calibri" w:hAnsi="Calibri" w:cs="Calibri"/>
        </w:rPr>
        <w:t xml:space="preserve">Il/la sottoscritto/a …………………………. </w:t>
      </w:r>
    </w:p>
    <w:p w14:paraId="398BB646" w14:textId="77777777" w:rsidR="00BB7E5C" w:rsidRPr="00063561" w:rsidRDefault="00BB7E5C" w:rsidP="00BB7E5C">
      <w:pPr>
        <w:jc w:val="both"/>
        <w:rPr>
          <w:rFonts w:ascii="Calibri" w:hAnsi="Calibri" w:cs="Calibri"/>
        </w:rPr>
      </w:pPr>
      <w:r w:rsidRPr="00063561">
        <w:rPr>
          <w:rFonts w:ascii="Calibri" w:hAnsi="Calibri" w:cs="Calibri"/>
        </w:rPr>
        <w:t xml:space="preserve">cod. fiscale o </w:t>
      </w:r>
      <w:proofErr w:type="spellStart"/>
      <w:r w:rsidRPr="00063561">
        <w:rPr>
          <w:rFonts w:ascii="Calibri" w:hAnsi="Calibri" w:cs="Calibri"/>
        </w:rPr>
        <w:t>p.iva</w:t>
      </w:r>
      <w:proofErr w:type="spellEnd"/>
      <w:r w:rsidRPr="00063561">
        <w:rPr>
          <w:rFonts w:ascii="Calibri" w:hAnsi="Calibri" w:cs="Calibri"/>
        </w:rPr>
        <w:t>: ………………………………………………………</w:t>
      </w:r>
    </w:p>
    <w:p w14:paraId="3FDC74D2" w14:textId="77777777" w:rsidR="00BB7E5C" w:rsidRPr="00063561" w:rsidRDefault="00BB7E5C" w:rsidP="00BB7E5C">
      <w:pPr>
        <w:jc w:val="both"/>
        <w:rPr>
          <w:rFonts w:ascii="Calibri" w:hAnsi="Calibri" w:cs="Calibri"/>
        </w:rPr>
      </w:pPr>
      <w:r w:rsidRPr="00063561">
        <w:rPr>
          <w:rFonts w:ascii="Calibri" w:hAnsi="Calibri" w:cs="Calibri"/>
        </w:rPr>
        <w:t>iscritto/a all’albo professionale: …………………………………. al numero…………………………</w:t>
      </w:r>
    </w:p>
    <w:p w14:paraId="077A6A85" w14:textId="77777777" w:rsidR="00BB7E5C" w:rsidRPr="00063561" w:rsidRDefault="00BB7E5C" w:rsidP="00BB7E5C">
      <w:pPr>
        <w:jc w:val="both"/>
        <w:rPr>
          <w:rFonts w:ascii="Calibri" w:hAnsi="Calibri" w:cs="Calibri"/>
        </w:rPr>
      </w:pPr>
      <w:proofErr w:type="gramStart"/>
      <w:r w:rsidRPr="00063561">
        <w:rPr>
          <w:rFonts w:ascii="Calibri" w:hAnsi="Calibri" w:cs="Calibri"/>
        </w:rPr>
        <w:t>email</w:t>
      </w:r>
      <w:proofErr w:type="gramEnd"/>
      <w:r w:rsidRPr="00063561">
        <w:rPr>
          <w:rFonts w:ascii="Calibri" w:hAnsi="Calibri" w:cs="Calibri"/>
        </w:rPr>
        <w:t>…</w:t>
      </w:r>
      <w:proofErr w:type="gramStart"/>
      <w:r w:rsidRPr="00063561">
        <w:rPr>
          <w:rFonts w:ascii="Calibri" w:hAnsi="Calibri" w:cs="Calibri"/>
        </w:rPr>
        <w:t>…….</w:t>
      </w:r>
      <w:proofErr w:type="gramEnd"/>
      <w:r w:rsidRPr="00063561">
        <w:rPr>
          <w:rFonts w:ascii="Calibri" w:hAnsi="Calibri" w:cs="Calibri"/>
        </w:rPr>
        <w:t>……………………………………………………</w:t>
      </w:r>
      <w:proofErr w:type="gramStart"/>
      <w:r w:rsidRPr="00063561">
        <w:rPr>
          <w:rFonts w:ascii="Calibri" w:hAnsi="Calibri" w:cs="Calibri"/>
        </w:rPr>
        <w:t>…….</w:t>
      </w:r>
      <w:proofErr w:type="gramEnd"/>
      <w:r w:rsidRPr="00063561">
        <w:rPr>
          <w:rFonts w:ascii="Calibri" w:hAnsi="Calibri" w:cs="Calibri"/>
        </w:rPr>
        <w:t xml:space="preserve">, </w:t>
      </w:r>
      <w:proofErr w:type="spellStart"/>
      <w:r w:rsidRPr="00063561">
        <w:rPr>
          <w:rFonts w:ascii="Calibri" w:hAnsi="Calibri" w:cs="Calibri"/>
        </w:rPr>
        <w:t>pec</w:t>
      </w:r>
      <w:proofErr w:type="spellEnd"/>
      <w:r w:rsidRPr="00063561">
        <w:rPr>
          <w:rFonts w:ascii="Calibri" w:hAnsi="Calibri" w:cs="Calibri"/>
        </w:rPr>
        <w:t>…………………………………………………………, recapito telefonico …………………………………….</w:t>
      </w:r>
    </w:p>
    <w:p w14:paraId="7E5515B4" w14:textId="77777777" w:rsidR="00BB7E5C" w:rsidRPr="00063561" w:rsidRDefault="00BB7E5C" w:rsidP="00BB7E5C">
      <w:pPr>
        <w:jc w:val="both"/>
        <w:rPr>
          <w:rFonts w:ascii="Calibri" w:hAnsi="Calibri" w:cs="Calibri"/>
        </w:rPr>
      </w:pPr>
      <w:r w:rsidRPr="00063561">
        <w:rPr>
          <w:rFonts w:ascii="Calibri" w:hAnsi="Calibri" w:cs="Calibri"/>
        </w:rPr>
        <w:t>in qualità progettista/legale rappresentante dell’impresa</w:t>
      </w:r>
      <w:proofErr w:type="gramStart"/>
      <w:r w:rsidRPr="00063561">
        <w:rPr>
          <w:rFonts w:ascii="Calibri" w:hAnsi="Calibri" w:cs="Calibri"/>
        </w:rPr>
        <w:t xml:space="preserve"> ….</w:t>
      </w:r>
      <w:proofErr w:type="gramEnd"/>
      <w:r w:rsidRPr="00063561">
        <w:rPr>
          <w:rFonts w:ascii="Calibri" w:hAnsi="Calibri" w:cs="Calibri"/>
        </w:rPr>
        <w:t xml:space="preserve">. …………………………………………… </w:t>
      </w:r>
    </w:p>
    <w:p w14:paraId="212E8CBC" w14:textId="77777777" w:rsidR="00BB7E5C" w:rsidRPr="00063561" w:rsidRDefault="00BB7E5C" w:rsidP="00BB7E5C">
      <w:pPr>
        <w:jc w:val="both"/>
        <w:rPr>
          <w:rFonts w:ascii="Calibri" w:hAnsi="Calibri" w:cs="Calibri"/>
        </w:rPr>
      </w:pPr>
    </w:p>
    <w:p w14:paraId="11D9C2F8" w14:textId="77777777" w:rsidR="00BB7E5C" w:rsidRPr="00063561" w:rsidRDefault="00BB7E5C" w:rsidP="00BB7E5C">
      <w:pPr>
        <w:jc w:val="center"/>
        <w:rPr>
          <w:rFonts w:ascii="Calibri" w:hAnsi="Calibri" w:cs="Calibri"/>
          <w:b/>
          <w:bCs/>
        </w:rPr>
      </w:pPr>
      <w:r w:rsidRPr="00063561">
        <w:rPr>
          <w:rFonts w:ascii="Calibri" w:hAnsi="Calibri" w:cs="Calibri"/>
          <w:b/>
          <w:bCs/>
        </w:rPr>
        <w:t>DICHIARA</w:t>
      </w:r>
    </w:p>
    <w:p w14:paraId="6A19602F" w14:textId="77777777" w:rsidR="00BB7E5C" w:rsidRPr="00063561" w:rsidRDefault="00BB7E5C" w:rsidP="00BB7E5C">
      <w:pPr>
        <w:jc w:val="both"/>
        <w:rPr>
          <w:rFonts w:ascii="Calibri" w:hAnsi="Calibri" w:cs="Calibri"/>
        </w:rPr>
      </w:pPr>
    </w:p>
    <w:p w14:paraId="6A8BDED6" w14:textId="77777777" w:rsidR="00BB7E5C" w:rsidRPr="00063561" w:rsidRDefault="00BB7E5C" w:rsidP="00BB7E5C">
      <w:pPr>
        <w:jc w:val="both"/>
        <w:rPr>
          <w:rFonts w:ascii="Calibri" w:hAnsi="Calibri" w:cs="Calibri"/>
        </w:rPr>
      </w:pPr>
      <w:r w:rsidRPr="00063561">
        <w:rPr>
          <w:rFonts w:ascii="Calibri" w:hAnsi="Calibri" w:cs="Calibri"/>
        </w:rPr>
        <w:t xml:space="preserve">ai sensi e per gli effetti di cui agli artt. 38, 46, 47, 48, 75 e 76 del Decreto del Presidente della Repubblica 28 dicembre 2000, n. 445: </w:t>
      </w:r>
    </w:p>
    <w:p w14:paraId="12F0A9F0" w14:textId="77777777" w:rsidR="00BB7E5C" w:rsidRPr="00063561" w:rsidRDefault="00BB7E5C" w:rsidP="00BB7E5C">
      <w:pPr>
        <w:ind w:left="1164" w:hanging="284"/>
        <w:jc w:val="both"/>
        <w:rPr>
          <w:rFonts w:ascii="Calibri" w:hAnsi="Calibri" w:cs="Calibri"/>
        </w:rPr>
      </w:pPr>
    </w:p>
    <w:p w14:paraId="35B408C5" w14:textId="77777777" w:rsidR="00BB7E5C" w:rsidRPr="00063561" w:rsidRDefault="00BB7E5C" w:rsidP="00BB7E5C">
      <w:pPr>
        <w:rPr>
          <w:rFonts w:ascii="Calibri" w:hAnsi="Calibri" w:cs="Calibri"/>
        </w:rPr>
      </w:pPr>
      <w:r w:rsidRPr="00063561">
        <w:rPr>
          <w:rFonts w:ascii="Calibri" w:hAnsi="Calibri" w:cs="Calibri"/>
        </w:rPr>
        <w:t xml:space="preserve">che il progetto ID n°.________________________, relativamente alle spese ad esso correlate e imputate a valere sul bando in oggetto, proposto da __________________________ ___ non rientra nelle casistiche sottoposte a Verifica climatica di resilienza in coerenza con gli Indirizzi nazionali forniti dal DPCOE con Nota 6 ottobre 2023 e in particolare non riguarda nuovi edifici, interventi di ristrutturazione importante di edifici, come definiti nella Sezione A del presente formulario o infrastrutture per la gestione dei rifiuti. </w:t>
      </w:r>
    </w:p>
    <w:p w14:paraId="56C14A54" w14:textId="77777777" w:rsidR="00BB7E5C" w:rsidRPr="00063561" w:rsidRDefault="00BB7E5C" w:rsidP="00BB7E5C">
      <w:pPr>
        <w:rPr>
          <w:rFonts w:ascii="Calibri" w:hAnsi="Calibri" w:cs="Calibri"/>
        </w:rPr>
      </w:pPr>
    </w:p>
    <w:p w14:paraId="504D4D69" w14:textId="31B95437" w:rsidR="00BB7E5C" w:rsidRPr="00063561" w:rsidRDefault="00BB7E5C" w:rsidP="00BB7E5C">
      <w:pPr>
        <w:rPr>
          <w:rFonts w:ascii="Calibri" w:hAnsi="Calibri" w:cs="Calibri"/>
        </w:rPr>
      </w:pPr>
      <w:r w:rsidRPr="00063561">
        <w:rPr>
          <w:rFonts w:ascii="Calibri" w:hAnsi="Calibri" w:cs="Calibri"/>
        </w:rPr>
        <w:t>Data ________________________</w:t>
      </w:r>
      <w:r w:rsidRPr="00063561">
        <w:rPr>
          <w:rFonts w:ascii="Calibri" w:hAnsi="Calibri" w:cs="Calibri"/>
        </w:rPr>
        <w:tab/>
      </w:r>
      <w:r w:rsidRPr="00063561">
        <w:rPr>
          <w:rFonts w:ascii="Calibri" w:hAnsi="Calibri" w:cs="Calibri"/>
        </w:rPr>
        <w:tab/>
      </w:r>
      <w:r w:rsidRPr="00063561">
        <w:rPr>
          <w:rFonts w:ascii="Calibri" w:hAnsi="Calibri" w:cs="Calibri"/>
        </w:rPr>
        <w:tab/>
        <w:t>Firma______________________________</w:t>
      </w:r>
    </w:p>
    <w:p w14:paraId="409F8744" w14:textId="77777777" w:rsidR="00BB7E5C" w:rsidRPr="00063561" w:rsidRDefault="00BB7E5C" w:rsidP="00BB7E5C">
      <w:pPr>
        <w:jc w:val="both"/>
        <w:rPr>
          <w:rFonts w:ascii="Calibri" w:hAnsi="Calibri" w:cs="Calibri"/>
        </w:rPr>
      </w:pPr>
      <w:r w:rsidRPr="00063561">
        <w:rPr>
          <w:rFonts w:ascii="Calibri" w:hAnsi="Calibri" w:cs="Calibri"/>
        </w:rPr>
        <w:br w:type="page"/>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BB7E5C" w:rsidRPr="00063561" w14:paraId="1B5B41FF" w14:textId="77777777" w:rsidTr="008B6C4C">
        <w:trPr>
          <w:trHeight w:val="601"/>
        </w:trPr>
        <w:tc>
          <w:tcPr>
            <w:tcW w:w="5000" w:type="pct"/>
            <w:shd w:val="clear" w:color="auto" w:fill="auto"/>
            <w:vAlign w:val="center"/>
          </w:tcPr>
          <w:p w14:paraId="4315188A" w14:textId="77777777" w:rsidR="00BB7E5C" w:rsidRPr="002B7722" w:rsidRDefault="00BB7E5C" w:rsidP="00AD7CFE">
            <w:pPr>
              <w:pStyle w:val="Titolo5"/>
              <w:rPr>
                <w:b/>
                <w:bCs/>
                <w:highlight w:val="yellow"/>
              </w:rPr>
            </w:pPr>
            <w:bookmarkStart w:id="130" w:name="_Toc167791035"/>
            <w:bookmarkStart w:id="131" w:name="C_Verifica_climatica_di_resilienza"/>
            <w:r w:rsidRPr="002B7722">
              <w:rPr>
                <w:b/>
                <w:bCs/>
              </w:rPr>
              <w:lastRenderedPageBreak/>
              <w:t xml:space="preserve">C. Verifica climatica </w:t>
            </w:r>
            <w:bookmarkEnd w:id="130"/>
            <w:r w:rsidRPr="002B7722">
              <w:rPr>
                <w:b/>
                <w:bCs/>
              </w:rPr>
              <w:t>di resilienza</w:t>
            </w:r>
            <w:bookmarkEnd w:id="131"/>
          </w:p>
        </w:tc>
      </w:tr>
    </w:tbl>
    <w:p w14:paraId="16FFA1A4" w14:textId="77777777" w:rsidR="00BB7E5C" w:rsidRPr="00063561" w:rsidRDefault="00BB7E5C" w:rsidP="00BB7E5C">
      <w:pPr>
        <w:jc w:val="both"/>
        <w:rPr>
          <w:rFonts w:ascii="Calibri" w:hAnsi="Calibri" w:cs="Calibri"/>
          <w:b/>
          <w:bCs/>
        </w:rPr>
      </w:pPr>
    </w:p>
    <w:p w14:paraId="67E8C76C" w14:textId="77777777" w:rsidR="00BB7E5C" w:rsidRPr="00063561" w:rsidRDefault="00BB7E5C" w:rsidP="00BB7E5C">
      <w:pPr>
        <w:jc w:val="both"/>
        <w:rPr>
          <w:rFonts w:ascii="Calibri" w:hAnsi="Calibri" w:cs="Calibri"/>
          <w:sz w:val="20"/>
        </w:rPr>
      </w:pPr>
      <w:r w:rsidRPr="00063561">
        <w:rPr>
          <w:rFonts w:ascii="Calibri" w:hAnsi="Calibri" w:cs="Calibri"/>
          <w:sz w:val="20"/>
        </w:rPr>
        <w:t>Indicare il livello di progettazione: ______________________________</w:t>
      </w:r>
    </w:p>
    <w:p w14:paraId="683778F0" w14:textId="77777777" w:rsidR="00BB7E5C" w:rsidRPr="00063561" w:rsidRDefault="00BB7E5C" w:rsidP="00BB7E5C">
      <w:pPr>
        <w:jc w:val="both"/>
        <w:rPr>
          <w:rFonts w:ascii="Calibri" w:hAnsi="Calibri" w:cs="Calibri"/>
          <w:b/>
          <w:bCs/>
        </w:rPr>
      </w:pPr>
    </w:p>
    <w:p w14:paraId="33276EF2" w14:textId="77777777" w:rsidR="00BB7E5C" w:rsidRPr="00AF21B3" w:rsidRDefault="00BB7E5C" w:rsidP="005A706C">
      <w:pPr>
        <w:pStyle w:val="Titolo5"/>
        <w:pBdr>
          <w:top w:val="single" w:sz="4" w:space="1" w:color="auto"/>
          <w:left w:val="single" w:sz="4" w:space="4" w:color="auto"/>
          <w:bottom w:val="single" w:sz="4" w:space="1" w:color="auto"/>
          <w:right w:val="single" w:sz="4" w:space="4" w:color="auto"/>
        </w:pBdr>
        <w:shd w:val="clear" w:color="auto" w:fill="F6C5AC" w:themeFill="accent2" w:themeFillTint="66"/>
        <w:rPr>
          <w:color w:val="auto"/>
        </w:rPr>
      </w:pPr>
      <w:bookmarkStart w:id="132" w:name="C1_Calore"/>
      <w:bookmarkEnd w:id="132"/>
      <w:r w:rsidRPr="00063561">
        <w:t>C.1 Calore</w:t>
      </w:r>
    </w:p>
    <w:p w14:paraId="0AD81900" w14:textId="77777777" w:rsidR="00BB7E5C" w:rsidRPr="00063561" w:rsidRDefault="00BB7E5C" w:rsidP="00BB7E5C">
      <w:pPr>
        <w:jc w:val="both"/>
        <w:rPr>
          <w:rFonts w:ascii="Calibri" w:hAnsi="Calibri" w:cs="Calibri"/>
          <w:sz w:val="20"/>
        </w:rPr>
      </w:pPr>
      <w:r w:rsidRPr="00063561">
        <w:rPr>
          <w:rFonts w:ascii="Calibri" w:hAnsi="Calibri" w:cs="Calibri"/>
          <w:sz w:val="20"/>
        </w:rPr>
        <w:t>Il percorso proposto per la verifica climatica rispetto al calore è rappresentato di seguito:</w:t>
      </w:r>
    </w:p>
    <w:p w14:paraId="1F43DBBC" w14:textId="77777777" w:rsidR="00BB7E5C" w:rsidRPr="00063561" w:rsidRDefault="00BB7E5C" w:rsidP="00BB7E5C">
      <w:pPr>
        <w:jc w:val="both"/>
        <w:rPr>
          <w:rFonts w:ascii="Calibri" w:hAnsi="Calibri" w:cs="Calibri"/>
          <w:b/>
          <w:bCs/>
        </w:rPr>
      </w:pPr>
      <w:r w:rsidRPr="00063561">
        <w:rPr>
          <w:rFonts w:ascii="Calibri" w:hAnsi="Calibri" w:cs="Calibri"/>
          <w:b/>
          <w:bCs/>
          <w:noProof/>
          <w:lang w:eastAsia="it-IT"/>
        </w:rPr>
        <w:drawing>
          <wp:inline distT="0" distB="0" distL="0" distR="0" wp14:anchorId="0E30282A" wp14:editId="688195CB">
            <wp:extent cx="6162040" cy="3706140"/>
            <wp:effectExtent l="0" t="0" r="0" b="8890"/>
            <wp:docPr id="1213040927" name="Immagine 4"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040927" name="Immagine 4" descr="Immagine che contiene testo, schermata, numero, Carattere&#10;&#10;Descrizione generata automaticament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5477" cy="3714222"/>
                    </a:xfrm>
                    <a:prstGeom prst="rect">
                      <a:avLst/>
                    </a:prstGeom>
                    <a:noFill/>
                  </pic:spPr>
                </pic:pic>
              </a:graphicData>
            </a:graphic>
          </wp:inline>
        </w:drawing>
      </w:r>
    </w:p>
    <w:p w14:paraId="095180C2" w14:textId="77777777" w:rsidR="00BB7E5C" w:rsidRPr="00063561" w:rsidRDefault="00BB7E5C" w:rsidP="00BB7E5C">
      <w:pPr>
        <w:jc w:val="both"/>
        <w:rPr>
          <w:rFonts w:ascii="Calibri" w:hAnsi="Calibri" w:cs="Calibri"/>
          <w:sz w:val="18"/>
          <w:szCs w:val="18"/>
        </w:rPr>
      </w:pPr>
    </w:p>
    <w:p w14:paraId="16C55491" w14:textId="77777777" w:rsidR="00BB7E5C" w:rsidRPr="00063561" w:rsidRDefault="00BB7E5C" w:rsidP="00BB7E5C">
      <w:pPr>
        <w:jc w:val="both"/>
        <w:rPr>
          <w:rFonts w:ascii="Calibri" w:hAnsi="Calibri" w:cs="Calibri"/>
          <w:sz w:val="20"/>
        </w:rPr>
      </w:pPr>
      <w:r w:rsidRPr="00063561">
        <w:rPr>
          <w:rFonts w:ascii="Calibri" w:hAnsi="Calibri" w:cs="Calibri"/>
          <w:sz w:val="20"/>
        </w:rPr>
        <w:t>L’analisi della distribuzione del pericolo climatico legato al calore in Lombardia è stata effettuata da ARPA Lombardia attraverso l’applicazione di un metodo che consente di determinare l’esposizione a tale pericolo in ogni punto del territorio regionale, assegnando una classe di esposizione (alta, media e bassa), utilizzabile dal proponente per proseguire nella verifica climatica.</w:t>
      </w:r>
    </w:p>
    <w:p w14:paraId="2B49FA18" w14:textId="77777777" w:rsidR="00BB7E5C" w:rsidRPr="00063561" w:rsidRDefault="00BB7E5C" w:rsidP="00BB7E5C">
      <w:pPr>
        <w:jc w:val="both"/>
        <w:rPr>
          <w:rFonts w:ascii="Calibri" w:hAnsi="Calibri" w:cs="Calibri"/>
          <w:sz w:val="20"/>
        </w:rPr>
      </w:pPr>
      <w:r w:rsidRPr="00063561">
        <w:rPr>
          <w:rFonts w:ascii="Calibri" w:hAnsi="Calibri" w:cs="Calibri"/>
          <w:sz w:val="20"/>
        </w:rPr>
        <w:t>Per questa analisi sono stati considerati i 5 indici / indicatori climatici seguenti:</w:t>
      </w:r>
    </w:p>
    <w:p w14:paraId="500C4621" w14:textId="77777777" w:rsidR="00BB7E5C" w:rsidRPr="00063561" w:rsidRDefault="00BB7E5C" w:rsidP="00BB7E5C">
      <w:pPr>
        <w:widowControl/>
        <w:numPr>
          <w:ilvl w:val="0"/>
          <w:numId w:val="90"/>
        </w:numPr>
        <w:autoSpaceDE/>
        <w:autoSpaceDN/>
        <w:spacing w:after="160" w:line="259" w:lineRule="auto"/>
        <w:contextualSpacing/>
        <w:jc w:val="both"/>
        <w:rPr>
          <w:rFonts w:ascii="Calibri" w:hAnsi="Calibri" w:cs="Calibri"/>
          <w:sz w:val="20"/>
        </w:rPr>
      </w:pPr>
      <w:r w:rsidRPr="00063561">
        <w:rPr>
          <w:rFonts w:ascii="Calibri" w:hAnsi="Calibri" w:cs="Calibri"/>
          <w:sz w:val="20"/>
        </w:rPr>
        <w:t>Tas max (°C) – Temperatura massima dell’aria vicino al suolo (annuale)</w:t>
      </w:r>
    </w:p>
    <w:p w14:paraId="01EB50E9" w14:textId="77777777" w:rsidR="00BB7E5C" w:rsidRPr="00063561" w:rsidRDefault="00BB7E5C" w:rsidP="00BB7E5C">
      <w:pPr>
        <w:widowControl/>
        <w:numPr>
          <w:ilvl w:val="0"/>
          <w:numId w:val="90"/>
        </w:numPr>
        <w:autoSpaceDE/>
        <w:autoSpaceDN/>
        <w:spacing w:after="160" w:line="259" w:lineRule="auto"/>
        <w:contextualSpacing/>
        <w:jc w:val="both"/>
        <w:rPr>
          <w:rFonts w:ascii="Calibri" w:hAnsi="Calibri" w:cs="Calibri"/>
          <w:sz w:val="20"/>
        </w:rPr>
      </w:pPr>
      <w:proofErr w:type="spellStart"/>
      <w:r w:rsidRPr="00063561">
        <w:rPr>
          <w:rFonts w:ascii="Calibri" w:hAnsi="Calibri" w:cs="Calibri"/>
          <w:sz w:val="20"/>
        </w:rPr>
        <w:t>CDDs</w:t>
      </w:r>
      <w:proofErr w:type="spellEnd"/>
      <w:r w:rsidRPr="00063561">
        <w:rPr>
          <w:rFonts w:ascii="Calibri" w:hAnsi="Calibri" w:cs="Calibri"/>
          <w:sz w:val="20"/>
        </w:rPr>
        <w:t xml:space="preserve"> (GG) - Gradi giorni di raffrescamento: somma della temperatura media giornaliera meno 21°C, se la temperatura media giornaliera è maggiore di 24°C.</w:t>
      </w:r>
    </w:p>
    <w:p w14:paraId="3B8BA3DB" w14:textId="77777777" w:rsidR="00BB7E5C" w:rsidRPr="00063561" w:rsidRDefault="00BB7E5C" w:rsidP="00BB7E5C">
      <w:pPr>
        <w:widowControl/>
        <w:numPr>
          <w:ilvl w:val="0"/>
          <w:numId w:val="90"/>
        </w:numPr>
        <w:autoSpaceDE/>
        <w:autoSpaceDN/>
        <w:spacing w:after="160" w:line="259" w:lineRule="auto"/>
        <w:contextualSpacing/>
        <w:jc w:val="both"/>
        <w:rPr>
          <w:rFonts w:ascii="Calibri" w:hAnsi="Calibri" w:cs="Calibri"/>
          <w:sz w:val="20"/>
        </w:rPr>
      </w:pPr>
      <w:r w:rsidRPr="00063561">
        <w:rPr>
          <w:rFonts w:ascii="Calibri" w:hAnsi="Calibri" w:cs="Calibri"/>
          <w:sz w:val="20"/>
        </w:rPr>
        <w:t>TR (giorni) - Notti tropicali: Numero di giorni con temperatura minima maggiore di 20°C</w:t>
      </w:r>
    </w:p>
    <w:p w14:paraId="7719DEA7" w14:textId="77777777" w:rsidR="00BB7E5C" w:rsidRPr="00063561" w:rsidRDefault="00BB7E5C" w:rsidP="00BB7E5C">
      <w:pPr>
        <w:widowControl/>
        <w:numPr>
          <w:ilvl w:val="0"/>
          <w:numId w:val="90"/>
        </w:numPr>
        <w:autoSpaceDE/>
        <w:autoSpaceDN/>
        <w:spacing w:after="160" w:line="259" w:lineRule="auto"/>
        <w:contextualSpacing/>
        <w:jc w:val="both"/>
        <w:rPr>
          <w:rFonts w:ascii="Calibri" w:hAnsi="Calibri" w:cs="Calibri"/>
          <w:sz w:val="20"/>
        </w:rPr>
      </w:pPr>
      <w:proofErr w:type="spellStart"/>
      <w:r w:rsidRPr="00063561">
        <w:rPr>
          <w:rFonts w:ascii="Calibri" w:hAnsi="Calibri" w:cs="Calibri"/>
          <w:sz w:val="20"/>
        </w:rPr>
        <w:t>Summer</w:t>
      </w:r>
      <w:proofErr w:type="spellEnd"/>
      <w:r w:rsidRPr="00063561">
        <w:rPr>
          <w:rFonts w:ascii="Calibri" w:hAnsi="Calibri" w:cs="Calibri"/>
          <w:sz w:val="20"/>
        </w:rPr>
        <w:t xml:space="preserve"> days 30 (giorni): Media annuale del numero di giorni con temperatura massima maggiore di 30°C</w:t>
      </w:r>
    </w:p>
    <w:p w14:paraId="367F9232" w14:textId="77777777" w:rsidR="00BB7E5C" w:rsidRPr="00063561" w:rsidRDefault="00BB7E5C" w:rsidP="00BB7E5C">
      <w:pPr>
        <w:widowControl/>
        <w:numPr>
          <w:ilvl w:val="0"/>
          <w:numId w:val="90"/>
        </w:numPr>
        <w:autoSpaceDE/>
        <w:autoSpaceDN/>
        <w:spacing w:after="160" w:line="259" w:lineRule="auto"/>
        <w:contextualSpacing/>
        <w:jc w:val="both"/>
        <w:rPr>
          <w:rFonts w:ascii="Calibri" w:hAnsi="Calibri" w:cs="Calibri"/>
          <w:sz w:val="20"/>
        </w:rPr>
      </w:pPr>
      <w:r w:rsidRPr="00063561">
        <w:rPr>
          <w:rFonts w:ascii="Calibri" w:hAnsi="Calibri" w:cs="Calibri"/>
          <w:sz w:val="20"/>
        </w:rPr>
        <w:t>WSDI (giorni) - Indice di durata dei periodi di caldo: Numero totale di giorni in cui la temperatura massima giornaliera è superiore al 90° percentile della temperatura massima giornaliera per almeno 6 giorni consecutivi. Si considera solo il periodo estivo</w:t>
      </w:r>
    </w:p>
    <w:p w14:paraId="571866CC" w14:textId="77777777" w:rsidR="00BB7E5C" w:rsidRPr="00063561" w:rsidRDefault="00BB7E5C" w:rsidP="00BB7E5C">
      <w:pPr>
        <w:jc w:val="both"/>
        <w:rPr>
          <w:rFonts w:ascii="Calibri" w:hAnsi="Calibri" w:cs="Calibri"/>
          <w:sz w:val="20"/>
        </w:rPr>
      </w:pPr>
      <w:r w:rsidRPr="00063561">
        <w:rPr>
          <w:rFonts w:ascii="Calibri" w:hAnsi="Calibri" w:cs="Calibri"/>
          <w:sz w:val="20"/>
        </w:rPr>
        <w:t>Tali indicatori sono stati calcolati per il periodo storico di riferimento 1986 – 2005 e per lo scenario RCP 8.5</w:t>
      </w:r>
      <w:r w:rsidRPr="00063561">
        <w:rPr>
          <w:rFonts w:ascii="Calibri" w:hAnsi="Calibri" w:cs="Calibri"/>
          <w:vertAlign w:val="superscript"/>
        </w:rPr>
        <w:footnoteReference w:id="10"/>
      </w:r>
      <w:r w:rsidRPr="00063561">
        <w:rPr>
          <w:rFonts w:ascii="Calibri" w:hAnsi="Calibri" w:cs="Calibri"/>
          <w:sz w:val="20"/>
        </w:rPr>
        <w:t xml:space="preserve"> nel periodo 2041-2060. È stata quindi considerata l’anomalia rispetto al valore storico di riferimento. </w:t>
      </w:r>
    </w:p>
    <w:p w14:paraId="5E2C89C2" w14:textId="77777777" w:rsidR="00BB7E5C" w:rsidRPr="00063561" w:rsidRDefault="00BB7E5C" w:rsidP="00BB7E5C">
      <w:pPr>
        <w:jc w:val="both"/>
        <w:rPr>
          <w:rFonts w:ascii="Calibri" w:hAnsi="Calibri" w:cs="Calibri"/>
          <w:sz w:val="20"/>
        </w:rPr>
      </w:pPr>
      <w:r w:rsidRPr="00063561">
        <w:rPr>
          <w:rFonts w:ascii="Calibri" w:hAnsi="Calibri" w:cs="Calibri"/>
          <w:sz w:val="20"/>
        </w:rPr>
        <w:t>Si è quindi proceduto a comporre i singoli indici in un unico indice di esposizione adimensionale. A questo indice complessivo è stata associata la valutazione effettuata nella Proposta di revisione generale del PTR</w:t>
      </w:r>
      <w:r w:rsidRPr="00063561">
        <w:rPr>
          <w:rFonts w:ascii="Calibri" w:hAnsi="Calibri" w:cs="Calibri"/>
          <w:vertAlign w:val="superscript"/>
        </w:rPr>
        <w:footnoteReference w:id="11"/>
      </w:r>
      <w:r w:rsidRPr="00063561">
        <w:rPr>
          <w:rFonts w:ascii="Calibri" w:hAnsi="Calibri" w:cs="Calibri"/>
          <w:sz w:val="20"/>
        </w:rPr>
        <w:t xml:space="preserve"> in merito al fenomeno delle isole di calore (UHI), che rappresenta quindi un ulteriore elemento di rischio.</w:t>
      </w:r>
    </w:p>
    <w:p w14:paraId="6DADB5A9" w14:textId="77777777" w:rsidR="00BB7E5C" w:rsidRPr="00063561" w:rsidRDefault="00BB7E5C" w:rsidP="00BB7E5C">
      <w:pPr>
        <w:jc w:val="both"/>
        <w:rPr>
          <w:rFonts w:ascii="Calibri" w:hAnsi="Calibri" w:cs="Calibri"/>
          <w:sz w:val="20"/>
        </w:rPr>
      </w:pPr>
      <w:r w:rsidRPr="00063561">
        <w:rPr>
          <w:rFonts w:ascii="Calibri" w:hAnsi="Calibri" w:cs="Calibri"/>
          <w:sz w:val="20"/>
        </w:rPr>
        <w:t xml:space="preserve">La distribuzione dei livelli di esposizione al calore così ottenuta è rappresentata nella mappa seguente. </w:t>
      </w:r>
    </w:p>
    <w:p w14:paraId="3C1EFA99" w14:textId="77777777" w:rsidR="00BB7E5C" w:rsidRPr="00063561" w:rsidRDefault="00BB7E5C" w:rsidP="00BB7E5C">
      <w:pPr>
        <w:jc w:val="both"/>
        <w:rPr>
          <w:rFonts w:ascii="Calibri" w:hAnsi="Calibri" w:cs="Calibri"/>
          <w:sz w:val="18"/>
          <w:szCs w:val="18"/>
        </w:rPr>
      </w:pPr>
      <w:r w:rsidRPr="00063561">
        <w:rPr>
          <w:rFonts w:ascii="Calibri" w:hAnsi="Calibri" w:cs="Calibri"/>
          <w:noProof/>
          <w:sz w:val="18"/>
          <w:szCs w:val="18"/>
          <w:lang w:eastAsia="it-IT"/>
          <w14:ligatures w14:val="standardContextual"/>
        </w:rPr>
        <w:lastRenderedPageBreak/>
        <w:drawing>
          <wp:inline distT="0" distB="0" distL="0" distR="0" wp14:anchorId="4E5C71F9" wp14:editId="4B8D4682">
            <wp:extent cx="6120130" cy="4328160"/>
            <wp:effectExtent l="0" t="0" r="0" b="0"/>
            <wp:docPr id="638282354" name="Immagine 1" descr="Immagine che contiene mappa, testo, atlan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282354" name="Immagine 1" descr="Immagine che contiene mappa, testo, atlante&#10;&#10;Descrizione generata automaticament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0130" cy="4328160"/>
                    </a:xfrm>
                    <a:prstGeom prst="rect">
                      <a:avLst/>
                    </a:prstGeom>
                  </pic:spPr>
                </pic:pic>
              </a:graphicData>
            </a:graphic>
          </wp:inline>
        </w:drawing>
      </w:r>
    </w:p>
    <w:p w14:paraId="0B809022" w14:textId="77777777" w:rsidR="00BB7E5C" w:rsidRPr="00063561" w:rsidRDefault="00BB7E5C" w:rsidP="00BB7E5C">
      <w:pPr>
        <w:jc w:val="both"/>
        <w:rPr>
          <w:rFonts w:ascii="Calibri" w:hAnsi="Calibri" w:cs="Calibri"/>
          <w:sz w:val="18"/>
          <w:szCs w:val="18"/>
        </w:rPr>
      </w:pPr>
      <w:r w:rsidRPr="00063561">
        <w:rPr>
          <w:rFonts w:ascii="Calibri" w:hAnsi="Calibri" w:cs="Calibri"/>
          <w:sz w:val="18"/>
          <w:szCs w:val="18"/>
        </w:rPr>
        <w:t xml:space="preserve">Fonte: ARPA Lombardia </w:t>
      </w:r>
      <w:hyperlink r:id="rId32" w:history="1">
        <w:r w:rsidRPr="00063561">
          <w:rPr>
            <w:rFonts w:ascii="Calibri" w:hAnsi="Calibri" w:cs="Calibri"/>
            <w:i/>
            <w:iCs/>
            <w:color w:val="467886" w:themeColor="hyperlink"/>
            <w:sz w:val="18"/>
            <w:szCs w:val="18"/>
            <w:u w:val="single"/>
          </w:rPr>
          <w:t>https://www.dati.lombardia.it/Ambiente/Mappa-esposizione-al-pericolo-calore-RCP-8-5-2041-/ph5e-whd2</w:t>
        </w:r>
      </w:hyperlink>
    </w:p>
    <w:p w14:paraId="5E2625F1" w14:textId="77777777" w:rsidR="00BB7E5C" w:rsidRPr="00063561" w:rsidRDefault="00BB7E5C" w:rsidP="00BB7E5C">
      <w:pPr>
        <w:jc w:val="both"/>
        <w:rPr>
          <w:rFonts w:ascii="Calibri" w:hAnsi="Calibri" w:cs="Calibri"/>
          <w:sz w:val="20"/>
        </w:rPr>
      </w:pPr>
    </w:p>
    <w:p w14:paraId="788A743A" w14:textId="77777777" w:rsidR="00BB7E5C" w:rsidRPr="00063561" w:rsidRDefault="00BB7E5C" w:rsidP="00BB7E5C">
      <w:pPr>
        <w:jc w:val="both"/>
        <w:rPr>
          <w:rFonts w:ascii="Calibri" w:hAnsi="Calibri" w:cs="Calibri"/>
          <w:sz w:val="20"/>
        </w:rPr>
      </w:pPr>
      <w:r w:rsidRPr="00063561">
        <w:rPr>
          <w:rFonts w:ascii="Calibri" w:hAnsi="Calibri" w:cs="Calibri"/>
          <w:sz w:val="20"/>
        </w:rPr>
        <w:t>Sinteticamente, si possono attribuire le seguenti descrizioni dell’esposizione al rischio climatico “calore”:</w:t>
      </w:r>
    </w:p>
    <w:p w14:paraId="7299C190" w14:textId="77777777" w:rsidR="00BB7E5C" w:rsidRPr="00063561" w:rsidRDefault="00BB7E5C" w:rsidP="00BB7E5C">
      <w:pPr>
        <w:widowControl/>
        <w:numPr>
          <w:ilvl w:val="0"/>
          <w:numId w:val="91"/>
        </w:numPr>
        <w:autoSpaceDE/>
        <w:autoSpaceDN/>
        <w:spacing w:after="160" w:line="259" w:lineRule="auto"/>
        <w:contextualSpacing/>
        <w:jc w:val="both"/>
        <w:rPr>
          <w:rFonts w:ascii="Calibri" w:hAnsi="Calibri" w:cs="Calibri"/>
          <w:sz w:val="20"/>
        </w:rPr>
      </w:pPr>
      <w:r w:rsidRPr="00063561">
        <w:rPr>
          <w:rFonts w:ascii="Calibri" w:hAnsi="Calibri" w:cs="Calibri"/>
          <w:sz w:val="20"/>
        </w:rPr>
        <w:t>esposizione bassa nei contesti in cui la temperatura non varia significativamente rispetto al periodo di riferimento né si prevedono incrementi tali da modificare il regime di raffrescamento degli ambienti domestici o modifiche nei picchi di temperatura estivi;</w:t>
      </w:r>
    </w:p>
    <w:p w14:paraId="0FA3B21E" w14:textId="77777777" w:rsidR="00BB7E5C" w:rsidRPr="00063561" w:rsidRDefault="00BB7E5C" w:rsidP="00BB7E5C">
      <w:pPr>
        <w:widowControl/>
        <w:numPr>
          <w:ilvl w:val="0"/>
          <w:numId w:val="91"/>
        </w:numPr>
        <w:autoSpaceDE/>
        <w:autoSpaceDN/>
        <w:spacing w:after="160" w:line="259" w:lineRule="auto"/>
        <w:contextualSpacing/>
        <w:jc w:val="both"/>
        <w:rPr>
          <w:rFonts w:ascii="Calibri" w:hAnsi="Calibri" w:cs="Calibri"/>
          <w:sz w:val="20"/>
        </w:rPr>
      </w:pPr>
      <w:r w:rsidRPr="00063561">
        <w:rPr>
          <w:rFonts w:ascii="Calibri" w:hAnsi="Calibri" w:cs="Calibri"/>
          <w:sz w:val="20"/>
        </w:rPr>
        <w:t>esposizione media: vi sono variazioni di temperatura significative rispetto al periodo di riferimento tali da rappresentare un moderato rischio per le attività all’aperto e un maggiore consumo energetico per il raffrescamento notturno degli ambienti domestici;</w:t>
      </w:r>
    </w:p>
    <w:p w14:paraId="15F4E5AB" w14:textId="77777777" w:rsidR="00BB7E5C" w:rsidRPr="00063561" w:rsidRDefault="00BB7E5C" w:rsidP="00BB7E5C">
      <w:pPr>
        <w:widowControl/>
        <w:numPr>
          <w:ilvl w:val="0"/>
          <w:numId w:val="91"/>
        </w:numPr>
        <w:autoSpaceDE/>
        <w:autoSpaceDN/>
        <w:spacing w:after="160" w:line="259" w:lineRule="auto"/>
        <w:contextualSpacing/>
        <w:jc w:val="both"/>
        <w:rPr>
          <w:rFonts w:ascii="Calibri" w:hAnsi="Calibri" w:cs="Calibri"/>
          <w:sz w:val="20"/>
        </w:rPr>
      </w:pPr>
      <w:r w:rsidRPr="00063561">
        <w:rPr>
          <w:rFonts w:ascii="Calibri" w:hAnsi="Calibri" w:cs="Calibri"/>
          <w:sz w:val="20"/>
        </w:rPr>
        <w:t>esposizione alta: vi sono evidenti variazioni di temperatura tali da rendere necessarie modifiche nelle abitudini di vita all’aperto e nei consumi energetici per il raffrescamento estivo. Si possono registrare record di temperatura in grado di influenzare l’uso delle infrastrutture. La presenza di un’isola di calore esacerba i fenomeni.</w:t>
      </w:r>
    </w:p>
    <w:p w14:paraId="6F1B9082" w14:textId="77777777" w:rsidR="00BB7E5C" w:rsidRPr="00063561" w:rsidRDefault="00BB7E5C" w:rsidP="00BB7E5C">
      <w:pPr>
        <w:jc w:val="both"/>
        <w:rPr>
          <w:rFonts w:ascii="Calibri" w:hAnsi="Calibri" w:cs="Calibri"/>
          <w:sz w:val="18"/>
          <w:szCs w:val="18"/>
        </w:rPr>
      </w:pPr>
    </w:p>
    <w:p w14:paraId="0F83BEB2" w14:textId="77777777" w:rsidR="00BB7E5C" w:rsidRPr="00063561" w:rsidRDefault="00BB7E5C" w:rsidP="00BB7E5C">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F6C5AC" w:themeFill="accent2" w:themeFillTint="66"/>
        <w:spacing w:before="120"/>
        <w:jc w:val="both"/>
        <w:rPr>
          <w:rFonts w:ascii="Calibri" w:hAnsi="Calibri" w:cs="Calibri"/>
          <w:b/>
          <w:bCs/>
        </w:rPr>
      </w:pPr>
      <w:r w:rsidRPr="00063561">
        <w:rPr>
          <w:rFonts w:ascii="Calibri" w:hAnsi="Calibri" w:cs="Calibri"/>
          <w:b/>
          <w:bCs/>
        </w:rPr>
        <w:t>1.  ESPOSIZIONE</w:t>
      </w:r>
    </w:p>
    <w:p w14:paraId="4C3762B1"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La presente sezione è finalizzata a verificare il livello di esposizione al pericolo “calore” nell’area del progetto. </w:t>
      </w:r>
    </w:p>
    <w:p w14:paraId="03D20AB4"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1.1 Secondo la mappa di esposizione al pericolo calore, qual è il valore dell’esposizione nell’area in cui è collocato il progetto?</w:t>
      </w:r>
    </w:p>
    <w:p w14:paraId="2BF14C2C"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 xml:space="preserve">La mappa dell’esposizione al calore di cui al paragrafo precedente può essere interrogata al seguente link  </w:t>
      </w:r>
      <w:hyperlink r:id="rId33" w:history="1">
        <w:r w:rsidRPr="00063561">
          <w:rPr>
            <w:rFonts w:ascii="Calibri" w:hAnsi="Calibri" w:cs="Calibri"/>
            <w:i/>
            <w:iCs/>
            <w:color w:val="467886" w:themeColor="hyperlink"/>
            <w:sz w:val="20"/>
            <w:u w:val="single"/>
          </w:rPr>
          <w:t>https://www.dati.lombardia.it/Ambiente/Mappa-esposizione-al-pericolo-calore-RCP-8-5-2041-/ph5e-whd2</w:t>
        </w:r>
      </w:hyperlink>
      <w:r w:rsidRPr="00063561">
        <w:rPr>
          <w:rFonts w:ascii="Calibri" w:hAnsi="Calibri" w:cs="Calibri"/>
          <w:i/>
          <w:iCs/>
          <w:sz w:val="20"/>
        </w:rPr>
        <w:t>, tramite l’inserimento dell’indirizzo di interesse. Qualora l’intervento ricada in un’area in cui sono presenti valori diversi di esposizione, dovrà essere considerato il valore più elevato.</w:t>
      </w:r>
    </w:p>
    <w:p w14:paraId="6303F0F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630295935"/>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Esposizione Media o Alta</w:t>
      </w:r>
    </w:p>
    <w:p w14:paraId="29407B1E"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973271909"/>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Esposizione Bassa </w:t>
      </w: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BB7E5C" w:rsidRPr="00063561" w14:paraId="18E3165E" w14:textId="77777777" w:rsidTr="008B6C4C">
        <w:trPr>
          <w:trHeight w:val="1795"/>
          <w:jc w:val="center"/>
        </w:trPr>
        <w:tc>
          <w:tcPr>
            <w:tcW w:w="7797" w:type="dxa"/>
            <w:shd w:val="clear" w:color="auto" w:fill="D9D9D9" w:themeFill="background1" w:themeFillShade="D9"/>
            <w:vAlign w:val="center"/>
          </w:tcPr>
          <w:p w14:paraId="29BFEEA3" w14:textId="77777777" w:rsidR="00BB7E5C" w:rsidRPr="00063561" w:rsidRDefault="00BB7E5C" w:rsidP="008B6C4C">
            <w:pPr>
              <w:jc w:val="both"/>
              <w:rPr>
                <w:rFonts w:ascii="Calibri" w:hAnsi="Calibri" w:cs="Calibri"/>
                <w:kern w:val="2"/>
                <w:sz w:val="20"/>
                <w14:ligatures w14:val="standardContextual"/>
              </w:rPr>
            </w:pPr>
            <w:r w:rsidRPr="00063561">
              <w:rPr>
                <w:rFonts w:ascii="Calibri" w:hAnsi="Calibri" w:cs="Calibri"/>
                <w:kern w:val="2"/>
                <w:sz w:val="20"/>
                <w14:ligatures w14:val="standardContextual"/>
              </w:rPr>
              <w:lastRenderedPageBreak/>
              <w:t>Se ha risposto “Esposizione Bassa” nella sezione 1.1, l’analisi per il fenomeno “CALORE” termina qui e può passare al successivo fenomeno climatico (“TEMPESTE DI VENTO”).</w:t>
            </w:r>
          </w:p>
          <w:p w14:paraId="4332BAA8" w14:textId="77777777" w:rsidR="00BB7E5C" w:rsidRPr="00063561" w:rsidRDefault="00BB7E5C" w:rsidP="008B6C4C">
            <w:pPr>
              <w:spacing w:before="120"/>
              <w:jc w:val="both"/>
              <w:rPr>
                <w:rFonts w:ascii="Calibri" w:hAnsi="Calibri" w:cs="Calibri"/>
                <w:kern w:val="2"/>
                <w:sz w:val="20"/>
                <w:u w:val="single"/>
                <w14:ligatures w14:val="standardContextual"/>
              </w:rPr>
            </w:pPr>
            <w:r w:rsidRPr="00063561">
              <w:rPr>
                <w:rFonts w:ascii="Calibri" w:hAnsi="Calibri" w:cs="Calibri"/>
                <w:kern w:val="2"/>
                <w:sz w:val="20"/>
                <w:u w:val="single"/>
                <w14:ligatures w14:val="standardContextual"/>
              </w:rPr>
              <w:t>altrimenti</w:t>
            </w:r>
          </w:p>
          <w:p w14:paraId="0C2F97E6" w14:textId="77777777" w:rsidR="00BB7E5C" w:rsidRPr="00063561" w:rsidRDefault="00BB7E5C" w:rsidP="008B6C4C">
            <w:pPr>
              <w:spacing w:before="120"/>
              <w:jc w:val="both"/>
              <w:rPr>
                <w:rFonts w:ascii="Calibri" w:hAnsi="Calibri" w:cs="Calibri"/>
                <w:kern w:val="2"/>
                <w:sz w:val="20"/>
                <w14:ligatures w14:val="standardContextual"/>
              </w:rPr>
            </w:pPr>
            <w:r w:rsidRPr="00063561">
              <w:rPr>
                <w:rFonts w:ascii="Calibri" w:hAnsi="Calibri" w:cs="Calibri"/>
                <w:kern w:val="2"/>
                <w:sz w:val="20"/>
                <w14:ligatures w14:val="standardContextual"/>
              </w:rPr>
              <w:t xml:space="preserve">Se ha risposto “Esposizione Media o Alta”, prosegua alla sezione </w:t>
            </w:r>
            <w:proofErr w:type="gramStart"/>
            <w:r w:rsidRPr="00063561">
              <w:rPr>
                <w:rFonts w:ascii="Calibri" w:hAnsi="Calibri" w:cs="Calibri"/>
                <w:kern w:val="2"/>
                <w:sz w:val="20"/>
                <w14:ligatures w14:val="standardContextual"/>
              </w:rPr>
              <w:t>2</w:t>
            </w:r>
            <w:proofErr w:type="gramEnd"/>
            <w:r w:rsidRPr="00063561">
              <w:rPr>
                <w:rFonts w:ascii="Calibri" w:hAnsi="Calibri" w:cs="Calibri"/>
                <w:kern w:val="2"/>
                <w:sz w:val="20"/>
                <w14:ligatures w14:val="standardContextual"/>
              </w:rPr>
              <w:t xml:space="preserve"> “SENSIBILITÀ”.</w:t>
            </w:r>
          </w:p>
        </w:tc>
      </w:tr>
    </w:tbl>
    <w:p w14:paraId="5ADDD662" w14:textId="77777777" w:rsidR="00BB7E5C" w:rsidRPr="00063561" w:rsidRDefault="00BB7E5C" w:rsidP="00BB7E5C">
      <w:pPr>
        <w:spacing w:before="120"/>
        <w:jc w:val="both"/>
        <w:rPr>
          <w:rFonts w:ascii="Calibri" w:hAnsi="Calibri" w:cs="Calibri"/>
          <w:b/>
          <w:bCs/>
          <w:sz w:val="18"/>
          <w:szCs w:val="18"/>
        </w:rPr>
      </w:pPr>
    </w:p>
    <w:p w14:paraId="0B765D53" w14:textId="77777777" w:rsidR="00BB7E5C" w:rsidRPr="00063561" w:rsidRDefault="00BB7E5C" w:rsidP="00BB7E5C">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F6C5AC" w:themeFill="accent2" w:themeFillTint="66"/>
        <w:spacing w:before="120"/>
        <w:jc w:val="both"/>
        <w:rPr>
          <w:rFonts w:ascii="Calibri" w:hAnsi="Calibri" w:cs="Calibri"/>
          <w:b/>
          <w:bCs/>
        </w:rPr>
      </w:pPr>
      <w:r w:rsidRPr="00063561">
        <w:rPr>
          <w:rFonts w:ascii="Calibri" w:hAnsi="Calibri" w:cs="Calibri"/>
          <w:b/>
          <w:bCs/>
        </w:rPr>
        <w:t>2. SENSIBILITÀ</w:t>
      </w:r>
    </w:p>
    <w:p w14:paraId="56E6E5F5"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La presente sezione è finalizzata a valutare se il progetto sia potenzialmente soggetto a impatti derivanti dall’incremento di calore e/o se il progetto possa, a sua volta, interferire con tale fenomeno, rischiando di peggiorarlo (es. incrementando l’isola di calore). </w:t>
      </w:r>
    </w:p>
    <w:p w14:paraId="7310D9AB"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b/>
          <w:bCs/>
          <w:sz w:val="20"/>
        </w:rPr>
        <w:t xml:space="preserve">2.1 Il progetto interviene su elementi che interferiscono e rischiano di incrementare l’effetto isola di calore? </w:t>
      </w:r>
      <w:r w:rsidRPr="00063561">
        <w:rPr>
          <w:rFonts w:ascii="Calibri" w:hAnsi="Calibri" w:cs="Calibri"/>
          <w:i/>
          <w:iCs/>
          <w:sz w:val="20"/>
        </w:rPr>
        <w:t>(selezionare le voci pertinenti):</w:t>
      </w:r>
    </w:p>
    <w:p w14:paraId="687B6403"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392468330"/>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rifacimento di coperture / nuove coperture / tetti </w:t>
      </w:r>
    </w:p>
    <w:p w14:paraId="60B8C0B2"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779601915"/>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involucro o superfici vetrate o finestre</w:t>
      </w:r>
    </w:p>
    <w:p w14:paraId="2AC5654D"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750429389"/>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aree a parcheggio o superficie pavimentate esterne </w:t>
      </w:r>
    </w:p>
    <w:p w14:paraId="71CBFF61"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464740449"/>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altro (specificare): __________________________________________</w:t>
      </w:r>
    </w:p>
    <w:p w14:paraId="3A11263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51203923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No</w:t>
      </w:r>
    </w:p>
    <w:p w14:paraId="3EF42775"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2.2 Il progetto può essere influenzato e subire effetti dall’incremento di temperatura e in particolare dalle ondate di calore? </w:t>
      </w:r>
    </w:p>
    <w:p w14:paraId="379A89AC"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La valutazione considera diversi aspetti, ove pertinenti, fra cui: le caratteristiche strutturali, le attività e funzioni insediate all’interno, l’utilizzo di funzioni strategiche come acqua o energia, i collegamenti di trasporto, gli utenti; gli impatti da valutare sono di tipo diretto e indiretto (strutturale, finanziario, riduzione dell’operatività, danni al patrimonio ambientale, ecc.)</w:t>
      </w:r>
    </w:p>
    <w:p w14:paraId="3EA060FA" w14:textId="77777777" w:rsidR="00BB7E5C" w:rsidRPr="00063561" w:rsidRDefault="00BB7E5C" w:rsidP="00BB7E5C">
      <w:pPr>
        <w:spacing w:before="120"/>
        <w:jc w:val="both"/>
        <w:rPr>
          <w:rFonts w:ascii="Calibri" w:hAnsi="Calibri" w:cs="Calibri"/>
          <w:b/>
          <w:bCs/>
          <w:sz w:val="20"/>
        </w:rPr>
      </w:pPr>
    </w:p>
    <w:p w14:paraId="29B53A54" w14:textId="77777777" w:rsidR="00BB7E5C" w:rsidRPr="00063561" w:rsidRDefault="00BB7E5C" w:rsidP="00BB7E5C">
      <w:pPr>
        <w:spacing w:before="120"/>
        <w:jc w:val="both"/>
        <w:rPr>
          <w:rFonts w:ascii="Calibri" w:hAnsi="Calibri" w:cs="Calibri"/>
          <w:sz w:val="20"/>
        </w:rPr>
      </w:pPr>
      <w:r w:rsidRPr="00063561">
        <w:rPr>
          <w:rFonts w:ascii="Calibri" w:hAnsi="Calibri" w:cs="Calibri"/>
          <w:b/>
          <w:bCs/>
          <w:sz w:val="20"/>
        </w:rPr>
        <w:t>Scheda per la valutazione degli impatti potenziali del fenomeno Calore</w:t>
      </w:r>
      <w:r w:rsidRPr="00063561">
        <w:rPr>
          <w:rFonts w:ascii="Calibri" w:hAnsi="Calibri" w:cs="Calibri"/>
          <w:sz w:val="20"/>
        </w:rPr>
        <w:t xml:space="preserve"> </w:t>
      </w:r>
      <w:r w:rsidRPr="00063561">
        <w:rPr>
          <w:rFonts w:ascii="Calibri" w:hAnsi="Calibri" w:cs="Calibri"/>
          <w:i/>
          <w:iCs/>
          <w:sz w:val="20"/>
        </w:rPr>
        <w:t>(da compilare)</w:t>
      </w:r>
    </w:p>
    <w:tbl>
      <w:tblPr>
        <w:tblStyle w:val="Grigliatabella"/>
        <w:tblW w:w="5000" w:type="pct"/>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7362"/>
        <w:gridCol w:w="2266"/>
      </w:tblGrid>
      <w:tr w:rsidR="00BB7E5C" w:rsidRPr="00063561" w14:paraId="657AA10E" w14:textId="77777777" w:rsidTr="008B6C4C">
        <w:trPr>
          <w:trHeight w:val="439"/>
          <w:tblHeader/>
        </w:trPr>
        <w:tc>
          <w:tcPr>
            <w:tcW w:w="3823" w:type="pct"/>
            <w:shd w:val="clear" w:color="auto" w:fill="F6C5AC" w:themeFill="accent2" w:themeFillTint="66"/>
            <w:vAlign w:val="center"/>
          </w:tcPr>
          <w:p w14:paraId="288B6463" w14:textId="77777777" w:rsidR="00BB7E5C" w:rsidRPr="00063561" w:rsidRDefault="00BB7E5C" w:rsidP="008B6C4C">
            <w:pPr>
              <w:ind w:left="318" w:hanging="284"/>
              <w:jc w:val="both"/>
              <w:rPr>
                <w:rFonts w:ascii="Calibri" w:hAnsi="Calibri" w:cs="Calibri"/>
                <w:b/>
                <w:bCs/>
                <w:kern w:val="2"/>
                <w:sz w:val="18"/>
                <w:szCs w:val="18"/>
                <w14:ligatures w14:val="standardContextual"/>
              </w:rPr>
            </w:pPr>
            <w:bookmarkStart w:id="133" w:name="_Hlk166499308"/>
            <w:r w:rsidRPr="00063561">
              <w:rPr>
                <w:rFonts w:ascii="Calibri" w:hAnsi="Calibri" w:cs="Calibri"/>
                <w:b/>
                <w:bCs/>
                <w:kern w:val="2"/>
                <w:sz w:val="18"/>
                <w:szCs w:val="18"/>
                <w14:ligatures w14:val="standardContextual"/>
              </w:rPr>
              <w:t xml:space="preserve">Domanda guida </w:t>
            </w:r>
          </w:p>
        </w:tc>
        <w:tc>
          <w:tcPr>
            <w:tcW w:w="1177" w:type="pct"/>
            <w:shd w:val="clear" w:color="auto" w:fill="F6C5AC" w:themeFill="accent2" w:themeFillTint="66"/>
            <w:vAlign w:val="center"/>
          </w:tcPr>
          <w:p w14:paraId="0696E277" w14:textId="77777777" w:rsidR="00BB7E5C" w:rsidRPr="00063561" w:rsidRDefault="00BB7E5C" w:rsidP="008B6C4C">
            <w:pPr>
              <w:ind w:left="33"/>
              <w:jc w:val="center"/>
              <w:rPr>
                <w:rFonts w:ascii="Calibri" w:hAnsi="Calibri" w:cs="Calibri"/>
                <w:b/>
                <w:bCs/>
                <w:kern w:val="2"/>
                <w:sz w:val="18"/>
                <w:szCs w:val="18"/>
                <w14:ligatures w14:val="standardContextual"/>
              </w:rPr>
            </w:pPr>
            <w:r w:rsidRPr="00063561">
              <w:rPr>
                <w:rFonts w:ascii="Calibri" w:hAnsi="Calibri" w:cs="Calibri"/>
                <w:b/>
                <w:bCs/>
                <w:kern w:val="2"/>
                <w:sz w:val="18"/>
                <w:szCs w:val="18"/>
                <w14:ligatures w14:val="standardContextual"/>
              </w:rPr>
              <w:t>Risposta (Sì/No/N.a. ed eventuali commenti)</w:t>
            </w:r>
          </w:p>
        </w:tc>
      </w:tr>
      <w:tr w:rsidR="00BB7E5C" w:rsidRPr="00063561" w14:paraId="6F4FECAC" w14:textId="77777777" w:rsidTr="008B6C4C">
        <w:tc>
          <w:tcPr>
            <w:tcW w:w="3823" w:type="pct"/>
          </w:tcPr>
          <w:p w14:paraId="2C818E46" w14:textId="77777777" w:rsidR="00BB7E5C" w:rsidRPr="00063561" w:rsidRDefault="00BB7E5C" w:rsidP="008B6C4C">
            <w:pPr>
              <w:ind w:left="34"/>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 xml:space="preserve">I materiali o la struttura dell’edificio sono suscettibili di danni dovuti al calore (es. materiali deformabili, …)? </w:t>
            </w:r>
          </w:p>
        </w:tc>
        <w:tc>
          <w:tcPr>
            <w:tcW w:w="1177" w:type="pct"/>
          </w:tcPr>
          <w:p w14:paraId="013BD466"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6AFE047A" w14:textId="77777777" w:rsidTr="008B6C4C">
        <w:tc>
          <w:tcPr>
            <w:tcW w:w="3823" w:type="pct"/>
          </w:tcPr>
          <w:p w14:paraId="68377559" w14:textId="77777777" w:rsidR="00BB7E5C" w:rsidRPr="00063561" w:rsidRDefault="00BB7E5C" w:rsidP="008B6C4C">
            <w:pPr>
              <w:ind w:left="34"/>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 xml:space="preserve">Vi sono prodotti o processi che possono essere danneggiati dalle alte temperature (es. che necessitano di temperature controllate, ecc.)? </w:t>
            </w:r>
          </w:p>
        </w:tc>
        <w:tc>
          <w:tcPr>
            <w:tcW w:w="1177" w:type="pct"/>
          </w:tcPr>
          <w:p w14:paraId="329DCE3F" w14:textId="77777777" w:rsidR="00BB7E5C" w:rsidRPr="00063561" w:rsidRDefault="00BB7E5C" w:rsidP="008B6C4C">
            <w:pPr>
              <w:jc w:val="both"/>
              <w:rPr>
                <w:rFonts w:ascii="Calibri" w:hAnsi="Calibri" w:cs="Calibri"/>
                <w:b/>
                <w:bCs/>
                <w:kern w:val="2"/>
                <w:sz w:val="18"/>
                <w:szCs w:val="18"/>
                <w14:ligatures w14:val="standardContextual"/>
              </w:rPr>
            </w:pPr>
          </w:p>
        </w:tc>
      </w:tr>
      <w:tr w:rsidR="00BB7E5C" w:rsidRPr="00063561" w14:paraId="4CA3F2A9" w14:textId="77777777" w:rsidTr="008B6C4C">
        <w:tc>
          <w:tcPr>
            <w:tcW w:w="3823" w:type="pct"/>
          </w:tcPr>
          <w:p w14:paraId="2DFEA200" w14:textId="77777777" w:rsidR="00BB7E5C" w:rsidRPr="00063561" w:rsidRDefault="00BB7E5C" w:rsidP="008B6C4C">
            <w:pPr>
              <w:ind w:left="34"/>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In caso di ondata di calore, eventuali blackout, possono interferire con processi o attività che possono subire danni?</w:t>
            </w:r>
          </w:p>
        </w:tc>
        <w:tc>
          <w:tcPr>
            <w:tcW w:w="1177" w:type="pct"/>
          </w:tcPr>
          <w:p w14:paraId="1C99A036" w14:textId="77777777" w:rsidR="00BB7E5C" w:rsidRPr="00063561" w:rsidRDefault="00BB7E5C" w:rsidP="008B6C4C">
            <w:pPr>
              <w:jc w:val="both"/>
              <w:rPr>
                <w:rFonts w:ascii="Calibri" w:hAnsi="Calibri" w:cs="Calibri"/>
                <w:b/>
                <w:bCs/>
                <w:kern w:val="2"/>
                <w:sz w:val="18"/>
                <w:szCs w:val="18"/>
                <w14:ligatures w14:val="standardContextual"/>
              </w:rPr>
            </w:pPr>
          </w:p>
        </w:tc>
      </w:tr>
      <w:tr w:rsidR="00BB7E5C" w:rsidRPr="00063561" w14:paraId="7232DD8F" w14:textId="77777777" w:rsidTr="008B6C4C">
        <w:tc>
          <w:tcPr>
            <w:tcW w:w="3823" w:type="pct"/>
          </w:tcPr>
          <w:p w14:paraId="48A11C54" w14:textId="77777777" w:rsidR="00BB7E5C" w:rsidRPr="00063561" w:rsidRDefault="00BB7E5C" w:rsidP="008B6C4C">
            <w:pPr>
              <w:ind w:left="34"/>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 xml:space="preserve">Gli elementi di verde costruito rappresentano importanti elementi di mitigazione dell’isola di calore urbana e contribuiscono al comfort climatico interno. È importante, tuttavia, che essi siano progettati (scelta delle essenze, sistemi di irrigazione, sistemi di ritenuta dell’acqua piovana, ecc.) in modo da poter resistere alle temperature in aumento. </w:t>
            </w:r>
          </w:p>
          <w:p w14:paraId="67C8A1AC" w14:textId="77777777" w:rsidR="00BB7E5C" w:rsidRPr="00063561" w:rsidRDefault="00BB7E5C" w:rsidP="008B6C4C">
            <w:pPr>
              <w:ind w:left="34"/>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Nell’edificio in oggetto, vi sono elementi di verde costruito (tetti verdi, pareti verdi, ecc.) o aree verdi pertinenziali che in caso di ondate di calore possono essere danneggiati?</w:t>
            </w:r>
          </w:p>
        </w:tc>
        <w:tc>
          <w:tcPr>
            <w:tcW w:w="1177" w:type="pct"/>
          </w:tcPr>
          <w:p w14:paraId="16EF378D"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3A20F77B" w14:textId="77777777" w:rsidTr="008B6C4C">
        <w:tc>
          <w:tcPr>
            <w:tcW w:w="3823" w:type="pct"/>
          </w:tcPr>
          <w:p w14:paraId="246A9FC7" w14:textId="77777777" w:rsidR="00BB7E5C" w:rsidRPr="00063561" w:rsidRDefault="00BB7E5C" w:rsidP="008B6C4C">
            <w:pPr>
              <w:ind w:left="34"/>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Vi sono soluzioni progettuali adottabili che riducono il fabbisogno di raffrescamento in estate?</w:t>
            </w:r>
          </w:p>
        </w:tc>
        <w:tc>
          <w:tcPr>
            <w:tcW w:w="1177" w:type="pct"/>
          </w:tcPr>
          <w:p w14:paraId="29804D44"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202974AC" w14:textId="77777777" w:rsidTr="008B6C4C">
        <w:tc>
          <w:tcPr>
            <w:tcW w:w="3823" w:type="pct"/>
          </w:tcPr>
          <w:p w14:paraId="1DC2F1FE" w14:textId="77777777" w:rsidR="00BB7E5C" w:rsidRPr="00063561" w:rsidRDefault="00BB7E5C" w:rsidP="008B6C4C">
            <w:pPr>
              <w:ind w:left="34"/>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Si possono prevedere danni economici all’attività legati alle ondate di calore? (es. incremento dei costi di raffrescamento, incrementata esigenza di interventi manutentivi o gestionali che potrebbero essere evitare con soluzioni progettuali diverse)</w:t>
            </w:r>
          </w:p>
        </w:tc>
        <w:tc>
          <w:tcPr>
            <w:tcW w:w="1177" w:type="pct"/>
          </w:tcPr>
          <w:p w14:paraId="5ACA5B9D"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5F177807" w14:textId="77777777" w:rsidTr="008B6C4C">
        <w:tc>
          <w:tcPr>
            <w:tcW w:w="3823" w:type="pct"/>
          </w:tcPr>
          <w:p w14:paraId="716DADC4" w14:textId="77777777" w:rsidR="00BB7E5C" w:rsidRPr="00063561" w:rsidRDefault="00BB7E5C" w:rsidP="008B6C4C">
            <w:pPr>
              <w:ind w:left="34"/>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 xml:space="preserve">Si possono prevedere altri impatti diretti o indiretti non valutati nelle domande precedenti?  </w:t>
            </w:r>
          </w:p>
        </w:tc>
        <w:tc>
          <w:tcPr>
            <w:tcW w:w="1177" w:type="pct"/>
          </w:tcPr>
          <w:p w14:paraId="17B03CC1" w14:textId="77777777" w:rsidR="00BB7E5C" w:rsidRPr="00063561" w:rsidRDefault="00BB7E5C" w:rsidP="008B6C4C">
            <w:pPr>
              <w:ind w:hanging="284"/>
              <w:jc w:val="both"/>
              <w:rPr>
                <w:rFonts w:ascii="Calibri" w:hAnsi="Calibri" w:cs="Calibri"/>
                <w:b/>
                <w:bCs/>
                <w:kern w:val="2"/>
                <w:sz w:val="18"/>
                <w:szCs w:val="18"/>
                <w14:ligatures w14:val="standardContextual"/>
              </w:rPr>
            </w:pPr>
          </w:p>
        </w:tc>
      </w:tr>
      <w:bookmarkEnd w:id="133"/>
    </w:tbl>
    <w:p w14:paraId="22647C10" w14:textId="77777777" w:rsidR="00BB7E5C" w:rsidRPr="00063561" w:rsidRDefault="00BB7E5C" w:rsidP="00BB7E5C">
      <w:pPr>
        <w:spacing w:before="120"/>
        <w:jc w:val="both"/>
        <w:rPr>
          <w:rFonts w:ascii="Calibri" w:hAnsi="Calibri" w:cs="Calibri"/>
          <w:sz w:val="18"/>
          <w:szCs w:val="18"/>
        </w:rPr>
      </w:pP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BB7E5C" w:rsidRPr="00063561" w14:paraId="02FED645" w14:textId="77777777" w:rsidTr="008B6C4C">
        <w:trPr>
          <w:trHeight w:val="1795"/>
          <w:jc w:val="center"/>
        </w:trPr>
        <w:tc>
          <w:tcPr>
            <w:tcW w:w="7797" w:type="dxa"/>
            <w:shd w:val="clear" w:color="auto" w:fill="D9D9D9" w:themeFill="background1" w:themeFillShade="D9"/>
            <w:vAlign w:val="center"/>
          </w:tcPr>
          <w:p w14:paraId="03F82B49" w14:textId="77777777" w:rsidR="00BB7E5C" w:rsidRPr="00063561" w:rsidRDefault="00BB7E5C" w:rsidP="008B6C4C">
            <w:pPr>
              <w:jc w:val="both"/>
              <w:rPr>
                <w:rFonts w:ascii="Calibri" w:hAnsi="Calibri" w:cs="Calibri"/>
                <w:kern w:val="2"/>
                <w:sz w:val="20"/>
                <w14:ligatures w14:val="standardContextual"/>
              </w:rPr>
            </w:pPr>
            <w:r w:rsidRPr="00063561">
              <w:rPr>
                <w:rFonts w:ascii="Calibri" w:hAnsi="Calibri" w:cs="Calibri"/>
                <w:kern w:val="2"/>
                <w:sz w:val="20"/>
                <w14:ligatures w14:val="standardContextual"/>
              </w:rPr>
              <w:lastRenderedPageBreak/>
              <w:t>Se ha risposto sempre “No” sia nella sezione 2.1 che nella sezione 2.2, termini l’analisi per il fenomeno “CALORE” e passi al successivo fenomeno climatico “TEMPESTE DI VENTO”.</w:t>
            </w:r>
          </w:p>
          <w:p w14:paraId="62A14F35" w14:textId="77777777" w:rsidR="00BB7E5C" w:rsidRPr="00063561" w:rsidRDefault="00BB7E5C" w:rsidP="008B6C4C">
            <w:pPr>
              <w:spacing w:before="120"/>
              <w:jc w:val="both"/>
              <w:rPr>
                <w:rFonts w:ascii="Calibri" w:hAnsi="Calibri" w:cs="Calibri"/>
                <w:kern w:val="2"/>
                <w:sz w:val="20"/>
                <w:u w:val="single"/>
                <w14:ligatures w14:val="standardContextual"/>
              </w:rPr>
            </w:pPr>
            <w:r w:rsidRPr="00063561">
              <w:rPr>
                <w:rFonts w:ascii="Calibri" w:hAnsi="Calibri" w:cs="Calibri"/>
                <w:kern w:val="2"/>
                <w:sz w:val="20"/>
                <w:u w:val="single"/>
                <w14:ligatures w14:val="standardContextual"/>
              </w:rPr>
              <w:t>altrimenti</w:t>
            </w:r>
          </w:p>
          <w:p w14:paraId="61688D3A" w14:textId="77777777" w:rsidR="00BB7E5C" w:rsidRPr="00063561" w:rsidRDefault="00BB7E5C" w:rsidP="008B6C4C">
            <w:pPr>
              <w:spacing w:before="120"/>
              <w:jc w:val="both"/>
              <w:rPr>
                <w:rFonts w:ascii="Calibri" w:hAnsi="Calibri" w:cs="Calibri"/>
                <w:kern w:val="2"/>
                <w:sz w:val="18"/>
                <w:szCs w:val="18"/>
                <w14:ligatures w14:val="standardContextual"/>
              </w:rPr>
            </w:pPr>
            <w:r w:rsidRPr="00063561">
              <w:rPr>
                <w:rFonts w:ascii="Calibri" w:hAnsi="Calibri" w:cs="Calibri"/>
                <w:kern w:val="2"/>
                <w:sz w:val="20"/>
                <w14:ligatures w14:val="standardContextual"/>
              </w:rPr>
              <w:t>Se ha risposto almeno un “Sì” nella sezione 2. 1 o 2.2 prosegua alla sezione 3 “MISURE DI ADATTAMENTO”.</w:t>
            </w:r>
          </w:p>
        </w:tc>
      </w:tr>
    </w:tbl>
    <w:p w14:paraId="056ED3A3" w14:textId="77777777" w:rsidR="00BB7E5C" w:rsidRPr="00063561" w:rsidRDefault="00BB7E5C" w:rsidP="00BB7E5C">
      <w:pPr>
        <w:spacing w:before="120"/>
        <w:jc w:val="both"/>
        <w:rPr>
          <w:rFonts w:ascii="Calibri" w:hAnsi="Calibri" w:cs="Calibri"/>
          <w:sz w:val="18"/>
          <w:szCs w:val="18"/>
        </w:rPr>
      </w:pPr>
    </w:p>
    <w:p w14:paraId="07B9BB09" w14:textId="77777777" w:rsidR="00BB7E5C" w:rsidRPr="00063561" w:rsidRDefault="00BB7E5C" w:rsidP="00BB7E5C">
      <w:pPr>
        <w:shd w:val="clear" w:color="auto" w:fill="F6C5AC" w:themeFill="accent2" w:themeFillTint="66"/>
        <w:spacing w:before="120"/>
        <w:jc w:val="both"/>
        <w:rPr>
          <w:rFonts w:ascii="Calibri" w:hAnsi="Calibri" w:cs="Calibri"/>
        </w:rPr>
      </w:pPr>
      <w:r w:rsidRPr="00063561">
        <w:rPr>
          <w:rFonts w:ascii="Calibri" w:hAnsi="Calibri" w:cs="Calibri"/>
          <w:b/>
          <w:bCs/>
        </w:rPr>
        <w:t>3. MISURE DI ADATTAMENTO</w:t>
      </w:r>
    </w:p>
    <w:p w14:paraId="7B48EFD2"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Poiché il progetto si trova in un luogo con esposizione “media o alta” (come da sezione 1) ed è sensibile al calore (come da sezione 2), il proponente è tenuto </w:t>
      </w:r>
      <w:proofErr w:type="gramStart"/>
      <w:r w:rsidRPr="00063561">
        <w:rPr>
          <w:rFonts w:ascii="Calibri" w:hAnsi="Calibri" w:cs="Calibri"/>
          <w:b/>
          <w:bCs/>
          <w:sz w:val="20"/>
        </w:rPr>
        <w:t>ad</w:t>
      </w:r>
      <w:proofErr w:type="gramEnd"/>
      <w:r w:rsidRPr="00063561">
        <w:rPr>
          <w:rFonts w:ascii="Calibri" w:hAnsi="Calibri" w:cs="Calibri"/>
          <w:b/>
          <w:bCs/>
          <w:sz w:val="20"/>
        </w:rPr>
        <w:t xml:space="preserve"> adottare nel progetto le pertinenti misure di adattamento al fine di ridurre il rischio climatico del progetto. </w:t>
      </w:r>
    </w:p>
    <w:p w14:paraId="382538A3"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 xml:space="preserve">Le misure scelte, a partire dall’elenco di riferimento riportato di seguito, devono essere coerenti con gli elementi individuati come sensibili nella sezione 2. La sfida principale per un edificio è quella di garantire il comfort termico interno senza peggiorare il surriscaldamento dell’ambiente circostante. </w:t>
      </w:r>
    </w:p>
    <w:p w14:paraId="06FAA700"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b/>
          <w:bCs/>
          <w:sz w:val="20"/>
        </w:rPr>
        <w:t>3.1 Indicare le misure di adattamento adottate nel progetto:</w:t>
      </w:r>
      <w:r w:rsidRPr="00063561">
        <w:rPr>
          <w:rFonts w:ascii="Calibri" w:hAnsi="Calibri" w:cs="Calibri"/>
          <w:sz w:val="20"/>
        </w:rPr>
        <w:t xml:space="preserve"> </w:t>
      </w:r>
      <w:r w:rsidRPr="00063561">
        <w:rPr>
          <w:rFonts w:ascii="Calibri" w:hAnsi="Calibri" w:cs="Calibri"/>
          <w:i/>
          <w:iCs/>
          <w:sz w:val="20"/>
        </w:rPr>
        <w:t>(barrare le opzioni scelte e descrivere brevemente le misure adottate nel successivo punto 3.2)</w:t>
      </w:r>
    </w:p>
    <w:p w14:paraId="58E5600C"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Coperture </w:t>
      </w:r>
    </w:p>
    <w:p w14:paraId="72A29D46"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313168639"/>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tetti verdi </w:t>
      </w:r>
    </w:p>
    <w:p w14:paraId="63787C5D"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434430158"/>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tetti ventilati </w:t>
      </w:r>
    </w:p>
    <w:p w14:paraId="2047F865"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62504716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materiali di copertura che garantiscano un indice SRI (Solar </w:t>
      </w:r>
      <w:proofErr w:type="spellStart"/>
      <w:r w:rsidR="00BB7E5C" w:rsidRPr="00063561">
        <w:rPr>
          <w:rFonts w:ascii="Calibri" w:hAnsi="Calibri" w:cs="Calibri"/>
          <w:sz w:val="20"/>
        </w:rPr>
        <w:t>Reflectance</w:t>
      </w:r>
      <w:proofErr w:type="spellEnd"/>
      <w:r w:rsidR="00BB7E5C" w:rsidRPr="00063561">
        <w:rPr>
          <w:rFonts w:ascii="Calibri" w:hAnsi="Calibri" w:cs="Calibri"/>
          <w:sz w:val="20"/>
        </w:rPr>
        <w:t xml:space="preserve"> Index - indice di riflessione solare) di almeno 29 nei casi di pendenza maggiore del 15%, e di almeno 76 per le coperture con pendenza minore o uguale al 15% </w:t>
      </w:r>
    </w:p>
    <w:p w14:paraId="0410F0CB"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37074251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 __________________________________________</w:t>
      </w:r>
    </w:p>
    <w:p w14:paraId="18F254C5" w14:textId="77777777" w:rsidR="00BB7E5C" w:rsidRPr="00063561" w:rsidRDefault="00BB7E5C" w:rsidP="00BB7E5C">
      <w:pPr>
        <w:suppressAutoHyphens/>
        <w:spacing w:before="120"/>
        <w:jc w:val="both"/>
        <w:rPr>
          <w:rFonts w:ascii="Calibri" w:hAnsi="Calibri" w:cs="Calibri"/>
          <w:sz w:val="20"/>
        </w:rPr>
      </w:pPr>
    </w:p>
    <w:p w14:paraId="23AAC5D0" w14:textId="77777777" w:rsidR="00BB7E5C" w:rsidRPr="00063561" w:rsidRDefault="00BB7E5C" w:rsidP="00BB7E5C">
      <w:pPr>
        <w:suppressAutoHyphens/>
        <w:spacing w:before="120"/>
        <w:jc w:val="both"/>
        <w:rPr>
          <w:rFonts w:ascii="Calibri" w:hAnsi="Calibri" w:cs="Calibri"/>
          <w:sz w:val="20"/>
        </w:rPr>
      </w:pPr>
      <w:r w:rsidRPr="00063561">
        <w:rPr>
          <w:rFonts w:ascii="Calibri" w:hAnsi="Calibri" w:cs="Calibri"/>
          <w:sz w:val="20"/>
        </w:rPr>
        <w:t xml:space="preserve">Involucro: </w:t>
      </w:r>
    </w:p>
    <w:p w14:paraId="6973718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362900292"/>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facciate verdi</w:t>
      </w:r>
    </w:p>
    <w:p w14:paraId="0CD77EB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2080404798"/>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vetri serigrafati per edifici con facciate in vetro</w:t>
      </w:r>
    </w:p>
    <w:p w14:paraId="42252C8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4012745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meccanismi di schermatura solare per finestre </w:t>
      </w:r>
    </w:p>
    <w:p w14:paraId="272A7FD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30974993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vetri a prestazioni dinamiche</w:t>
      </w:r>
    </w:p>
    <w:p w14:paraId="2477A03E"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78697374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adozione di tecniche e sistemi di bioedilizia sistemi di raffrescamento e ventilazione passiva o mediante ventilazione trasversale naturale</w:t>
      </w:r>
    </w:p>
    <w:p w14:paraId="1C4B4065"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046798968"/>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 __________________________________________</w:t>
      </w:r>
    </w:p>
    <w:p w14:paraId="0DF21C51" w14:textId="77777777" w:rsidR="00BB7E5C" w:rsidRPr="00063561" w:rsidRDefault="00BB7E5C" w:rsidP="00BB7E5C">
      <w:pPr>
        <w:suppressAutoHyphens/>
        <w:spacing w:before="120"/>
        <w:jc w:val="both"/>
        <w:rPr>
          <w:rFonts w:ascii="Calibri" w:hAnsi="Calibri" w:cs="Calibri"/>
          <w:sz w:val="20"/>
        </w:rPr>
      </w:pPr>
      <w:r w:rsidRPr="00063561">
        <w:rPr>
          <w:rFonts w:ascii="Calibri" w:hAnsi="Calibri" w:cs="Calibri"/>
          <w:sz w:val="20"/>
        </w:rPr>
        <w:t>Superfici esterne / parcheggi:</w:t>
      </w:r>
    </w:p>
    <w:p w14:paraId="1C34F6B1"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47875163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materiali con un indice SRI (Solar </w:t>
      </w:r>
      <w:proofErr w:type="spellStart"/>
      <w:r w:rsidR="00BB7E5C" w:rsidRPr="00063561">
        <w:rPr>
          <w:rFonts w:ascii="Calibri" w:hAnsi="Calibri" w:cs="Calibri"/>
          <w:sz w:val="20"/>
        </w:rPr>
        <w:t>Reflectance</w:t>
      </w:r>
      <w:proofErr w:type="spellEnd"/>
      <w:r w:rsidR="00BB7E5C" w:rsidRPr="00063561">
        <w:rPr>
          <w:rFonts w:ascii="Calibri" w:hAnsi="Calibri" w:cs="Calibri"/>
          <w:sz w:val="20"/>
        </w:rPr>
        <w:t xml:space="preserve"> Index, indice di riflessione solare) di almeno 29 per le superfici esterne pavimentate</w:t>
      </w:r>
    </w:p>
    <w:p w14:paraId="36E89EAC"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49650088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inserimento di alberature e verde (prevedere che almeno il 10% dell’area lorda del parcheggio sia costituita da copertura verde o messa a dimora di 1 albero ogni 4 posti auto nei parcheggi; il perimetro dell’area sia delimitato da una cintura di verde di altezza non inferiore a 1 metro; …)</w:t>
      </w:r>
    </w:p>
    <w:p w14:paraId="151BF312"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29024178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 __________________________________________</w:t>
      </w:r>
    </w:p>
    <w:p w14:paraId="6C48B10F" w14:textId="77777777" w:rsidR="00BB7E5C" w:rsidRPr="00063561" w:rsidRDefault="00BB7E5C" w:rsidP="00BB7E5C">
      <w:pPr>
        <w:suppressAutoHyphens/>
        <w:spacing w:before="120"/>
        <w:jc w:val="both"/>
        <w:rPr>
          <w:rFonts w:ascii="Calibri" w:hAnsi="Calibri" w:cs="Calibri"/>
          <w:sz w:val="20"/>
        </w:rPr>
      </w:pPr>
      <w:r w:rsidRPr="00063561">
        <w:rPr>
          <w:rFonts w:ascii="Calibri" w:hAnsi="Calibri" w:cs="Calibri"/>
          <w:sz w:val="20"/>
        </w:rPr>
        <w:t xml:space="preserve">Elementi volti a ridurre i danni alle attività svolte nell’edificio e al funzionamento: </w:t>
      </w:r>
    </w:p>
    <w:p w14:paraId="3BBD7D24"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105471270"/>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sistemi per garantire una temperatura controllata anche in caso di ondata di calore o di blackout</w:t>
      </w:r>
    </w:p>
    <w:p w14:paraId="6F76AF1C"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96936540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piano di manutenzione che preveda esplicitamente la verifica di alcuni elementi in corrispondenza del raggiungimento di determinate soglie di temperatura  </w:t>
      </w:r>
    </w:p>
    <w:p w14:paraId="3728A7A1"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92951223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 __________________________________________</w:t>
      </w:r>
    </w:p>
    <w:p w14:paraId="2DB3990A" w14:textId="77777777" w:rsidR="00BB7E5C" w:rsidRPr="00063561" w:rsidRDefault="00BB7E5C" w:rsidP="00BB7E5C">
      <w:pPr>
        <w:suppressAutoHyphens/>
        <w:spacing w:before="120"/>
        <w:ind w:left="426"/>
        <w:jc w:val="both"/>
        <w:rPr>
          <w:rFonts w:ascii="Calibri" w:hAnsi="Calibri" w:cs="Calibri"/>
          <w:sz w:val="20"/>
        </w:rPr>
      </w:pPr>
    </w:p>
    <w:p w14:paraId="5E02EE65" w14:textId="77777777" w:rsidR="00BB7E5C" w:rsidRPr="00063561" w:rsidRDefault="00BB7E5C" w:rsidP="00BB7E5C">
      <w:pPr>
        <w:spacing w:before="120"/>
        <w:jc w:val="both"/>
        <w:rPr>
          <w:rFonts w:ascii="Calibri" w:hAnsi="Calibri" w:cs="Calibri"/>
          <w:sz w:val="20"/>
        </w:rPr>
      </w:pPr>
      <w:r w:rsidRPr="00063561">
        <w:rPr>
          <w:rFonts w:ascii="Calibri" w:hAnsi="Calibri" w:cs="Calibri"/>
          <w:b/>
          <w:bCs/>
          <w:sz w:val="20"/>
        </w:rPr>
        <w:t xml:space="preserve">3.2 Descrivere brevemente le misure adottate e indicare la documentazione progettuale dove è possibile riscontrare tali previsioni. </w:t>
      </w:r>
    </w:p>
    <w:tbl>
      <w:tblPr>
        <w:tblStyle w:val="Grigliatabella"/>
        <w:tblW w:w="9639"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BB7E5C" w:rsidRPr="00063561" w14:paraId="6BAAD71D" w14:textId="77777777" w:rsidTr="008B6C4C">
        <w:tc>
          <w:tcPr>
            <w:tcW w:w="9639" w:type="dxa"/>
          </w:tcPr>
          <w:p w14:paraId="318089C2" w14:textId="77777777" w:rsidR="00BB7E5C" w:rsidRPr="00063561" w:rsidRDefault="00BB7E5C" w:rsidP="008B6C4C">
            <w:pPr>
              <w:spacing w:before="120"/>
              <w:jc w:val="both"/>
              <w:rPr>
                <w:rFonts w:ascii="Calibri" w:hAnsi="Calibri" w:cs="Calibri"/>
                <w:kern w:val="2"/>
                <w:sz w:val="20"/>
                <w14:ligatures w14:val="standardContextual"/>
              </w:rPr>
            </w:pPr>
          </w:p>
          <w:p w14:paraId="2B31B4FD" w14:textId="77777777" w:rsidR="00BB7E5C" w:rsidRPr="00063561" w:rsidRDefault="00BB7E5C" w:rsidP="008B6C4C">
            <w:pPr>
              <w:spacing w:before="120"/>
              <w:jc w:val="both"/>
              <w:rPr>
                <w:rFonts w:ascii="Calibri" w:hAnsi="Calibri" w:cs="Calibri"/>
                <w:kern w:val="2"/>
                <w:sz w:val="20"/>
                <w14:ligatures w14:val="standardContextual"/>
              </w:rPr>
            </w:pPr>
          </w:p>
          <w:p w14:paraId="2CF91BC3" w14:textId="77777777" w:rsidR="00BB7E5C" w:rsidRPr="00063561" w:rsidRDefault="00BB7E5C" w:rsidP="008B6C4C">
            <w:pPr>
              <w:spacing w:before="120"/>
              <w:jc w:val="both"/>
              <w:rPr>
                <w:rFonts w:ascii="Calibri" w:hAnsi="Calibri" w:cs="Calibri"/>
                <w:kern w:val="2"/>
                <w:sz w:val="20"/>
                <w14:ligatures w14:val="standardContextual"/>
              </w:rPr>
            </w:pPr>
          </w:p>
        </w:tc>
      </w:tr>
    </w:tbl>
    <w:p w14:paraId="140B541F" w14:textId="77777777" w:rsidR="00BB7E5C" w:rsidRPr="00063561" w:rsidRDefault="00BB7E5C" w:rsidP="00BB7E5C">
      <w:pPr>
        <w:spacing w:before="120"/>
        <w:jc w:val="both"/>
        <w:rPr>
          <w:rFonts w:ascii="Calibri" w:hAnsi="Calibri" w:cs="Calibri"/>
          <w:b/>
          <w:bCs/>
          <w:sz w:val="20"/>
        </w:rPr>
      </w:pPr>
    </w:p>
    <w:p w14:paraId="11A6E1FC" w14:textId="77777777" w:rsidR="00BB7E5C" w:rsidRPr="00063561" w:rsidRDefault="00BB7E5C" w:rsidP="00BB7E5C">
      <w:pPr>
        <w:spacing w:before="120"/>
        <w:jc w:val="both"/>
        <w:rPr>
          <w:rFonts w:ascii="Calibri" w:hAnsi="Calibri" w:cs="Calibri"/>
          <w:sz w:val="20"/>
        </w:rPr>
      </w:pPr>
      <w:r w:rsidRPr="00063561">
        <w:rPr>
          <w:rFonts w:ascii="Calibri" w:hAnsi="Calibri" w:cs="Calibri"/>
          <w:b/>
          <w:bCs/>
          <w:sz w:val="20"/>
        </w:rPr>
        <w:t xml:space="preserve">3.3 Qualora nel progetto non sia adottata nessuna misura di adattamento, </w:t>
      </w:r>
      <w:r w:rsidRPr="00063561">
        <w:rPr>
          <w:rFonts w:ascii="Calibri" w:hAnsi="Calibri" w:cs="Calibri"/>
          <w:b/>
          <w:sz w:val="20"/>
        </w:rPr>
        <w:t>il proponente è tenuto a dichiarare che tali misure</w:t>
      </w:r>
      <w:r w:rsidRPr="00063561">
        <w:rPr>
          <w:rFonts w:ascii="Calibri" w:hAnsi="Calibri" w:cs="Calibri"/>
          <w:b/>
          <w:bCs/>
          <w:sz w:val="20"/>
        </w:rPr>
        <w:t xml:space="preserve"> </w:t>
      </w:r>
      <w:r w:rsidRPr="00063561">
        <w:rPr>
          <w:rFonts w:ascii="Calibri" w:hAnsi="Calibri" w:cs="Calibri"/>
          <w:b/>
          <w:sz w:val="20"/>
        </w:rPr>
        <w:t>non sono applicabili motivandone adeguatamente le ragioni di natura tecnico/progettuale.</w:t>
      </w:r>
      <w:r w:rsidRPr="00063561" w:rsidDel="00823961">
        <w:rPr>
          <w:rFonts w:ascii="Calibri" w:hAnsi="Calibri" w:cs="Calibri"/>
          <w:b/>
          <w:sz w:val="20"/>
        </w:rPr>
        <w:t xml:space="preserve"> </w:t>
      </w:r>
      <w:r w:rsidRPr="00063561">
        <w:rPr>
          <w:rFonts w:ascii="Calibri" w:hAnsi="Calibri" w:cs="Calibri"/>
          <w:i/>
          <w:sz w:val="20"/>
        </w:rPr>
        <w:t>(motivare e descrivere brevemente)</w:t>
      </w:r>
    </w:p>
    <w:tbl>
      <w:tblPr>
        <w:tblStyle w:val="Grigliatabella"/>
        <w:tblW w:w="9639"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BB7E5C" w:rsidRPr="00063561" w14:paraId="2A7973FB" w14:textId="77777777" w:rsidTr="008B6C4C">
        <w:tc>
          <w:tcPr>
            <w:tcW w:w="9639" w:type="dxa"/>
          </w:tcPr>
          <w:p w14:paraId="4A384747" w14:textId="77777777" w:rsidR="00BB7E5C" w:rsidRPr="00063561" w:rsidRDefault="00BB7E5C" w:rsidP="008B6C4C">
            <w:pPr>
              <w:spacing w:before="120"/>
              <w:jc w:val="both"/>
              <w:rPr>
                <w:rFonts w:ascii="Calibri" w:hAnsi="Calibri" w:cs="Calibri"/>
                <w:kern w:val="2"/>
                <w:sz w:val="20"/>
                <w14:ligatures w14:val="standardContextual"/>
              </w:rPr>
            </w:pPr>
          </w:p>
          <w:p w14:paraId="6C135A9D" w14:textId="77777777" w:rsidR="00BB7E5C" w:rsidRPr="00063561" w:rsidRDefault="00BB7E5C" w:rsidP="008B6C4C">
            <w:pPr>
              <w:spacing w:before="120"/>
              <w:jc w:val="both"/>
              <w:rPr>
                <w:rFonts w:ascii="Calibri" w:hAnsi="Calibri" w:cs="Calibri"/>
                <w:kern w:val="2"/>
                <w:sz w:val="20"/>
                <w14:ligatures w14:val="standardContextual"/>
              </w:rPr>
            </w:pPr>
          </w:p>
          <w:p w14:paraId="3D88217C" w14:textId="77777777" w:rsidR="00BB7E5C" w:rsidRPr="00063561" w:rsidRDefault="00BB7E5C" w:rsidP="008B6C4C">
            <w:pPr>
              <w:spacing w:before="120"/>
              <w:jc w:val="both"/>
              <w:rPr>
                <w:rFonts w:ascii="Calibri" w:hAnsi="Calibri" w:cs="Calibri"/>
                <w:kern w:val="2"/>
                <w:sz w:val="20"/>
                <w14:ligatures w14:val="standardContextual"/>
              </w:rPr>
            </w:pPr>
          </w:p>
        </w:tc>
      </w:tr>
    </w:tbl>
    <w:p w14:paraId="1063272C" w14:textId="77777777" w:rsidR="00BB7E5C" w:rsidRPr="00063561" w:rsidRDefault="00BB7E5C" w:rsidP="00BB7E5C">
      <w:pPr>
        <w:keepNext/>
        <w:keepLines/>
        <w:spacing w:before="40"/>
        <w:jc w:val="both"/>
        <w:outlineLvl w:val="1"/>
        <w:rPr>
          <w:rFonts w:ascii="Calibri" w:eastAsiaTheme="majorEastAsia" w:hAnsi="Calibri" w:cs="Calibri"/>
          <w:sz w:val="20"/>
          <w:szCs w:val="20"/>
        </w:rPr>
      </w:pPr>
      <w:bookmarkStart w:id="134" w:name="_Toc167791036"/>
      <w:bookmarkStart w:id="135" w:name="_Hlk165898581"/>
    </w:p>
    <w:p w14:paraId="46E2854C" w14:textId="77777777" w:rsidR="00BB7E5C" w:rsidRPr="00063561" w:rsidRDefault="00BB7E5C" w:rsidP="00BB7E5C">
      <w:pPr>
        <w:jc w:val="both"/>
        <w:rPr>
          <w:rFonts w:ascii="Calibri" w:hAnsi="Calibri" w:cs="Calibri"/>
        </w:rPr>
      </w:pPr>
      <w:r w:rsidRPr="00063561">
        <w:rPr>
          <w:rFonts w:ascii="Calibri" w:hAnsi="Calibri" w:cs="Calibri"/>
        </w:rPr>
        <w:br w:type="page"/>
      </w:r>
    </w:p>
    <w:p w14:paraId="7B2084EE" w14:textId="77777777" w:rsidR="00BB7E5C" w:rsidRPr="00C81F42" w:rsidRDefault="00BB7E5C" w:rsidP="005A706C">
      <w:pPr>
        <w:pStyle w:val="Titolo5"/>
        <w:pBdr>
          <w:top w:val="single" w:sz="4" w:space="1" w:color="auto"/>
          <w:left w:val="single" w:sz="4" w:space="4" w:color="auto"/>
          <w:bottom w:val="single" w:sz="4" w:space="1" w:color="auto"/>
          <w:right w:val="single" w:sz="4" w:space="4" w:color="auto"/>
        </w:pBdr>
        <w:shd w:val="clear" w:color="auto" w:fill="84E290" w:themeFill="accent3" w:themeFillTint="66"/>
      </w:pPr>
      <w:bookmarkStart w:id="136" w:name="C2_Tempeste_di_vento"/>
      <w:bookmarkEnd w:id="136"/>
      <w:r w:rsidRPr="00C81F42">
        <w:lastRenderedPageBreak/>
        <w:t>C 2. Tempeste di vento</w:t>
      </w:r>
      <w:bookmarkEnd w:id="134"/>
    </w:p>
    <w:bookmarkEnd w:id="135"/>
    <w:p w14:paraId="299893E0" w14:textId="77777777" w:rsidR="00BB7E5C" w:rsidRPr="00063561" w:rsidRDefault="00BB7E5C" w:rsidP="00BB7E5C">
      <w:pPr>
        <w:jc w:val="both"/>
        <w:rPr>
          <w:rFonts w:ascii="Calibri" w:hAnsi="Calibri" w:cs="Calibri"/>
          <w:sz w:val="20"/>
        </w:rPr>
      </w:pPr>
      <w:r w:rsidRPr="00063561">
        <w:rPr>
          <w:rFonts w:ascii="Calibri" w:hAnsi="Calibri" w:cs="Calibri"/>
          <w:sz w:val="20"/>
        </w:rPr>
        <w:t>Il percorso proposto per la verifica climatica rispetto alle tempeste di vento è rappresentato di seguito:</w:t>
      </w:r>
    </w:p>
    <w:p w14:paraId="5D6DC420" w14:textId="77777777" w:rsidR="00BB7E5C" w:rsidRPr="00063561" w:rsidRDefault="00BB7E5C" w:rsidP="00BB7E5C">
      <w:pPr>
        <w:spacing w:before="120"/>
        <w:jc w:val="both"/>
        <w:rPr>
          <w:rFonts w:ascii="Calibri" w:hAnsi="Calibri" w:cs="Calibri"/>
          <w:b/>
          <w:bCs/>
          <w:sz w:val="18"/>
          <w:szCs w:val="18"/>
        </w:rPr>
      </w:pPr>
      <w:r w:rsidRPr="00063561">
        <w:rPr>
          <w:rFonts w:ascii="Calibri" w:hAnsi="Calibri" w:cs="Calibri"/>
          <w:b/>
          <w:bCs/>
          <w:noProof/>
          <w:sz w:val="18"/>
          <w:szCs w:val="18"/>
          <w:lang w:eastAsia="it-IT"/>
        </w:rPr>
        <w:drawing>
          <wp:inline distT="0" distB="0" distL="0" distR="0" wp14:anchorId="05D6B608" wp14:editId="19120B5A">
            <wp:extent cx="6133465" cy="3427258"/>
            <wp:effectExtent l="0" t="0" r="635" b="1905"/>
            <wp:docPr id="272737940" name="Immagine 5"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737940" name="Immagine 5" descr="Immagine che contiene testo, schermata, Carattere, numero&#10;&#10;Descrizione generata automaticament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42304" cy="3432197"/>
                    </a:xfrm>
                    <a:prstGeom prst="rect">
                      <a:avLst/>
                    </a:prstGeom>
                    <a:noFill/>
                  </pic:spPr>
                </pic:pic>
              </a:graphicData>
            </a:graphic>
          </wp:inline>
        </w:drawing>
      </w:r>
    </w:p>
    <w:p w14:paraId="5709F1F7" w14:textId="77777777" w:rsidR="00BB7E5C" w:rsidRPr="00063561" w:rsidRDefault="00BB7E5C" w:rsidP="00BB7E5C">
      <w:pPr>
        <w:spacing w:before="120"/>
        <w:jc w:val="both"/>
        <w:rPr>
          <w:rFonts w:ascii="Calibri" w:hAnsi="Calibri" w:cs="Calibri"/>
          <w:b/>
          <w:bCs/>
          <w:sz w:val="18"/>
          <w:szCs w:val="18"/>
        </w:rPr>
      </w:pPr>
    </w:p>
    <w:p w14:paraId="3394719D" w14:textId="77777777" w:rsidR="00BB7E5C" w:rsidRPr="00063561" w:rsidRDefault="00BB7E5C" w:rsidP="00BB7E5C">
      <w:pPr>
        <w:jc w:val="both"/>
        <w:rPr>
          <w:rFonts w:ascii="Calibri" w:hAnsi="Calibri" w:cs="Calibri"/>
          <w:sz w:val="20"/>
        </w:rPr>
      </w:pPr>
      <w:r w:rsidRPr="00063561">
        <w:rPr>
          <w:rFonts w:ascii="Calibri" w:hAnsi="Calibri" w:cs="Calibri"/>
          <w:sz w:val="20"/>
        </w:rPr>
        <w:t xml:space="preserve">Per il fenomeno climatico legato all’incremento di frequenza e intensità delle tempeste di vento, al momento non sono disponibili previsioni affidabili a livello regionale, derivanti dai modelli climatici. </w:t>
      </w:r>
    </w:p>
    <w:p w14:paraId="60D7688D" w14:textId="77777777" w:rsidR="00BB7E5C" w:rsidRPr="00063561" w:rsidRDefault="00BB7E5C" w:rsidP="00BB7E5C">
      <w:pPr>
        <w:jc w:val="both"/>
        <w:rPr>
          <w:rFonts w:ascii="Calibri" w:hAnsi="Calibri" w:cs="Calibri"/>
          <w:sz w:val="20"/>
        </w:rPr>
      </w:pPr>
      <w:r w:rsidRPr="00063561">
        <w:rPr>
          <w:rFonts w:ascii="Calibri" w:hAnsi="Calibri" w:cs="Calibri"/>
          <w:sz w:val="20"/>
        </w:rPr>
        <w:t>Infatti, secondo le analisi svolte dal CMCC</w:t>
      </w:r>
      <w:r w:rsidRPr="00063561">
        <w:rPr>
          <w:rFonts w:ascii="Calibri" w:hAnsi="Calibri" w:cs="Calibri"/>
          <w:sz w:val="20"/>
          <w:vertAlign w:val="superscript"/>
        </w:rPr>
        <w:footnoteReference w:id="12"/>
      </w:r>
      <w:r w:rsidRPr="00063561">
        <w:rPr>
          <w:rFonts w:ascii="Calibri" w:hAnsi="Calibri" w:cs="Calibri"/>
          <w:sz w:val="20"/>
        </w:rPr>
        <w:t xml:space="preserve"> per gli scenari RCP 2.6</w:t>
      </w:r>
      <w:r w:rsidRPr="00063561">
        <w:rPr>
          <w:rFonts w:ascii="Calibri" w:hAnsi="Calibri" w:cs="Calibri"/>
          <w:sz w:val="20"/>
          <w:vertAlign w:val="superscript"/>
        </w:rPr>
        <w:footnoteReference w:id="13"/>
      </w:r>
      <w:r w:rsidRPr="00063561">
        <w:rPr>
          <w:rFonts w:ascii="Calibri" w:hAnsi="Calibri" w:cs="Calibri"/>
          <w:sz w:val="20"/>
        </w:rPr>
        <w:t xml:space="preserve"> e RCP 4.5</w:t>
      </w:r>
      <w:r w:rsidRPr="00063561">
        <w:rPr>
          <w:rFonts w:ascii="Calibri" w:hAnsi="Calibri" w:cs="Calibri"/>
          <w:vertAlign w:val="superscript"/>
        </w:rPr>
        <w:footnoteReference w:id="14"/>
      </w:r>
      <w:r w:rsidRPr="00063561">
        <w:rPr>
          <w:rFonts w:ascii="Calibri" w:hAnsi="Calibri" w:cs="Calibri"/>
          <w:sz w:val="20"/>
        </w:rPr>
        <w:t xml:space="preserve"> con una risoluzione 12 km x 12 km, nel periodo che va fino al 2060, per le tempeste di vento si prevede un lieve aumento in frequenza e intensità, ma il segnale è affetto da notevole incertezza e necessita di approfondimenti con modelli a maggior risoluzione spazio - temporale. </w:t>
      </w:r>
    </w:p>
    <w:p w14:paraId="42D2E53B" w14:textId="77777777" w:rsidR="00BB7E5C" w:rsidRPr="00063561" w:rsidRDefault="00BB7E5C" w:rsidP="00BB7E5C">
      <w:pPr>
        <w:jc w:val="both"/>
        <w:rPr>
          <w:rFonts w:ascii="Calibri" w:hAnsi="Calibri" w:cs="Calibri"/>
          <w:sz w:val="20"/>
        </w:rPr>
      </w:pPr>
      <w:r w:rsidRPr="00063561">
        <w:rPr>
          <w:rFonts w:ascii="Calibri" w:hAnsi="Calibri" w:cs="Calibri"/>
          <w:sz w:val="20"/>
        </w:rPr>
        <w:t xml:space="preserve">In assenza di scenari, si possono tuttavia analizzare gli andamenti degli eventi estremi avvenuti negli ultimi anni nell’area di interesse; la valutazione dell’esposizione è dunque fortemente basata sull’analisi degli eventi che hanno colpito il territorio e degli effetti generati. Spesso si tratta di fenomeni fortemente localizzati, condizionati anche dalla forma urbana (es. incanalamento del vento) e la cui distruttività dipende non solo dalla velocità del vento ma anche dalla presenza di raffiche e dalle componenti di vento verticali, rotatorie, </w:t>
      </w:r>
      <w:proofErr w:type="spellStart"/>
      <w:r w:rsidRPr="00063561">
        <w:rPr>
          <w:rFonts w:ascii="Calibri" w:hAnsi="Calibri" w:cs="Calibri"/>
          <w:sz w:val="20"/>
        </w:rPr>
        <w:t>ecc</w:t>
      </w:r>
      <w:proofErr w:type="spellEnd"/>
      <w:r w:rsidRPr="00063561">
        <w:rPr>
          <w:rFonts w:ascii="Calibri" w:hAnsi="Calibri" w:cs="Calibri"/>
          <w:vertAlign w:val="superscript"/>
        </w:rPr>
        <w:footnoteReference w:id="15"/>
      </w:r>
      <w:r w:rsidRPr="00063561">
        <w:rPr>
          <w:rFonts w:ascii="Calibri" w:hAnsi="Calibri" w:cs="Calibri"/>
          <w:sz w:val="20"/>
        </w:rPr>
        <w:t xml:space="preserve">.. </w:t>
      </w:r>
    </w:p>
    <w:p w14:paraId="2FB0D383" w14:textId="77777777" w:rsidR="00BB7E5C" w:rsidRPr="00063561" w:rsidRDefault="00BB7E5C" w:rsidP="00BB7E5C">
      <w:pPr>
        <w:jc w:val="both"/>
        <w:rPr>
          <w:rFonts w:ascii="Calibri" w:hAnsi="Calibri" w:cs="Calibri"/>
          <w:sz w:val="20"/>
        </w:rPr>
      </w:pPr>
      <w:r w:rsidRPr="00063561">
        <w:rPr>
          <w:rFonts w:ascii="Calibri" w:hAnsi="Calibri" w:cs="Calibri"/>
          <w:sz w:val="20"/>
        </w:rPr>
        <w:t>Le Norme Tecniche per le costruzioni</w:t>
      </w:r>
      <w:r w:rsidRPr="00063561">
        <w:rPr>
          <w:rFonts w:ascii="Calibri" w:hAnsi="Calibri" w:cs="Calibri"/>
          <w:vertAlign w:val="superscript"/>
        </w:rPr>
        <w:footnoteReference w:id="16"/>
      </w:r>
      <w:r w:rsidRPr="00063561">
        <w:rPr>
          <w:rFonts w:ascii="Calibri" w:hAnsi="Calibri" w:cs="Calibri"/>
          <w:sz w:val="20"/>
        </w:rPr>
        <w:t xml:space="preserve"> forniscono indicazioni per una progettazione resistente al vento. Fatto salvo quando contenuto in tali norme, ulteriori approcci cautelativi possono essere adottati a scala progettuale.</w:t>
      </w:r>
      <w:r w:rsidRPr="00063561">
        <w:rPr>
          <w:rFonts w:ascii="Calibri" w:hAnsi="Calibri" w:cs="Calibri"/>
          <w:sz w:val="20"/>
        </w:rPr>
        <w:br w:type="page"/>
      </w:r>
    </w:p>
    <w:p w14:paraId="2DAF2295" w14:textId="77777777" w:rsidR="00BB7E5C" w:rsidRPr="00063561" w:rsidRDefault="00BB7E5C" w:rsidP="00BB7E5C">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B3E5A1" w:themeFill="accent6" w:themeFillTint="66"/>
        <w:spacing w:before="120"/>
        <w:jc w:val="both"/>
        <w:rPr>
          <w:rFonts w:ascii="Calibri" w:hAnsi="Calibri" w:cs="Calibri"/>
          <w:b/>
          <w:bCs/>
        </w:rPr>
      </w:pPr>
      <w:r w:rsidRPr="00063561">
        <w:rPr>
          <w:rFonts w:ascii="Calibri" w:hAnsi="Calibri" w:cs="Calibri"/>
          <w:b/>
          <w:bCs/>
        </w:rPr>
        <w:lastRenderedPageBreak/>
        <w:t xml:space="preserve">1. ESPOSIZIONE </w:t>
      </w:r>
    </w:p>
    <w:p w14:paraId="32CE6760"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La presente sezione è finalizzata a verificare il livello di esposizione al pericolo “tempeste di vento” nell’area del progetto. </w:t>
      </w:r>
    </w:p>
    <w:p w14:paraId="33609F06"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1.1. Sono noti al proponente eventi estremi che hanno provocato danni in relazione al vento nel territorio in cui è localizzato il progetto?</w:t>
      </w:r>
    </w:p>
    <w:p w14:paraId="1CC17828"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205673820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w:t>
      </w:r>
    </w:p>
    <w:p w14:paraId="452B5B3E"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713854525"/>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No</w:t>
      </w:r>
    </w:p>
    <w:p w14:paraId="2B5822A8"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1.2. Sono noti modelli climatici o altri strumenti che evidenziano una tendenza all’incremento delle tempeste di vento nell’area di interesse? </w:t>
      </w:r>
    </w:p>
    <w:p w14:paraId="6F36454B"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43259308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w:t>
      </w:r>
    </w:p>
    <w:p w14:paraId="100D4C47"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389503310"/>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No</w:t>
      </w:r>
    </w:p>
    <w:p w14:paraId="69340759" w14:textId="77777777" w:rsidR="00BB7E5C" w:rsidRPr="00063561" w:rsidRDefault="00BB7E5C" w:rsidP="00BB7E5C">
      <w:pPr>
        <w:spacing w:before="120"/>
        <w:ind w:left="720"/>
        <w:jc w:val="both"/>
        <w:rPr>
          <w:rFonts w:ascii="Calibri" w:hAnsi="Calibri" w:cs="Calibri"/>
          <w:sz w:val="18"/>
          <w:szCs w:val="18"/>
        </w:rPr>
      </w:pP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BB7E5C" w:rsidRPr="00063561" w14:paraId="120EE2D0" w14:textId="77777777" w:rsidTr="008B6C4C">
        <w:trPr>
          <w:trHeight w:val="1795"/>
          <w:jc w:val="center"/>
        </w:trPr>
        <w:tc>
          <w:tcPr>
            <w:tcW w:w="7797" w:type="dxa"/>
            <w:shd w:val="clear" w:color="auto" w:fill="D9D9D9" w:themeFill="background1" w:themeFillShade="D9"/>
            <w:vAlign w:val="center"/>
          </w:tcPr>
          <w:p w14:paraId="0C0ACD15" w14:textId="77777777" w:rsidR="00BB7E5C" w:rsidRPr="00063561" w:rsidRDefault="00BB7E5C" w:rsidP="008B6C4C">
            <w:pPr>
              <w:jc w:val="both"/>
              <w:rPr>
                <w:rFonts w:ascii="Calibri" w:hAnsi="Calibri" w:cs="Calibri"/>
                <w:kern w:val="2"/>
                <w:sz w:val="20"/>
                <w14:ligatures w14:val="standardContextual"/>
              </w:rPr>
            </w:pPr>
            <w:r w:rsidRPr="00063561">
              <w:rPr>
                <w:rFonts w:ascii="Calibri" w:hAnsi="Calibri" w:cs="Calibri"/>
                <w:kern w:val="2"/>
                <w:sz w:val="20"/>
                <w14:ligatures w14:val="standardContextual"/>
              </w:rPr>
              <w:t>Se ha risposto “No” alle domande 1.1 e 1.2, l’analisi per le “TEMPESTE DI VENTO” termina qui e può passare al successivo fenomeno climatico “ALLUVIONI E FRANE”.</w:t>
            </w:r>
          </w:p>
          <w:p w14:paraId="156A59C0" w14:textId="77777777" w:rsidR="00BB7E5C" w:rsidRPr="00063561" w:rsidRDefault="00BB7E5C" w:rsidP="008B6C4C">
            <w:pPr>
              <w:jc w:val="both"/>
              <w:rPr>
                <w:rFonts w:ascii="Calibri" w:hAnsi="Calibri" w:cs="Calibri"/>
                <w:kern w:val="2"/>
                <w:sz w:val="20"/>
                <w14:ligatures w14:val="standardContextual"/>
              </w:rPr>
            </w:pPr>
            <w:r w:rsidRPr="00063561">
              <w:rPr>
                <w:rFonts w:ascii="Calibri" w:hAnsi="Calibri" w:cs="Calibri"/>
                <w:kern w:val="2"/>
                <w:sz w:val="20"/>
                <w14:ligatures w14:val="standardContextual"/>
              </w:rPr>
              <w:t>Si invita comunque il proponente a valutare e adottare, ove possibile, le misure di adattamento, in considerazione dell’incertezza che caratterizza il fenomeno climatico e considerando che talvolta esse non generano costi aggiuntivi.</w:t>
            </w:r>
          </w:p>
          <w:p w14:paraId="2C01DA4A" w14:textId="77777777" w:rsidR="00BB7E5C" w:rsidRPr="00063561" w:rsidRDefault="00BB7E5C" w:rsidP="008B6C4C">
            <w:pPr>
              <w:spacing w:before="120"/>
              <w:jc w:val="both"/>
              <w:rPr>
                <w:rFonts w:ascii="Calibri" w:hAnsi="Calibri" w:cs="Calibri"/>
                <w:kern w:val="2"/>
                <w:sz w:val="20"/>
                <w:u w:val="single"/>
                <w14:ligatures w14:val="standardContextual"/>
              </w:rPr>
            </w:pPr>
            <w:r w:rsidRPr="00063561">
              <w:rPr>
                <w:rFonts w:ascii="Calibri" w:hAnsi="Calibri" w:cs="Calibri"/>
                <w:kern w:val="2"/>
                <w:sz w:val="20"/>
                <w:u w:val="single"/>
                <w14:ligatures w14:val="standardContextual"/>
              </w:rPr>
              <w:t>altrimenti</w:t>
            </w:r>
          </w:p>
          <w:p w14:paraId="5E2023EB" w14:textId="77777777" w:rsidR="00BB7E5C" w:rsidRPr="00063561" w:rsidRDefault="00BB7E5C" w:rsidP="008B6C4C">
            <w:pPr>
              <w:spacing w:before="120"/>
              <w:jc w:val="both"/>
              <w:rPr>
                <w:rFonts w:ascii="Calibri" w:hAnsi="Calibri" w:cs="Calibri"/>
                <w:kern w:val="2"/>
                <w:sz w:val="20"/>
                <w14:ligatures w14:val="standardContextual"/>
              </w:rPr>
            </w:pPr>
            <w:r w:rsidRPr="00063561">
              <w:rPr>
                <w:rFonts w:ascii="Calibri" w:hAnsi="Calibri" w:cs="Calibri"/>
                <w:kern w:val="2"/>
                <w:sz w:val="20"/>
                <w14:ligatures w14:val="standardContextual"/>
              </w:rPr>
              <w:t>Se ha risposto almeno un “Sì” prosegua al punto 2 “SENSIBILITÀ”.</w:t>
            </w:r>
          </w:p>
        </w:tc>
      </w:tr>
    </w:tbl>
    <w:p w14:paraId="60200360" w14:textId="77777777" w:rsidR="00BB7E5C" w:rsidRPr="00063561" w:rsidRDefault="00BB7E5C" w:rsidP="00BB7E5C">
      <w:pPr>
        <w:spacing w:before="120"/>
        <w:jc w:val="both"/>
        <w:rPr>
          <w:rFonts w:ascii="Calibri" w:hAnsi="Calibri" w:cs="Calibri"/>
          <w:sz w:val="18"/>
          <w:szCs w:val="18"/>
        </w:rPr>
      </w:pPr>
    </w:p>
    <w:p w14:paraId="472E7475" w14:textId="77777777" w:rsidR="00BB7E5C" w:rsidRPr="00063561" w:rsidRDefault="00BB7E5C" w:rsidP="00BB7E5C">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B3E5A1" w:themeFill="accent6" w:themeFillTint="66"/>
        <w:spacing w:before="120"/>
        <w:jc w:val="both"/>
        <w:rPr>
          <w:rFonts w:ascii="Calibri" w:hAnsi="Calibri" w:cs="Calibri"/>
          <w:b/>
          <w:bCs/>
        </w:rPr>
      </w:pPr>
      <w:r w:rsidRPr="00063561">
        <w:rPr>
          <w:rFonts w:ascii="Calibri" w:hAnsi="Calibri" w:cs="Calibri"/>
          <w:b/>
          <w:bCs/>
        </w:rPr>
        <w:t xml:space="preserve">2. SENSIBILITÀ </w:t>
      </w:r>
    </w:p>
    <w:p w14:paraId="5C368CA3"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La presente sezione è finalizzata a valutare la sensibilità e i potenziali impatti delle tempeste di vento sul progetto. </w:t>
      </w:r>
    </w:p>
    <w:p w14:paraId="33BE24C7"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2.1 Il progetto interviene su elementi che possono essere influenzati da eventi di forte vento? (selezionare le voci pertinenti):</w:t>
      </w:r>
    </w:p>
    <w:p w14:paraId="2095BEC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944650682"/>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tetto, tettoie</w:t>
      </w:r>
    </w:p>
    <w:p w14:paraId="2BC4EC5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32157373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finestre e imposte</w:t>
      </w:r>
    </w:p>
    <w:p w14:paraId="3CAC0F8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80338449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pareti ventilate</w:t>
      </w:r>
    </w:p>
    <w:p w14:paraId="2FDCE89E"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249344752"/>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cappotto</w:t>
      </w:r>
    </w:p>
    <w:p w14:paraId="48D4B3D0"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733387479"/>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verande </w:t>
      </w:r>
    </w:p>
    <w:p w14:paraId="2303182B"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63599041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elementi pensili</w:t>
      </w:r>
    </w:p>
    <w:p w14:paraId="48C2E8C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94985484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finiture, decorazioni, pinnacoli, …</w:t>
      </w:r>
    </w:p>
    <w:p w14:paraId="78694593"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33665786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Sì, altro (specificare): __________________________________________</w:t>
      </w:r>
    </w:p>
    <w:p w14:paraId="799F2171"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630165149"/>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No</w:t>
      </w:r>
    </w:p>
    <w:p w14:paraId="68D2F4CB"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2.2 Il progetto può essere impattato da eventi di forte vento? </w:t>
      </w:r>
    </w:p>
    <w:p w14:paraId="0005FC9F"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La valutazione considera diversi aspetti, fra cui, ove pertinenti: le caratteristiche strutturali, le attività e funzioni insediate all’interno, l’utilizzo di funzioni strategiche come acqua o energia, i collegamenti di trasporto, gli utenti; gli impatti da valutare sono di tipo diretto e indiretto (strutturale, finanziario, riduzione dell’operatività, danni al patrimonio ambientale, ecc.)</w:t>
      </w:r>
    </w:p>
    <w:p w14:paraId="00B91052"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Scheda per la valutazione degli impatti potenziali del fenomeno Tempesta di vento </w:t>
      </w:r>
      <w:r w:rsidRPr="00063561">
        <w:rPr>
          <w:rFonts w:ascii="Calibri" w:hAnsi="Calibri" w:cs="Calibri"/>
          <w:i/>
          <w:iCs/>
          <w:sz w:val="20"/>
        </w:rPr>
        <w:t>(da compilare)</w:t>
      </w:r>
    </w:p>
    <w:tbl>
      <w:tblPr>
        <w:tblStyle w:val="Grigliatabella"/>
        <w:tblW w:w="5000" w:type="pct"/>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7365"/>
        <w:gridCol w:w="2263"/>
      </w:tblGrid>
      <w:tr w:rsidR="00BB7E5C" w:rsidRPr="00063561" w14:paraId="2984E69A" w14:textId="77777777" w:rsidTr="008B6C4C">
        <w:trPr>
          <w:tblHeader/>
        </w:trPr>
        <w:tc>
          <w:tcPr>
            <w:tcW w:w="3825" w:type="pct"/>
            <w:shd w:val="clear" w:color="auto" w:fill="B3E5A1" w:themeFill="accent6" w:themeFillTint="66"/>
            <w:vAlign w:val="center"/>
          </w:tcPr>
          <w:p w14:paraId="56B3C1E0" w14:textId="77777777" w:rsidR="00BB7E5C" w:rsidRPr="00063561" w:rsidRDefault="00BB7E5C" w:rsidP="008B6C4C">
            <w:pPr>
              <w:ind w:left="176"/>
              <w:jc w:val="both"/>
              <w:rPr>
                <w:rFonts w:ascii="Calibri" w:hAnsi="Calibri" w:cs="Calibri"/>
                <w:b/>
                <w:bCs/>
                <w:kern w:val="2"/>
                <w:sz w:val="18"/>
                <w:szCs w:val="18"/>
                <w14:ligatures w14:val="standardContextual"/>
              </w:rPr>
            </w:pPr>
            <w:r w:rsidRPr="00063561">
              <w:rPr>
                <w:rFonts w:ascii="Calibri" w:hAnsi="Calibri" w:cs="Calibri"/>
                <w:b/>
                <w:bCs/>
                <w:kern w:val="2"/>
                <w:sz w:val="18"/>
                <w:szCs w:val="18"/>
                <w14:ligatures w14:val="standardContextual"/>
              </w:rPr>
              <w:t xml:space="preserve">Domanda guida </w:t>
            </w:r>
          </w:p>
        </w:tc>
        <w:tc>
          <w:tcPr>
            <w:tcW w:w="1175" w:type="pct"/>
            <w:shd w:val="clear" w:color="auto" w:fill="B3E5A1" w:themeFill="accent6" w:themeFillTint="66"/>
            <w:vAlign w:val="center"/>
          </w:tcPr>
          <w:p w14:paraId="49219CB0" w14:textId="77777777" w:rsidR="00BB7E5C" w:rsidRPr="00063561" w:rsidRDefault="00BB7E5C" w:rsidP="008B6C4C">
            <w:pPr>
              <w:ind w:left="37"/>
              <w:jc w:val="center"/>
              <w:rPr>
                <w:rFonts w:ascii="Calibri" w:hAnsi="Calibri" w:cs="Calibri"/>
                <w:b/>
                <w:bCs/>
                <w:kern w:val="2"/>
                <w:sz w:val="18"/>
                <w:szCs w:val="18"/>
                <w14:ligatures w14:val="standardContextual"/>
              </w:rPr>
            </w:pPr>
            <w:r w:rsidRPr="00063561">
              <w:rPr>
                <w:rFonts w:ascii="Calibri" w:hAnsi="Calibri" w:cs="Calibri"/>
                <w:b/>
                <w:bCs/>
                <w:kern w:val="2"/>
                <w:sz w:val="18"/>
                <w:szCs w:val="18"/>
                <w14:ligatures w14:val="standardContextual"/>
              </w:rPr>
              <w:t>Risposta (Sì/No/N.a. ed eventuali commenti)</w:t>
            </w:r>
          </w:p>
        </w:tc>
      </w:tr>
      <w:tr w:rsidR="00BB7E5C" w:rsidRPr="00063561" w14:paraId="5495A2B7" w14:textId="77777777" w:rsidTr="008B6C4C">
        <w:tc>
          <w:tcPr>
            <w:tcW w:w="3825" w:type="pct"/>
          </w:tcPr>
          <w:p w14:paraId="6A8F738A" w14:textId="77777777" w:rsidR="00BB7E5C" w:rsidRPr="00063561" w:rsidRDefault="00BB7E5C" w:rsidP="008B6C4C">
            <w:pPr>
              <w:ind w:left="176"/>
              <w:jc w:val="both"/>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 xml:space="preserve">Si possono prevedere danni economici all’attività dovuti alle tempeste di vento? (es. costi per il </w:t>
            </w:r>
            <w:r w:rsidRPr="00063561">
              <w:rPr>
                <w:rFonts w:ascii="Calibri" w:hAnsi="Calibri" w:cs="Calibri"/>
                <w:kern w:val="2"/>
                <w:sz w:val="18"/>
                <w:szCs w:val="18"/>
                <w14:ligatures w14:val="standardContextual"/>
              </w:rPr>
              <w:lastRenderedPageBreak/>
              <w:t>ripristino dei danni)</w:t>
            </w:r>
          </w:p>
        </w:tc>
        <w:tc>
          <w:tcPr>
            <w:tcW w:w="1175" w:type="pct"/>
          </w:tcPr>
          <w:p w14:paraId="1C506DEB"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72C66A60" w14:textId="77777777" w:rsidTr="008B6C4C">
        <w:tc>
          <w:tcPr>
            <w:tcW w:w="3825" w:type="pct"/>
          </w:tcPr>
          <w:p w14:paraId="0B90383A" w14:textId="77777777" w:rsidR="00BB7E5C" w:rsidRPr="00063561" w:rsidRDefault="00BB7E5C" w:rsidP="008B6C4C">
            <w:pPr>
              <w:ind w:left="176"/>
              <w:jc w:val="both"/>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 xml:space="preserve">Si possono prevedere altri impatti diretti o indiretti?  </w:t>
            </w:r>
          </w:p>
        </w:tc>
        <w:tc>
          <w:tcPr>
            <w:tcW w:w="1175" w:type="pct"/>
          </w:tcPr>
          <w:p w14:paraId="36C9B235"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bl>
    <w:p w14:paraId="40EBDDE2" w14:textId="77777777" w:rsidR="00BB7E5C" w:rsidRPr="00063561" w:rsidRDefault="00BB7E5C" w:rsidP="00BB7E5C">
      <w:pPr>
        <w:spacing w:before="120"/>
        <w:ind w:left="1164" w:hanging="284"/>
        <w:jc w:val="both"/>
        <w:rPr>
          <w:rFonts w:ascii="Calibri" w:hAnsi="Calibri" w:cs="Calibri"/>
          <w:sz w:val="18"/>
          <w:szCs w:val="18"/>
        </w:rPr>
      </w:pP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BB7E5C" w:rsidRPr="00063561" w14:paraId="1D90ECCF" w14:textId="77777777" w:rsidTr="008B6C4C">
        <w:trPr>
          <w:trHeight w:val="1795"/>
          <w:jc w:val="center"/>
        </w:trPr>
        <w:tc>
          <w:tcPr>
            <w:tcW w:w="7797" w:type="dxa"/>
            <w:shd w:val="clear" w:color="auto" w:fill="D9D9D9" w:themeFill="background1" w:themeFillShade="D9"/>
            <w:vAlign w:val="center"/>
          </w:tcPr>
          <w:p w14:paraId="33AC0E6E" w14:textId="77777777" w:rsidR="00BB7E5C" w:rsidRPr="00063561" w:rsidRDefault="00BB7E5C" w:rsidP="008B6C4C">
            <w:pPr>
              <w:jc w:val="both"/>
              <w:rPr>
                <w:rFonts w:ascii="Calibri" w:hAnsi="Calibri" w:cs="Calibri"/>
                <w:kern w:val="2"/>
                <w:sz w:val="20"/>
                <w14:ligatures w14:val="standardContextual"/>
              </w:rPr>
            </w:pPr>
            <w:bookmarkStart w:id="137" w:name="_Hlk170464541"/>
            <w:r w:rsidRPr="00063561">
              <w:rPr>
                <w:rFonts w:ascii="Calibri" w:hAnsi="Calibri" w:cs="Calibri"/>
                <w:kern w:val="2"/>
                <w:sz w:val="20"/>
                <w14:ligatures w14:val="standardContextual"/>
              </w:rPr>
              <w:t>Se ha risposto sempre “No” sia nella sezione 2.1 sia nella sezione 2.2, termini l’analisi per “TEMPESTE DI VENTO” e prosegua con il prossimo fenomeno climatico “ALLUVIONI E FRANE”.</w:t>
            </w:r>
          </w:p>
          <w:p w14:paraId="6AB257F1" w14:textId="77777777" w:rsidR="00BB7E5C" w:rsidRPr="00063561" w:rsidRDefault="00BB7E5C" w:rsidP="008B6C4C">
            <w:pPr>
              <w:spacing w:before="120"/>
              <w:jc w:val="both"/>
              <w:rPr>
                <w:rFonts w:ascii="Calibri" w:hAnsi="Calibri" w:cs="Calibri"/>
                <w:kern w:val="2"/>
                <w:sz w:val="20"/>
                <w:u w:val="single"/>
                <w14:ligatures w14:val="standardContextual"/>
              </w:rPr>
            </w:pPr>
            <w:r w:rsidRPr="00063561">
              <w:rPr>
                <w:rFonts w:ascii="Calibri" w:hAnsi="Calibri" w:cs="Calibri"/>
                <w:kern w:val="2"/>
                <w:sz w:val="20"/>
                <w:u w:val="single"/>
                <w14:ligatures w14:val="standardContextual"/>
              </w:rPr>
              <w:t>altrimenti</w:t>
            </w:r>
          </w:p>
          <w:p w14:paraId="56E4AB6A" w14:textId="77777777" w:rsidR="00BB7E5C" w:rsidRPr="00063561" w:rsidRDefault="00BB7E5C" w:rsidP="008B6C4C">
            <w:pPr>
              <w:spacing w:before="120"/>
              <w:jc w:val="both"/>
              <w:rPr>
                <w:rFonts w:ascii="Calibri" w:hAnsi="Calibri" w:cs="Calibri"/>
                <w:kern w:val="2"/>
                <w:sz w:val="20"/>
                <w14:ligatures w14:val="standardContextual"/>
              </w:rPr>
            </w:pPr>
            <w:r w:rsidRPr="00063561">
              <w:rPr>
                <w:rFonts w:ascii="Calibri" w:hAnsi="Calibri" w:cs="Calibri"/>
                <w:kern w:val="2"/>
                <w:sz w:val="20"/>
                <w14:ligatures w14:val="standardContextual"/>
              </w:rPr>
              <w:t>Se ha risposto almeno un “Sì” nella sezione 2.1 o nella sezione 2.2, prosegua al punto 3 “MISURE DI ADATTAMENTO”.</w:t>
            </w:r>
          </w:p>
        </w:tc>
      </w:tr>
      <w:bookmarkEnd w:id="137"/>
    </w:tbl>
    <w:p w14:paraId="5BD978DF" w14:textId="77777777" w:rsidR="00BB7E5C" w:rsidRPr="00063561" w:rsidRDefault="00BB7E5C" w:rsidP="00BB7E5C">
      <w:pPr>
        <w:spacing w:before="120"/>
        <w:jc w:val="both"/>
        <w:rPr>
          <w:rFonts w:ascii="Calibri" w:hAnsi="Calibri" w:cs="Calibri"/>
          <w:b/>
          <w:bCs/>
          <w:sz w:val="18"/>
          <w:szCs w:val="18"/>
        </w:rPr>
      </w:pPr>
    </w:p>
    <w:p w14:paraId="40FEDB47" w14:textId="77777777" w:rsidR="00BB7E5C" w:rsidRPr="00063561" w:rsidRDefault="00BB7E5C" w:rsidP="00BB7E5C">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B3E5A1" w:themeFill="accent6" w:themeFillTint="66"/>
        <w:spacing w:before="120"/>
        <w:jc w:val="both"/>
        <w:rPr>
          <w:rFonts w:ascii="Calibri" w:hAnsi="Calibri" w:cs="Calibri"/>
          <w:b/>
          <w:bCs/>
        </w:rPr>
      </w:pPr>
      <w:r w:rsidRPr="00063561">
        <w:rPr>
          <w:rFonts w:ascii="Calibri" w:hAnsi="Calibri" w:cs="Calibri"/>
          <w:b/>
          <w:bCs/>
        </w:rPr>
        <w:t xml:space="preserve">3. MISURE DI ADATTAMENTO </w:t>
      </w:r>
    </w:p>
    <w:p w14:paraId="0C2F0B96"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Poiché il progetto si trova in un luogo con possibile presenza di eventi estremi, come da esito della sezione 1 e può subire impatti dovuti alle tempeste di vento secondo le risultanze della sezione 2, il proponente è tenuto </w:t>
      </w:r>
      <w:proofErr w:type="gramStart"/>
      <w:r w:rsidRPr="00063561">
        <w:rPr>
          <w:rFonts w:ascii="Calibri" w:hAnsi="Calibri" w:cs="Calibri"/>
          <w:b/>
          <w:bCs/>
          <w:sz w:val="20"/>
        </w:rPr>
        <w:t>ad</w:t>
      </w:r>
      <w:proofErr w:type="gramEnd"/>
      <w:r w:rsidRPr="00063561">
        <w:rPr>
          <w:rFonts w:ascii="Calibri" w:hAnsi="Calibri" w:cs="Calibri"/>
          <w:b/>
          <w:bCs/>
          <w:sz w:val="20"/>
        </w:rPr>
        <w:t xml:space="preserve"> adottare le pertinenti misure di adattamento, al fine di ridurre il rischio climatico del progetto. </w:t>
      </w:r>
    </w:p>
    <w:p w14:paraId="03DC3657"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 xml:space="preserve">Fatto salvo quanto previsto nelle Norme tecniche per le costruzioni per la resistenza al vento, le ulteriori misure di adattamento prescelte devono essere coerenti con gli elementi individuati come sensibili nella sezione 2. </w:t>
      </w:r>
    </w:p>
    <w:p w14:paraId="321D479A"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b/>
          <w:bCs/>
          <w:sz w:val="20"/>
        </w:rPr>
        <w:t>3.1 Indicare le misure di adattamento adottate nel progetto:</w:t>
      </w:r>
      <w:r w:rsidRPr="00063561">
        <w:rPr>
          <w:rFonts w:ascii="Calibri" w:hAnsi="Calibri" w:cs="Calibri"/>
          <w:sz w:val="20"/>
        </w:rPr>
        <w:t xml:space="preserve"> </w:t>
      </w:r>
      <w:r w:rsidRPr="00063561">
        <w:rPr>
          <w:rFonts w:ascii="Calibri" w:hAnsi="Calibri" w:cs="Calibri"/>
          <w:i/>
          <w:iCs/>
          <w:sz w:val="20"/>
        </w:rPr>
        <w:t>(barrare le opzioni scelte e descrivere brevemente le misure adottate nel successivo punto 3.2)</w:t>
      </w:r>
    </w:p>
    <w:p w14:paraId="2850A7ED"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Ancoraggio e fissaggio</w:t>
      </w:r>
    </w:p>
    <w:p w14:paraId="394705C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585577635"/>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Adeguati sistemi di fissaggio (frequenti e di dimensioni opportune) delle tegole, dei colmi e delle scossaline</w:t>
      </w:r>
    </w:p>
    <w:p w14:paraId="74B5F64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055624285"/>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Ancoraggio stabile degli elementi di isolamento e di facciata alla struttura portante dell'edificio </w:t>
      </w:r>
    </w:p>
    <w:p w14:paraId="03B661E8"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913762288"/>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Posizione e tipo di montaggio di antenne, pannelli solari e parabole a prova di tempesta </w:t>
      </w:r>
    </w:p>
    <w:p w14:paraId="06D6BFD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8533274"/>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 _____________________________</w:t>
      </w:r>
    </w:p>
    <w:p w14:paraId="778AB501"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Tetti</w:t>
      </w:r>
    </w:p>
    <w:p w14:paraId="1F4EEB04"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383754390"/>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Copertura del tetto in metallo </w:t>
      </w:r>
    </w:p>
    <w:p w14:paraId="319AB17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021509054"/>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Tetti a padiglione (con falde con pendenze di 30°)</w:t>
      </w:r>
    </w:p>
    <w:p w14:paraId="16975191"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8785219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Aggetti dei tetti (sporti) poco profondi</w:t>
      </w:r>
    </w:p>
    <w:p w14:paraId="4620DCA6"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805495614"/>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 _____________________________</w:t>
      </w:r>
    </w:p>
    <w:p w14:paraId="75BDB640"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Altro </w:t>
      </w:r>
    </w:p>
    <w:p w14:paraId="0A05AF50"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65210313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copertura assicurativa</w:t>
      </w:r>
    </w:p>
    <w:p w14:paraId="17233F7F"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50573297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 _____________________________</w:t>
      </w:r>
    </w:p>
    <w:p w14:paraId="3E479DCA" w14:textId="77777777" w:rsidR="00BB7E5C" w:rsidRPr="00063561" w:rsidRDefault="00BB7E5C" w:rsidP="00BB7E5C">
      <w:pPr>
        <w:spacing w:before="120"/>
        <w:jc w:val="both"/>
        <w:rPr>
          <w:rFonts w:ascii="Calibri" w:hAnsi="Calibri" w:cs="Calibri"/>
          <w:b/>
          <w:sz w:val="20"/>
          <w:szCs w:val="20"/>
        </w:rPr>
      </w:pPr>
      <w:r w:rsidRPr="00063561">
        <w:rPr>
          <w:rFonts w:ascii="Calibri" w:hAnsi="Calibri" w:cs="Calibri"/>
          <w:b/>
          <w:sz w:val="20"/>
          <w:szCs w:val="20"/>
        </w:rPr>
        <w:t>3.2 Descrivere brevemente le misure adottate e indicare la documentazione progettuale dove è possibile riscontrare tali previsioni.</w:t>
      </w:r>
    </w:p>
    <w:p w14:paraId="5C7D2021" w14:textId="77777777" w:rsidR="00BB7E5C" w:rsidRPr="00063561" w:rsidRDefault="00BB7E5C" w:rsidP="00BB7E5C">
      <w:pPr>
        <w:spacing w:before="120"/>
        <w:jc w:val="both"/>
        <w:rPr>
          <w:rFonts w:ascii="Calibri" w:hAnsi="Calibri" w:cs="Calibri"/>
          <w:sz w:val="20"/>
          <w:szCs w:val="20"/>
        </w:rPr>
      </w:pPr>
      <w:r w:rsidRPr="00063561">
        <w:rPr>
          <w:rFonts w:ascii="Calibri" w:hAnsi="Calibri" w:cs="Calibri"/>
          <w:b/>
          <w:sz w:val="20"/>
          <w:szCs w:val="20"/>
        </w:rPr>
        <w:t>3.3 Qualora nel progetto non sia adottata nessuna misura di adattamento, il proponente è tenuto a dichiarare che tali misure non sono applicabili motivandone adeguatamente le ragioni di natura tecnico/</w:t>
      </w:r>
      <w:r w:rsidRPr="00063561" w:rsidDel="00C7126B">
        <w:rPr>
          <w:rFonts w:ascii="Calibri" w:hAnsi="Calibri" w:cs="Calibri"/>
          <w:b/>
          <w:sz w:val="20"/>
          <w:szCs w:val="20"/>
        </w:rPr>
        <w:t>progettuale</w:t>
      </w:r>
      <w:r w:rsidRPr="00063561">
        <w:rPr>
          <w:rFonts w:ascii="Calibri" w:hAnsi="Calibri" w:cs="Calibri"/>
          <w:b/>
          <w:sz w:val="20"/>
          <w:szCs w:val="20"/>
        </w:rPr>
        <w:t xml:space="preserve">. </w:t>
      </w:r>
      <w:r w:rsidRPr="00063561">
        <w:rPr>
          <w:rFonts w:ascii="Calibri" w:hAnsi="Calibri" w:cs="Calibri"/>
          <w:i/>
          <w:sz w:val="20"/>
          <w:szCs w:val="20"/>
        </w:rPr>
        <w:t>(Motivare e descrivere brevemente)</w:t>
      </w:r>
    </w:p>
    <w:tbl>
      <w:tblPr>
        <w:tblStyle w:val="Grigliatabella"/>
        <w:tblW w:w="9639"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BB7E5C" w:rsidRPr="00063561" w14:paraId="2D763862" w14:textId="77777777" w:rsidTr="008B6C4C">
        <w:tc>
          <w:tcPr>
            <w:tcW w:w="9639" w:type="dxa"/>
          </w:tcPr>
          <w:p w14:paraId="47467259" w14:textId="77777777" w:rsidR="00BB7E5C" w:rsidRPr="00063561" w:rsidRDefault="00BB7E5C" w:rsidP="008B6C4C">
            <w:pPr>
              <w:spacing w:before="120"/>
              <w:jc w:val="both"/>
              <w:rPr>
                <w:rFonts w:ascii="Calibri" w:hAnsi="Calibri" w:cs="Calibri"/>
                <w:kern w:val="2"/>
                <w:sz w:val="20"/>
                <w14:ligatures w14:val="standardContextual"/>
              </w:rPr>
            </w:pPr>
          </w:p>
          <w:p w14:paraId="749D8A6F" w14:textId="77777777" w:rsidR="00BB7E5C" w:rsidRPr="00063561" w:rsidRDefault="00BB7E5C" w:rsidP="008B6C4C">
            <w:pPr>
              <w:spacing w:before="120"/>
              <w:jc w:val="both"/>
              <w:rPr>
                <w:rFonts w:ascii="Calibri" w:hAnsi="Calibri" w:cs="Calibri"/>
                <w:kern w:val="2"/>
                <w:sz w:val="20"/>
                <w14:ligatures w14:val="standardContextual"/>
              </w:rPr>
            </w:pPr>
          </w:p>
          <w:p w14:paraId="5AD4B6D0" w14:textId="77777777" w:rsidR="00BB7E5C" w:rsidRPr="00063561" w:rsidRDefault="00BB7E5C" w:rsidP="008B6C4C">
            <w:pPr>
              <w:spacing w:before="120"/>
              <w:jc w:val="both"/>
              <w:rPr>
                <w:rFonts w:ascii="Calibri" w:hAnsi="Calibri" w:cs="Calibri"/>
                <w:kern w:val="2"/>
                <w:sz w:val="20"/>
                <w14:ligatures w14:val="standardContextual"/>
              </w:rPr>
            </w:pPr>
          </w:p>
        </w:tc>
      </w:tr>
    </w:tbl>
    <w:p w14:paraId="2B5DD3E1" w14:textId="77777777" w:rsidR="00BB7E5C" w:rsidRPr="00063561" w:rsidRDefault="00BB7E5C" w:rsidP="00BB7E5C">
      <w:pPr>
        <w:keepNext/>
        <w:keepLines/>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pacing w:before="40"/>
        <w:jc w:val="both"/>
        <w:outlineLvl w:val="1"/>
        <w:rPr>
          <w:rFonts w:ascii="Calibri" w:eastAsiaTheme="majorEastAsia" w:hAnsi="Calibri" w:cs="Calibri"/>
          <w:sz w:val="26"/>
          <w:szCs w:val="26"/>
        </w:rPr>
      </w:pPr>
      <w:bookmarkStart w:id="138" w:name="_Toc167791037"/>
      <w:r w:rsidRPr="00063561">
        <w:rPr>
          <w:rFonts w:ascii="Calibri" w:eastAsiaTheme="majorEastAsia" w:hAnsi="Calibri" w:cs="Calibri"/>
          <w:sz w:val="26"/>
          <w:szCs w:val="26"/>
        </w:rPr>
        <w:br w:type="page"/>
      </w:r>
    </w:p>
    <w:p w14:paraId="49963521" w14:textId="77777777" w:rsidR="00BB7E5C" w:rsidRPr="00C81F42" w:rsidRDefault="00BB7E5C" w:rsidP="005A706C">
      <w:pPr>
        <w:pStyle w:val="Titolo5"/>
        <w:pBdr>
          <w:top w:val="single" w:sz="4" w:space="1" w:color="auto"/>
          <w:left w:val="single" w:sz="4" w:space="4" w:color="auto"/>
          <w:bottom w:val="single" w:sz="4" w:space="1" w:color="auto"/>
          <w:right w:val="single" w:sz="4" w:space="4" w:color="auto"/>
        </w:pBdr>
        <w:shd w:val="clear" w:color="auto" w:fill="A5C9EB" w:themeFill="text2" w:themeFillTint="40"/>
      </w:pPr>
      <w:bookmarkStart w:id="139" w:name="C3_Alluvioni_e_frane"/>
      <w:bookmarkEnd w:id="139"/>
      <w:r w:rsidRPr="00C81F42">
        <w:lastRenderedPageBreak/>
        <w:t>C.3 Alluvioni e frane</w:t>
      </w:r>
      <w:bookmarkEnd w:id="138"/>
    </w:p>
    <w:p w14:paraId="22811D63" w14:textId="77777777" w:rsidR="00BB7E5C" w:rsidRPr="00063561" w:rsidRDefault="00BB7E5C" w:rsidP="00BB7E5C">
      <w:pPr>
        <w:jc w:val="both"/>
        <w:rPr>
          <w:rFonts w:ascii="Calibri" w:hAnsi="Calibri" w:cs="Calibri"/>
          <w:sz w:val="20"/>
        </w:rPr>
      </w:pPr>
      <w:r w:rsidRPr="00063561">
        <w:rPr>
          <w:rFonts w:ascii="Calibri" w:hAnsi="Calibri" w:cs="Calibri"/>
          <w:sz w:val="20"/>
        </w:rPr>
        <w:t>Il percorso per la verifica climatica rispetto alle alluvioni e alle frane è rappresentato di seguito:</w:t>
      </w:r>
    </w:p>
    <w:p w14:paraId="4E51361B" w14:textId="77777777" w:rsidR="00BB7E5C" w:rsidRPr="00063561" w:rsidRDefault="00BB7E5C" w:rsidP="00BB7E5C">
      <w:pPr>
        <w:jc w:val="both"/>
        <w:rPr>
          <w:rFonts w:ascii="Calibri" w:hAnsi="Calibri" w:cs="Calibri"/>
          <w:sz w:val="20"/>
        </w:rPr>
      </w:pPr>
      <w:r w:rsidRPr="00063561">
        <w:rPr>
          <w:rFonts w:ascii="Calibri" w:hAnsi="Calibri" w:cs="Calibri"/>
          <w:noProof/>
          <w:sz w:val="20"/>
          <w:lang w:eastAsia="it-IT"/>
        </w:rPr>
        <w:drawing>
          <wp:inline distT="0" distB="0" distL="0" distR="0" wp14:anchorId="644A493F" wp14:editId="10E8CFA7">
            <wp:extent cx="6191250" cy="3919157"/>
            <wp:effectExtent l="0" t="0" r="0" b="5715"/>
            <wp:docPr id="1619833355" name="Immagine 7"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833355" name="Immagine 7" descr="Immagine che contiene testo, schermata, Carattere, numero&#10;&#10;Descrizione generata automaticament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10850" cy="3931564"/>
                    </a:xfrm>
                    <a:prstGeom prst="rect">
                      <a:avLst/>
                    </a:prstGeom>
                    <a:noFill/>
                  </pic:spPr>
                </pic:pic>
              </a:graphicData>
            </a:graphic>
          </wp:inline>
        </w:drawing>
      </w:r>
    </w:p>
    <w:p w14:paraId="1C958D2A" w14:textId="77777777" w:rsidR="00BB7E5C" w:rsidRPr="00063561" w:rsidRDefault="00BB7E5C" w:rsidP="00BB7E5C">
      <w:pPr>
        <w:jc w:val="both"/>
        <w:rPr>
          <w:rFonts w:ascii="Calibri" w:hAnsi="Calibri" w:cs="Calibri"/>
          <w:sz w:val="20"/>
        </w:rPr>
      </w:pPr>
      <w:r w:rsidRPr="00063561">
        <w:rPr>
          <w:rFonts w:ascii="Calibri" w:hAnsi="Calibri" w:cs="Calibri"/>
          <w:sz w:val="20"/>
        </w:rPr>
        <w:t>La valutazione dell’esposizione alle alluvioni e alle frane si basa sull’applicazione della normativa e della pianificazione esistente. In particolare, si considerano:</w:t>
      </w:r>
    </w:p>
    <w:p w14:paraId="3055588E" w14:textId="77777777" w:rsidR="00BB7E5C" w:rsidRPr="00063561" w:rsidRDefault="00BB7E5C" w:rsidP="00BB7E5C">
      <w:pPr>
        <w:widowControl/>
        <w:numPr>
          <w:ilvl w:val="0"/>
          <w:numId w:val="92"/>
        </w:numPr>
        <w:autoSpaceDE/>
        <w:autoSpaceDN/>
        <w:spacing w:after="160" w:line="256" w:lineRule="auto"/>
        <w:contextualSpacing/>
        <w:jc w:val="both"/>
        <w:rPr>
          <w:rFonts w:ascii="Calibri" w:hAnsi="Calibri" w:cs="Calibri"/>
          <w:sz w:val="20"/>
        </w:rPr>
      </w:pPr>
      <w:r w:rsidRPr="00063561">
        <w:rPr>
          <w:rFonts w:ascii="Calibri" w:hAnsi="Calibri" w:cs="Calibri"/>
          <w:sz w:val="20"/>
        </w:rPr>
        <w:t>i Piani di bacino (in particolare il Piano Stralcio per l’Assetto Idrogeologico – PAI e il Piano di Gestione del Rischio Alluvioni – PGRA e le loro varianti), che individuano le aree in dissesto e le aree allagabili e le relative norme di attuazione PAI-PGRA;</w:t>
      </w:r>
    </w:p>
    <w:p w14:paraId="55330053" w14:textId="77777777" w:rsidR="00BB7E5C" w:rsidRPr="00063561" w:rsidRDefault="00BB7E5C" w:rsidP="00BB7E5C">
      <w:pPr>
        <w:widowControl/>
        <w:numPr>
          <w:ilvl w:val="0"/>
          <w:numId w:val="92"/>
        </w:numPr>
        <w:autoSpaceDE/>
        <w:autoSpaceDN/>
        <w:spacing w:after="160" w:line="259" w:lineRule="auto"/>
        <w:contextualSpacing/>
        <w:jc w:val="both"/>
        <w:rPr>
          <w:rFonts w:ascii="Calibri" w:hAnsi="Calibri" w:cs="Calibri"/>
          <w:sz w:val="20"/>
        </w:rPr>
      </w:pPr>
      <w:r w:rsidRPr="00063561">
        <w:rPr>
          <w:rFonts w:ascii="Calibri" w:hAnsi="Calibri" w:cs="Calibri"/>
          <w:sz w:val="20"/>
        </w:rPr>
        <w:t>il Piano di Governo del Territorio e in particolare la Componente geologica, idrogeologica e sismica</w:t>
      </w:r>
      <w:r w:rsidRPr="00063561">
        <w:rPr>
          <w:rFonts w:ascii="Calibri" w:hAnsi="Calibri" w:cs="Calibri"/>
          <w:vertAlign w:val="superscript"/>
        </w:rPr>
        <w:footnoteReference w:id="17"/>
      </w:r>
      <w:r w:rsidRPr="00063561">
        <w:rPr>
          <w:rFonts w:ascii="Calibri" w:hAnsi="Calibri" w:cs="Calibri"/>
          <w:sz w:val="20"/>
        </w:rPr>
        <w:t xml:space="preserve"> che individua le classi di fattibilità geologica, cui sono correlate specifiche norme, tenendo conto della presenza di aree allagabili e dei dissesti idrogeologici eventualmente presenti. La Componente geologica del PGT recepisce i contenuti della </w:t>
      </w:r>
      <w:hyperlink r:id="rId36" w:tgtFrame="_self" w:tooltip="Pianificazione di bacino" w:history="1">
        <w:r w:rsidRPr="00063561">
          <w:rPr>
            <w:rFonts w:ascii="Calibri" w:hAnsi="Calibri" w:cs="Calibri"/>
            <w:color w:val="467886" w:themeColor="hyperlink"/>
            <w:sz w:val="20"/>
            <w:u w:val="single"/>
          </w:rPr>
          <w:t>pianificazione di bacino</w:t>
        </w:r>
      </w:hyperlink>
      <w:r w:rsidRPr="00063561">
        <w:rPr>
          <w:rFonts w:ascii="Calibri" w:hAnsi="Calibri" w:cs="Calibri"/>
          <w:sz w:val="20"/>
        </w:rPr>
        <w:t>,  In alcuni casi, tuttavia, i PGT non sono aggiornati rispetto a tali Piani o alle loro varianti più recenti.</w:t>
      </w:r>
    </w:p>
    <w:p w14:paraId="20A04799" w14:textId="77777777" w:rsidR="00BB7E5C" w:rsidRPr="00063561" w:rsidRDefault="00BB7E5C" w:rsidP="00BB7E5C">
      <w:pPr>
        <w:jc w:val="both"/>
        <w:rPr>
          <w:rFonts w:ascii="Calibri" w:hAnsi="Calibri" w:cs="Calibri"/>
          <w:sz w:val="20"/>
        </w:rPr>
      </w:pPr>
      <w:r w:rsidRPr="00063561">
        <w:rPr>
          <w:rFonts w:ascii="Calibri" w:hAnsi="Calibri" w:cs="Calibri"/>
          <w:sz w:val="20"/>
        </w:rPr>
        <w:t xml:space="preserve">Inoltre, per le </w:t>
      </w:r>
      <w:r w:rsidRPr="00063561">
        <w:rPr>
          <w:rFonts w:ascii="Calibri" w:hAnsi="Calibri" w:cs="Calibri"/>
          <w:b/>
          <w:bCs/>
          <w:sz w:val="20"/>
        </w:rPr>
        <w:t>alluvioni pluviali</w:t>
      </w:r>
      <w:r w:rsidRPr="00063561">
        <w:rPr>
          <w:rFonts w:ascii="Calibri" w:hAnsi="Calibri" w:cs="Calibri"/>
          <w:sz w:val="20"/>
        </w:rPr>
        <w:t xml:space="preserve"> legate a insufficienze della rete di drenaggio urbano anche connesse a fenomeni di precipitazione intensa in aree fortemente impermeabilizzate, un ulteriore strumento di riferimento per la valutazione dell’esposizione, se presente, è lo Studio comunale di gestione di rischio idraulico o il Documento semplificato, ai sensi del RR n 7/2017 sull’invarianza idraulica, che individuano le aree allagabili a scala comunale. </w:t>
      </w:r>
    </w:p>
    <w:p w14:paraId="3FE76B16" w14:textId="77777777" w:rsidR="00BB7E5C" w:rsidRPr="00063561" w:rsidRDefault="00BB7E5C" w:rsidP="00BB7E5C">
      <w:pPr>
        <w:jc w:val="both"/>
        <w:rPr>
          <w:rFonts w:ascii="Calibri" w:hAnsi="Calibri" w:cs="Calibri"/>
          <w:sz w:val="20"/>
        </w:rPr>
      </w:pPr>
      <w:r w:rsidRPr="00063561">
        <w:rPr>
          <w:rFonts w:ascii="Calibri" w:hAnsi="Calibri" w:cs="Calibri"/>
          <w:sz w:val="20"/>
        </w:rPr>
        <w:t xml:space="preserve">Poiché le </w:t>
      </w:r>
      <w:r w:rsidRPr="00063561">
        <w:rPr>
          <w:rFonts w:ascii="Calibri" w:hAnsi="Calibri" w:cs="Calibri"/>
          <w:b/>
          <w:bCs/>
          <w:sz w:val="20"/>
        </w:rPr>
        <w:t>alluvioni pluviali</w:t>
      </w:r>
      <w:r w:rsidRPr="00063561">
        <w:rPr>
          <w:rFonts w:ascii="Calibri" w:hAnsi="Calibri" w:cs="Calibri"/>
          <w:sz w:val="20"/>
        </w:rPr>
        <w:t xml:space="preserve"> e alcune tipologie di </w:t>
      </w:r>
      <w:r w:rsidRPr="00063561">
        <w:rPr>
          <w:rFonts w:ascii="Calibri" w:hAnsi="Calibri" w:cs="Calibri"/>
          <w:b/>
          <w:bCs/>
          <w:sz w:val="20"/>
        </w:rPr>
        <w:t>frane</w:t>
      </w:r>
      <w:r w:rsidRPr="00063561">
        <w:rPr>
          <w:rFonts w:ascii="Calibri" w:hAnsi="Calibri" w:cs="Calibri"/>
          <w:b/>
          <w:bCs/>
          <w:vertAlign w:val="superscript"/>
        </w:rPr>
        <w:footnoteReference w:id="18"/>
      </w:r>
      <w:r w:rsidRPr="00063561">
        <w:rPr>
          <w:rFonts w:ascii="Calibri" w:hAnsi="Calibri" w:cs="Calibri"/>
          <w:sz w:val="20"/>
        </w:rPr>
        <w:t xml:space="preserve">  sono influenzate dalla variazione del regime delle precipitazioni, qualora gli scenari pluviometrici prefigurino un aumento delle precipitazioni intense, all’atto della definizione delle misure di adattamento se ne terrà conto con un dimensionamento cautelativo delle eventuali opere di mitigazione. </w:t>
      </w:r>
    </w:p>
    <w:p w14:paraId="2C03EECE" w14:textId="77777777" w:rsidR="00BB7E5C" w:rsidRPr="00063561" w:rsidRDefault="00BB7E5C" w:rsidP="00BB7E5C">
      <w:pPr>
        <w:jc w:val="both"/>
        <w:rPr>
          <w:rFonts w:ascii="Calibri" w:hAnsi="Calibri" w:cs="Calibri"/>
          <w:sz w:val="20"/>
        </w:rPr>
      </w:pPr>
      <w:r w:rsidRPr="00063561">
        <w:rPr>
          <w:rFonts w:ascii="Calibri" w:hAnsi="Calibri" w:cs="Calibri"/>
          <w:sz w:val="20"/>
        </w:rPr>
        <w:t xml:space="preserve">Per valutare il potenziale incremento di fenomeni di pioggia intensi, ARPA Lombardia ha selezionato l’indicatore P40, che rappresenta la probabilità delle precipitazioni al di sopra dei 40 mm / giorno. Rispetto al periodo di riferimento </w:t>
      </w:r>
      <w:r w:rsidRPr="00063561">
        <w:rPr>
          <w:rFonts w:ascii="Calibri" w:hAnsi="Calibri" w:cs="Calibri"/>
          <w:sz w:val="20"/>
        </w:rPr>
        <w:lastRenderedPageBreak/>
        <w:t>1981-2010, considerando lo scenario RCP 4.5, per il periodo 2021-2040 si evidenzia che la probabilità di precipitazioni oltre 40 mm aumenta. Per tradurre questi valori in categorie di esposizione nella graduazione alto-medio-basso, rappresentata nella mappa seguente, è stato attribuito:</w:t>
      </w:r>
    </w:p>
    <w:p w14:paraId="2DED1713" w14:textId="77777777" w:rsidR="00BB7E5C" w:rsidRPr="00063561" w:rsidRDefault="00BB7E5C" w:rsidP="00BB7E5C">
      <w:pPr>
        <w:widowControl/>
        <w:numPr>
          <w:ilvl w:val="0"/>
          <w:numId w:val="93"/>
        </w:numPr>
        <w:autoSpaceDE/>
        <w:autoSpaceDN/>
        <w:spacing w:line="257" w:lineRule="auto"/>
        <w:jc w:val="both"/>
        <w:rPr>
          <w:rFonts w:ascii="Calibri" w:hAnsi="Calibri" w:cs="Calibri"/>
          <w:sz w:val="20"/>
        </w:rPr>
      </w:pPr>
      <w:r w:rsidRPr="00063561">
        <w:rPr>
          <w:rFonts w:ascii="Calibri" w:hAnsi="Calibri" w:cs="Calibri"/>
          <w:sz w:val="20"/>
        </w:rPr>
        <w:t xml:space="preserve">il valore “Alto” a tutti i punti che presentano un aumento della probabilità di precipitazioni (superiori ai 40 mm/giorno) maggiore dell’1,5% (l’utilizzo della soglia all’1,5% porta </w:t>
      </w:r>
      <w:proofErr w:type="gramStart"/>
      <w:r w:rsidRPr="00063561">
        <w:rPr>
          <w:rFonts w:ascii="Calibri" w:hAnsi="Calibri" w:cs="Calibri"/>
          <w:sz w:val="20"/>
        </w:rPr>
        <w:t>ad</w:t>
      </w:r>
      <w:proofErr w:type="gramEnd"/>
      <w:r w:rsidRPr="00063561">
        <w:rPr>
          <w:rFonts w:ascii="Calibri" w:hAnsi="Calibri" w:cs="Calibri"/>
          <w:sz w:val="20"/>
        </w:rPr>
        <w:t xml:space="preserve"> identificare con valore pari a “Alto” il 20% dei punti, che sono appunto quelli con i valori più alti nella curva della distribuzione dei valori);</w:t>
      </w:r>
    </w:p>
    <w:p w14:paraId="7B9AFD41" w14:textId="77777777" w:rsidR="00BB7E5C" w:rsidRPr="00063561" w:rsidRDefault="00BB7E5C" w:rsidP="00BB7E5C">
      <w:pPr>
        <w:widowControl/>
        <w:numPr>
          <w:ilvl w:val="0"/>
          <w:numId w:val="93"/>
        </w:numPr>
        <w:autoSpaceDE/>
        <w:autoSpaceDN/>
        <w:spacing w:after="160" w:line="256" w:lineRule="auto"/>
        <w:contextualSpacing/>
        <w:jc w:val="both"/>
        <w:rPr>
          <w:rFonts w:ascii="Calibri" w:hAnsi="Calibri" w:cs="Calibri"/>
          <w:sz w:val="20"/>
        </w:rPr>
      </w:pPr>
      <w:r w:rsidRPr="00063561">
        <w:rPr>
          <w:rFonts w:ascii="Calibri" w:hAnsi="Calibri" w:cs="Calibri"/>
          <w:sz w:val="20"/>
        </w:rPr>
        <w:t>Il valore “Medio” a tutti i punti che presentano un aumento della probabilità di precipitazioni (superiori ai 40 mm/giorno) fino all’1,5%;</w:t>
      </w:r>
    </w:p>
    <w:p w14:paraId="03F2A027" w14:textId="77777777" w:rsidR="00BB7E5C" w:rsidRPr="00063561" w:rsidRDefault="00BB7E5C" w:rsidP="00BB7E5C">
      <w:pPr>
        <w:widowControl/>
        <w:numPr>
          <w:ilvl w:val="0"/>
          <w:numId w:val="93"/>
        </w:numPr>
        <w:autoSpaceDE/>
        <w:autoSpaceDN/>
        <w:spacing w:after="160" w:line="256" w:lineRule="auto"/>
        <w:contextualSpacing/>
        <w:jc w:val="both"/>
        <w:rPr>
          <w:rFonts w:ascii="Calibri" w:hAnsi="Calibri" w:cs="Calibri"/>
          <w:sz w:val="20"/>
        </w:rPr>
      </w:pPr>
      <w:r w:rsidRPr="00063561">
        <w:rPr>
          <w:rFonts w:ascii="Calibri" w:hAnsi="Calibri" w:cs="Calibri"/>
          <w:sz w:val="20"/>
        </w:rPr>
        <w:t>Il valore “Basso” a tutti i punti che non presentano variazioni o che presentano variazioni in diminuzione.</w:t>
      </w:r>
    </w:p>
    <w:p w14:paraId="48FBC372" w14:textId="77777777" w:rsidR="00BB7E5C" w:rsidRPr="00063561" w:rsidRDefault="00BB7E5C" w:rsidP="00F517F3">
      <w:pPr>
        <w:spacing w:before="240"/>
        <w:jc w:val="both"/>
        <w:rPr>
          <w:rFonts w:ascii="Calibri" w:hAnsi="Calibri" w:cs="Calibri"/>
          <w:sz w:val="20"/>
        </w:rPr>
      </w:pPr>
      <w:r w:rsidRPr="00063561">
        <w:rPr>
          <w:rFonts w:ascii="Calibri" w:hAnsi="Calibri" w:cs="Calibri"/>
          <w:sz w:val="20"/>
        </w:rPr>
        <w:t>Tale indicatore va quindi considerato come una proxy per il rischio di verificarsi di precipitazioni intense.</w:t>
      </w:r>
    </w:p>
    <w:p w14:paraId="7D85B76A" w14:textId="77777777" w:rsidR="00BB7E5C" w:rsidRPr="00063561" w:rsidRDefault="00BB7E5C" w:rsidP="00BB7E5C">
      <w:pPr>
        <w:jc w:val="both"/>
        <w:rPr>
          <w:rFonts w:ascii="Calibri" w:hAnsi="Calibri" w:cs="Calibri"/>
          <w:sz w:val="18"/>
          <w:szCs w:val="18"/>
        </w:rPr>
      </w:pPr>
      <w:r w:rsidRPr="00063561">
        <w:rPr>
          <w:rFonts w:ascii="Calibri" w:hAnsi="Calibri" w:cs="Calibri"/>
          <w:noProof/>
          <w:lang w:eastAsia="it-IT"/>
        </w:rPr>
        <w:drawing>
          <wp:inline distT="0" distB="0" distL="0" distR="0" wp14:anchorId="4E73045F" wp14:editId="2D7B8E06">
            <wp:extent cx="6120765" cy="4326255"/>
            <wp:effectExtent l="0" t="0" r="0" b="0"/>
            <wp:docPr id="1361231813" name="Immagine 1" descr="Anteprima 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teprima immagin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20765" cy="4326255"/>
                    </a:xfrm>
                    <a:prstGeom prst="rect">
                      <a:avLst/>
                    </a:prstGeom>
                    <a:noFill/>
                    <a:ln>
                      <a:noFill/>
                    </a:ln>
                  </pic:spPr>
                </pic:pic>
              </a:graphicData>
            </a:graphic>
          </wp:inline>
        </w:drawing>
      </w:r>
    </w:p>
    <w:p w14:paraId="0DDA56E5" w14:textId="77777777" w:rsidR="00BB7E5C" w:rsidRPr="00063561" w:rsidRDefault="00BB7E5C" w:rsidP="00BB7E5C">
      <w:pPr>
        <w:jc w:val="both"/>
        <w:rPr>
          <w:rFonts w:ascii="Calibri" w:hAnsi="Calibri" w:cs="Calibri"/>
          <w:sz w:val="18"/>
          <w:szCs w:val="18"/>
        </w:rPr>
      </w:pPr>
      <w:r w:rsidRPr="00063561">
        <w:rPr>
          <w:rFonts w:ascii="Calibri" w:hAnsi="Calibri" w:cs="Calibri"/>
          <w:sz w:val="18"/>
          <w:szCs w:val="18"/>
        </w:rPr>
        <w:t xml:space="preserve">Fonte: ARPA Lombardia </w:t>
      </w:r>
      <w:hyperlink r:id="rId38" w:history="1">
        <w:r w:rsidRPr="00063561">
          <w:rPr>
            <w:rFonts w:ascii="Calibri" w:hAnsi="Calibri" w:cs="Calibri"/>
            <w:i/>
            <w:iCs/>
            <w:color w:val="467886" w:themeColor="hyperlink"/>
            <w:sz w:val="18"/>
            <w:szCs w:val="18"/>
            <w:u w:val="single"/>
          </w:rPr>
          <w:t>https://www.dati.lombardia.it/Ambiente/Mappa-esposizione-precipitazioni-intense-future/48ep-hfh2</w:t>
        </w:r>
      </w:hyperlink>
    </w:p>
    <w:p w14:paraId="0C444C90" w14:textId="77777777" w:rsidR="00BB7E5C" w:rsidRPr="00063561" w:rsidRDefault="00BB7E5C" w:rsidP="00BB7E5C">
      <w:pPr>
        <w:jc w:val="both"/>
        <w:rPr>
          <w:rFonts w:ascii="Calibri" w:hAnsi="Calibri" w:cs="Calibri"/>
          <w:sz w:val="20"/>
        </w:rPr>
      </w:pPr>
    </w:p>
    <w:p w14:paraId="3339DAB9" w14:textId="77777777" w:rsidR="00BB7E5C" w:rsidRPr="00063561" w:rsidRDefault="00BB7E5C" w:rsidP="00BB7E5C">
      <w:pPr>
        <w:jc w:val="both"/>
        <w:rPr>
          <w:rFonts w:ascii="Calibri" w:hAnsi="Calibri" w:cs="Calibri"/>
          <w:sz w:val="20"/>
        </w:rPr>
      </w:pPr>
      <w:r w:rsidRPr="00063561">
        <w:rPr>
          <w:rFonts w:ascii="Calibri" w:hAnsi="Calibri" w:cs="Calibri"/>
          <w:sz w:val="20"/>
        </w:rPr>
        <w:t xml:space="preserve">Per le </w:t>
      </w:r>
      <w:r w:rsidRPr="00063561">
        <w:rPr>
          <w:rFonts w:ascii="Calibri" w:hAnsi="Calibri" w:cs="Calibri"/>
          <w:b/>
          <w:bCs/>
          <w:sz w:val="20"/>
        </w:rPr>
        <w:t>alluvioni fluviali,</w:t>
      </w:r>
      <w:r w:rsidRPr="00063561">
        <w:rPr>
          <w:rFonts w:ascii="Calibri" w:hAnsi="Calibri" w:cs="Calibri"/>
          <w:sz w:val="20"/>
        </w:rPr>
        <w:t xml:space="preserve"> i modelli climatici non permettono di individuare un legame diretto causa-effetto fra la variazione del regime delle piogge e gli episodi alluvionali, che dipendono dalle caratteristiche delle piogge, del bacino e del corso d’acqua (ad esempio la durata delle piogge, la distribuzione sul bacino, il grado di artificializzazione del territorio, ecc.). Tuttavia, i dati osservati negli ultimi anni mostrano un incremento della frequenza di episodi alluvionali con tempi di ritorno elevati, in particolare nei bacini più impermeabilizzati. Cautelativamente, sono considerati esposti al rischio di allagamento i progetti localizzati in aree allagabili con tempo di ritorno fino a 200 anni, secondo il Piano stralcio per l’Assetto Idrogeologico (PAI) e il Piano di Gestione del Rischio Alluvioni</w:t>
      </w:r>
      <w:r w:rsidRPr="00063561">
        <w:rPr>
          <w:rFonts w:ascii="Calibri" w:hAnsi="Calibri" w:cs="Calibri"/>
          <w:vertAlign w:val="superscript"/>
        </w:rPr>
        <w:footnoteReference w:id="19"/>
      </w:r>
      <w:r w:rsidRPr="00063561">
        <w:rPr>
          <w:rFonts w:ascii="Calibri" w:hAnsi="Calibri" w:cs="Calibri"/>
          <w:sz w:val="20"/>
        </w:rPr>
        <w:t xml:space="preserve"> (PGRA). </w:t>
      </w:r>
    </w:p>
    <w:p w14:paraId="4D88BDB4" w14:textId="77777777" w:rsidR="00BB7E5C" w:rsidRPr="00063561" w:rsidRDefault="00BB7E5C" w:rsidP="00BB7E5C">
      <w:pPr>
        <w:jc w:val="both"/>
        <w:rPr>
          <w:rFonts w:ascii="Calibri" w:hAnsi="Calibri" w:cs="Calibri"/>
          <w:sz w:val="20"/>
        </w:rPr>
      </w:pPr>
      <w:r w:rsidRPr="00063561">
        <w:rPr>
          <w:rFonts w:ascii="Calibri" w:hAnsi="Calibri" w:cs="Calibri"/>
          <w:sz w:val="20"/>
        </w:rPr>
        <w:t>Per quanto riguarda l’applicazione dell’</w:t>
      </w:r>
      <w:r w:rsidRPr="00063561">
        <w:rPr>
          <w:rFonts w:ascii="Calibri" w:hAnsi="Calibri" w:cs="Calibri"/>
          <w:b/>
          <w:bCs/>
          <w:sz w:val="20"/>
        </w:rPr>
        <w:t xml:space="preserve">invarianza idraulica </w:t>
      </w:r>
      <w:r w:rsidRPr="00063561">
        <w:rPr>
          <w:rFonts w:ascii="Calibri" w:hAnsi="Calibri" w:cs="Calibri"/>
          <w:sz w:val="20"/>
        </w:rPr>
        <w:t>ai sensi del RR n. 7/2017, l’applicazione deve essere effettuata secondo la normativa vigente al momento della progettazione: gli eventuali effetti dei cambiamenti climatici verranno infatti tenuti in conto nei futuri aggiornamenti delle curve di probabilità pluviometrica, da utilizzare nei metodi di calcolo previsti.</w:t>
      </w:r>
    </w:p>
    <w:p w14:paraId="11E27BB5" w14:textId="77777777" w:rsidR="00BB7E5C" w:rsidRPr="00063561" w:rsidRDefault="00BB7E5C" w:rsidP="00BB7E5C">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5C9EB" w:themeFill="text2" w:themeFillTint="40"/>
        <w:spacing w:before="120"/>
        <w:jc w:val="both"/>
        <w:rPr>
          <w:rFonts w:ascii="Calibri" w:hAnsi="Calibri" w:cs="Calibri"/>
          <w:b/>
          <w:bCs/>
        </w:rPr>
      </w:pPr>
      <w:r w:rsidRPr="00063561">
        <w:rPr>
          <w:rFonts w:ascii="Calibri" w:hAnsi="Calibri" w:cs="Calibri"/>
          <w:b/>
          <w:bCs/>
        </w:rPr>
        <w:lastRenderedPageBreak/>
        <w:t>1. ESPOSIZIONE</w:t>
      </w:r>
      <w:r w:rsidRPr="00063561">
        <w:rPr>
          <w:rFonts w:ascii="Calibri" w:hAnsi="Calibri" w:cs="Calibri"/>
        </w:rPr>
        <w:t xml:space="preserve"> </w:t>
      </w:r>
    </w:p>
    <w:p w14:paraId="38B09603"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La presente sezione è finalizzata a verificare il livello di esposizione alle “frane e alluvioni” nell’area del progetto,</w:t>
      </w:r>
      <w:r w:rsidRPr="00063561">
        <w:rPr>
          <w:rFonts w:ascii="Calibri" w:hAnsi="Calibri" w:cs="Calibri"/>
        </w:rPr>
        <w:t xml:space="preserve"> </w:t>
      </w:r>
      <w:r w:rsidRPr="00063561">
        <w:rPr>
          <w:rFonts w:ascii="Calibri" w:hAnsi="Calibri" w:cs="Calibri"/>
          <w:sz w:val="20"/>
        </w:rPr>
        <w:t xml:space="preserve">considerando tutti gli strumenti settoriali di pianificazione vigenti, poiché come già indicato, il PGT potrebbe non essere aggiornato con la pianificazione di bacino. </w:t>
      </w:r>
    </w:p>
    <w:p w14:paraId="6977C0F6"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1.1 Secondo la Componente geologica, idrogeologica e sismica del Piano di Governo del Territorio (Carta di fattibilità geologica), il progetto ricade in una classe di fattibilità geologica con limitazioni consistenti o gravi dovute a vulnerabilità idraulica o a instabilità dei versanti? </w:t>
      </w:r>
    </w:p>
    <w:p w14:paraId="32328F56"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514381890"/>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1) sì</w:t>
      </w:r>
    </w:p>
    <w:p w14:paraId="58B19448" w14:textId="77777777" w:rsidR="00BB7E5C" w:rsidRPr="00063561" w:rsidRDefault="00CD41FC" w:rsidP="00BB7E5C">
      <w:pPr>
        <w:spacing w:before="120"/>
        <w:ind w:firstLine="720"/>
        <w:jc w:val="both"/>
        <w:rPr>
          <w:rFonts w:ascii="Calibri" w:hAnsi="Calibri" w:cs="Calibri"/>
          <w:sz w:val="20"/>
        </w:rPr>
      </w:pPr>
      <w:sdt>
        <w:sdtPr>
          <w:rPr>
            <w:rFonts w:ascii="Calibri" w:hAnsi="Calibri" w:cs="Calibri"/>
            <w:sz w:val="20"/>
          </w:rPr>
          <w:id w:val="44790106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classe 3 – Fattibilità con consistenti limitazioni</w:t>
      </w:r>
    </w:p>
    <w:p w14:paraId="2F927748" w14:textId="77777777" w:rsidR="00BB7E5C" w:rsidRPr="00063561" w:rsidRDefault="00CD41FC" w:rsidP="00BB7E5C">
      <w:pPr>
        <w:spacing w:before="120"/>
        <w:ind w:firstLine="720"/>
        <w:jc w:val="both"/>
        <w:rPr>
          <w:rFonts w:ascii="Calibri" w:hAnsi="Calibri" w:cs="Calibri"/>
          <w:sz w:val="20"/>
        </w:rPr>
      </w:pPr>
      <w:sdt>
        <w:sdtPr>
          <w:rPr>
            <w:rFonts w:ascii="Calibri" w:hAnsi="Calibri" w:cs="Calibri"/>
            <w:sz w:val="20"/>
          </w:rPr>
          <w:id w:val="67376031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classe 4 – Fattibilità con gravi limitazioni</w:t>
      </w:r>
    </w:p>
    <w:p w14:paraId="20F6D8EE"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255709648"/>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2) no</w:t>
      </w:r>
    </w:p>
    <w:p w14:paraId="38ECD8C9"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1.2 Il progetto ricade in aree con pericolosità H1, H2, H3 e H4, definita in base allo studio idraulico di dettaglio previsto dall’Allegato 4 alla </w:t>
      </w:r>
      <w:proofErr w:type="spellStart"/>
      <w:r w:rsidRPr="00063561">
        <w:rPr>
          <w:rFonts w:ascii="Calibri" w:hAnsi="Calibri" w:cs="Calibri"/>
          <w:b/>
          <w:bCs/>
          <w:sz w:val="20"/>
        </w:rPr>
        <w:t>d.g.r</w:t>
      </w:r>
      <w:proofErr w:type="spellEnd"/>
      <w:r w:rsidRPr="00063561">
        <w:rPr>
          <w:rFonts w:ascii="Calibri" w:hAnsi="Calibri" w:cs="Calibri"/>
          <w:b/>
          <w:bCs/>
          <w:sz w:val="20"/>
        </w:rPr>
        <w:t xml:space="preserve"> 2616/2011 e </w:t>
      </w:r>
      <w:proofErr w:type="spellStart"/>
      <w:r w:rsidRPr="00063561">
        <w:rPr>
          <w:rFonts w:ascii="Calibri" w:hAnsi="Calibri" w:cs="Calibri"/>
          <w:b/>
          <w:bCs/>
          <w:sz w:val="20"/>
        </w:rPr>
        <w:t>s.m.i.</w:t>
      </w:r>
      <w:proofErr w:type="spellEnd"/>
      <w:r w:rsidRPr="00063561">
        <w:rPr>
          <w:rFonts w:ascii="Calibri" w:hAnsi="Calibri" w:cs="Calibri"/>
          <w:b/>
          <w:bCs/>
          <w:sz w:val="20"/>
        </w:rPr>
        <w:t>?</w:t>
      </w:r>
    </w:p>
    <w:p w14:paraId="714564F1" w14:textId="773E4A1B"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 xml:space="preserve">La realizzazione dello studio di dettaglio secondo l’Allegato 4 </w:t>
      </w:r>
      <w:proofErr w:type="spellStart"/>
      <w:r w:rsidRPr="00063561">
        <w:rPr>
          <w:rFonts w:ascii="Calibri" w:hAnsi="Calibri" w:cs="Calibri"/>
          <w:i/>
          <w:iCs/>
          <w:sz w:val="20"/>
        </w:rPr>
        <w:t>d.g.r</w:t>
      </w:r>
      <w:proofErr w:type="spellEnd"/>
      <w:r w:rsidRPr="00063561">
        <w:rPr>
          <w:rFonts w:ascii="Calibri" w:hAnsi="Calibri" w:cs="Calibri"/>
          <w:i/>
          <w:iCs/>
          <w:sz w:val="20"/>
        </w:rPr>
        <w:t xml:space="preserve">. 2616/2011 e </w:t>
      </w:r>
      <w:proofErr w:type="spellStart"/>
      <w:proofErr w:type="gramStart"/>
      <w:r w:rsidRPr="00063561">
        <w:rPr>
          <w:rFonts w:ascii="Calibri" w:hAnsi="Calibri" w:cs="Calibri"/>
          <w:i/>
          <w:iCs/>
          <w:sz w:val="20"/>
        </w:rPr>
        <w:t>s,m</w:t>
      </w:r>
      <w:proofErr w:type="gramEnd"/>
      <w:r w:rsidRPr="00063561">
        <w:rPr>
          <w:rFonts w:ascii="Calibri" w:hAnsi="Calibri" w:cs="Calibri"/>
          <w:i/>
          <w:iCs/>
          <w:sz w:val="20"/>
        </w:rPr>
        <w:t>.i</w:t>
      </w:r>
      <w:proofErr w:type="spellEnd"/>
      <w:r w:rsidRPr="00063561">
        <w:rPr>
          <w:rFonts w:ascii="Calibri" w:hAnsi="Calibri" w:cs="Calibri"/>
          <w:i/>
          <w:iCs/>
          <w:sz w:val="20"/>
        </w:rPr>
        <w:t xml:space="preserve"> è </w:t>
      </w:r>
      <w:r w:rsidR="00F124D6" w:rsidRPr="00063561">
        <w:rPr>
          <w:rFonts w:ascii="Calibri" w:hAnsi="Calibri" w:cs="Calibri"/>
          <w:i/>
          <w:iCs/>
          <w:sz w:val="20"/>
        </w:rPr>
        <w:t>prevista per</w:t>
      </w:r>
      <w:r w:rsidRPr="00063561">
        <w:rPr>
          <w:rFonts w:ascii="Calibri" w:hAnsi="Calibri" w:cs="Calibri"/>
          <w:i/>
          <w:iCs/>
          <w:sz w:val="20"/>
        </w:rPr>
        <w:t xml:space="preserve"> i centri edificati che ricadono all’interno delle Fasce A e B del PAI e per i Territori di fascia C delimitati con segno grafico indicato come “limite di progetto tra la fascia B e la Fascia C”.</w:t>
      </w:r>
    </w:p>
    <w:p w14:paraId="0E3E6E2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3181287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1) Sì (</w:t>
      </w:r>
      <w:proofErr w:type="gramStart"/>
      <w:r w:rsidR="00BB7E5C" w:rsidRPr="00063561">
        <w:rPr>
          <w:rFonts w:ascii="Calibri" w:hAnsi="Calibri" w:cs="Calibri"/>
          <w:sz w:val="20"/>
        </w:rPr>
        <w:t xml:space="preserve">Specificare)   </w:t>
      </w:r>
      <w:proofErr w:type="gramEnd"/>
      <w:r w:rsidR="00BB7E5C" w:rsidRPr="00063561">
        <w:rPr>
          <w:rFonts w:ascii="Calibri" w:hAnsi="Calibri" w:cs="Calibri"/>
          <w:sz w:val="20"/>
        </w:rPr>
        <w:t xml:space="preserve"> _________________________________</w:t>
      </w:r>
    </w:p>
    <w:p w14:paraId="0C14D112"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18073472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2) No </w:t>
      </w:r>
    </w:p>
    <w:p w14:paraId="15A55F88"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47873009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3) L’area di interesse non è soggetta allo Studio idraulico di dettaglio di cui all’Allegato 4 </w:t>
      </w:r>
      <w:proofErr w:type="spellStart"/>
      <w:r w:rsidR="00BB7E5C" w:rsidRPr="00063561">
        <w:rPr>
          <w:rFonts w:ascii="Calibri" w:hAnsi="Calibri" w:cs="Calibri"/>
          <w:sz w:val="20"/>
        </w:rPr>
        <w:t>d.g.r</w:t>
      </w:r>
      <w:proofErr w:type="spellEnd"/>
      <w:r w:rsidR="00BB7E5C" w:rsidRPr="00063561">
        <w:rPr>
          <w:rFonts w:ascii="Calibri" w:hAnsi="Calibri" w:cs="Calibri"/>
          <w:sz w:val="20"/>
        </w:rPr>
        <w:t>. 2616/2011</w:t>
      </w:r>
    </w:p>
    <w:p w14:paraId="044E9C88"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1.3 Il progetto ricade in aree allagabili o in aree in dissesto, secondo il PAI e il PGRA?  </w:t>
      </w:r>
    </w:p>
    <w:p w14:paraId="56D7C2C1" w14:textId="77777777" w:rsidR="00BB7E5C" w:rsidRPr="00063561" w:rsidRDefault="00BB7E5C" w:rsidP="00BB7E5C">
      <w:pPr>
        <w:jc w:val="both"/>
        <w:rPr>
          <w:rFonts w:ascii="Calibri" w:hAnsi="Calibri" w:cs="Calibri"/>
          <w:i/>
          <w:iCs/>
          <w:sz w:val="20"/>
        </w:rPr>
      </w:pPr>
      <w:r w:rsidRPr="00063561">
        <w:rPr>
          <w:rFonts w:ascii="Calibri" w:hAnsi="Calibri" w:cs="Calibri"/>
          <w:i/>
          <w:iCs/>
          <w:sz w:val="20"/>
        </w:rPr>
        <w:t xml:space="preserve">Per rispondere alla domanda, si invita il proponente a consultare il Geoportale di Regione Lombardia al seguente link: </w:t>
      </w:r>
    </w:p>
    <w:p w14:paraId="2E574C8B" w14:textId="77777777" w:rsidR="00BB7E5C" w:rsidRPr="00063561" w:rsidRDefault="00BB7E5C" w:rsidP="00BB7E5C">
      <w:pPr>
        <w:jc w:val="both"/>
        <w:rPr>
          <w:rFonts w:ascii="Calibri" w:hAnsi="Calibri" w:cs="Calibri"/>
          <w:i/>
          <w:iCs/>
          <w:sz w:val="20"/>
        </w:rPr>
      </w:pPr>
      <w:hyperlink r:id="rId39" w:history="1">
        <w:r w:rsidRPr="00063561">
          <w:rPr>
            <w:rFonts w:ascii="Calibri" w:hAnsi="Calibri" w:cs="Calibri"/>
            <w:i/>
            <w:iCs/>
            <w:color w:val="467886" w:themeColor="hyperlink"/>
            <w:sz w:val="20"/>
            <w:u w:val="single"/>
          </w:rPr>
          <w:t>https://www.geoportale.regione.lombardia.it/</w:t>
        </w:r>
      </w:hyperlink>
      <w:r w:rsidRPr="00063561">
        <w:rPr>
          <w:rFonts w:ascii="Calibri" w:hAnsi="Calibri" w:cs="Calibri"/>
          <w:i/>
          <w:iCs/>
          <w:sz w:val="20"/>
        </w:rPr>
        <w:t xml:space="preserve"> analizzando </w:t>
      </w:r>
      <w:proofErr w:type="gramStart"/>
      <w:r w:rsidRPr="00063561">
        <w:rPr>
          <w:rFonts w:ascii="Calibri" w:hAnsi="Calibri" w:cs="Calibri"/>
          <w:i/>
          <w:iCs/>
          <w:sz w:val="20"/>
        </w:rPr>
        <w:t>i  seguenti</w:t>
      </w:r>
      <w:proofErr w:type="gramEnd"/>
      <w:r w:rsidRPr="00063561">
        <w:rPr>
          <w:rFonts w:ascii="Calibri" w:hAnsi="Calibri" w:cs="Calibri"/>
          <w:i/>
          <w:iCs/>
          <w:sz w:val="20"/>
        </w:rPr>
        <w:t xml:space="preserve"> servizi di mappa: </w:t>
      </w:r>
    </w:p>
    <w:p w14:paraId="66202F95" w14:textId="77777777" w:rsidR="00BB7E5C" w:rsidRPr="00063561" w:rsidRDefault="00BB7E5C" w:rsidP="00BB7E5C">
      <w:pPr>
        <w:widowControl/>
        <w:numPr>
          <w:ilvl w:val="0"/>
          <w:numId w:val="94"/>
        </w:numPr>
        <w:autoSpaceDE/>
        <w:autoSpaceDN/>
        <w:spacing w:line="256" w:lineRule="auto"/>
        <w:contextualSpacing/>
        <w:jc w:val="both"/>
        <w:rPr>
          <w:rFonts w:ascii="Calibri" w:hAnsi="Calibri" w:cs="Calibri"/>
          <w:i/>
          <w:iCs/>
          <w:sz w:val="20"/>
        </w:rPr>
      </w:pPr>
      <w:r w:rsidRPr="00063561">
        <w:rPr>
          <w:rFonts w:ascii="Calibri" w:hAnsi="Calibri" w:cs="Calibri"/>
          <w:i/>
          <w:iCs/>
          <w:sz w:val="20"/>
        </w:rPr>
        <w:t>PAI Vigente</w:t>
      </w:r>
    </w:p>
    <w:p w14:paraId="7BCE6514" w14:textId="77777777" w:rsidR="00BB7E5C" w:rsidRPr="00063561" w:rsidRDefault="00BB7E5C" w:rsidP="00BB7E5C">
      <w:pPr>
        <w:widowControl/>
        <w:numPr>
          <w:ilvl w:val="0"/>
          <w:numId w:val="94"/>
        </w:numPr>
        <w:autoSpaceDE/>
        <w:autoSpaceDN/>
        <w:spacing w:line="256" w:lineRule="auto"/>
        <w:contextualSpacing/>
        <w:jc w:val="both"/>
        <w:rPr>
          <w:rFonts w:ascii="Calibri" w:hAnsi="Calibri" w:cs="Calibri"/>
          <w:i/>
          <w:iCs/>
          <w:sz w:val="20"/>
        </w:rPr>
      </w:pPr>
      <w:r w:rsidRPr="00063561">
        <w:rPr>
          <w:rFonts w:ascii="Calibri" w:hAnsi="Calibri" w:cs="Calibri"/>
          <w:i/>
          <w:iCs/>
          <w:sz w:val="20"/>
        </w:rPr>
        <w:t>Direttiva Alluvioni 2007/60/CE - PGRA vigente</w:t>
      </w:r>
    </w:p>
    <w:p w14:paraId="3808BD6E" w14:textId="77777777" w:rsidR="00BB7E5C" w:rsidRPr="00063561" w:rsidRDefault="00BB7E5C" w:rsidP="00BB7E5C">
      <w:pPr>
        <w:widowControl/>
        <w:numPr>
          <w:ilvl w:val="0"/>
          <w:numId w:val="94"/>
        </w:numPr>
        <w:autoSpaceDE/>
        <w:autoSpaceDN/>
        <w:spacing w:line="256" w:lineRule="auto"/>
        <w:contextualSpacing/>
        <w:jc w:val="both"/>
        <w:rPr>
          <w:rFonts w:ascii="Calibri" w:hAnsi="Calibri" w:cs="Calibri"/>
          <w:i/>
          <w:iCs/>
          <w:sz w:val="20"/>
        </w:rPr>
      </w:pPr>
      <w:r w:rsidRPr="00063561">
        <w:rPr>
          <w:rFonts w:ascii="Calibri" w:hAnsi="Calibri" w:cs="Calibri"/>
          <w:i/>
          <w:iCs/>
          <w:sz w:val="20"/>
        </w:rPr>
        <w:t>Varianti PAI-PGRA in corso</w:t>
      </w:r>
    </w:p>
    <w:p w14:paraId="425806E4"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908058722"/>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1) Il progetto ricade in una delle seguenti aree:</w:t>
      </w:r>
    </w:p>
    <w:p w14:paraId="460D422D" w14:textId="77777777" w:rsidR="00BB7E5C" w:rsidRPr="00063561" w:rsidRDefault="00CD41FC" w:rsidP="00BB7E5C">
      <w:pPr>
        <w:spacing w:before="120"/>
        <w:ind w:left="720"/>
        <w:jc w:val="both"/>
        <w:rPr>
          <w:rFonts w:ascii="Calibri" w:hAnsi="Calibri" w:cs="Calibri"/>
          <w:sz w:val="20"/>
          <w:lang w:val="pt-BR"/>
        </w:rPr>
      </w:pPr>
      <w:sdt>
        <w:sdtPr>
          <w:rPr>
            <w:rFonts w:ascii="Calibri" w:hAnsi="Calibri" w:cs="Calibri"/>
            <w:sz w:val="20"/>
          </w:rPr>
          <w:id w:val="-178872819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w:t>
      </w:r>
      <w:r w:rsidR="00BB7E5C" w:rsidRPr="00063561">
        <w:rPr>
          <w:rFonts w:ascii="Calibri" w:hAnsi="Calibri" w:cs="Calibri"/>
          <w:sz w:val="20"/>
          <w:lang w:val="pt-BR"/>
        </w:rPr>
        <w:t xml:space="preserve">Aree allagabili scenario frequente – H (P3); aree allagabili scenario poco frequente – M (P2) (PGRA) </w:t>
      </w:r>
    </w:p>
    <w:p w14:paraId="05B0A107" w14:textId="77777777" w:rsidR="00BB7E5C" w:rsidRPr="00063561" w:rsidRDefault="00CD41FC" w:rsidP="00BB7E5C">
      <w:pPr>
        <w:spacing w:before="120"/>
        <w:ind w:left="12" w:firstLine="708"/>
        <w:jc w:val="both"/>
        <w:rPr>
          <w:rFonts w:ascii="Calibri" w:hAnsi="Calibri" w:cs="Calibri"/>
          <w:sz w:val="20"/>
          <w:lang w:val="pt-BR"/>
        </w:rPr>
      </w:pPr>
      <w:sdt>
        <w:sdtPr>
          <w:rPr>
            <w:rFonts w:ascii="Calibri" w:hAnsi="Calibri" w:cs="Calibri"/>
            <w:sz w:val="20"/>
          </w:rPr>
          <w:id w:val="-201558408"/>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w:t>
      </w:r>
      <w:r w:rsidR="00BB7E5C" w:rsidRPr="00063561">
        <w:rPr>
          <w:rFonts w:ascii="Calibri" w:hAnsi="Calibri" w:cs="Calibri"/>
          <w:sz w:val="20"/>
          <w:lang w:val="pt-BR"/>
        </w:rPr>
        <w:t>Fascia A o B (PAI)</w:t>
      </w:r>
    </w:p>
    <w:p w14:paraId="641E3380" w14:textId="77777777" w:rsidR="00BB7E5C" w:rsidRPr="00063561" w:rsidRDefault="00CD41FC" w:rsidP="00BB7E5C">
      <w:pPr>
        <w:spacing w:before="120"/>
        <w:ind w:left="12" w:firstLine="708"/>
        <w:jc w:val="both"/>
        <w:rPr>
          <w:rFonts w:ascii="Calibri" w:hAnsi="Calibri" w:cs="Calibri"/>
          <w:sz w:val="20"/>
        </w:rPr>
      </w:pPr>
      <w:sdt>
        <w:sdtPr>
          <w:rPr>
            <w:rFonts w:ascii="Calibri" w:hAnsi="Calibri" w:cs="Calibri"/>
            <w:sz w:val="20"/>
          </w:rPr>
          <w:id w:val="-1557161024"/>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lang w:val="pt-BR"/>
        </w:rPr>
        <w:t xml:space="preserve"> </w:t>
      </w:r>
      <w:r w:rsidR="00BB7E5C" w:rsidRPr="00063561">
        <w:rPr>
          <w:rFonts w:ascii="Calibri" w:hAnsi="Calibri" w:cs="Calibri"/>
          <w:sz w:val="20"/>
        </w:rPr>
        <w:t xml:space="preserve">Aree in dissesto relativo a: esondazione </w:t>
      </w:r>
      <w:proofErr w:type="spellStart"/>
      <w:r w:rsidR="00BB7E5C" w:rsidRPr="00063561">
        <w:rPr>
          <w:rFonts w:ascii="Calibri" w:hAnsi="Calibri" w:cs="Calibri"/>
          <w:sz w:val="20"/>
        </w:rPr>
        <w:t>Ee</w:t>
      </w:r>
      <w:proofErr w:type="spellEnd"/>
      <w:r w:rsidR="00BB7E5C" w:rsidRPr="00063561">
        <w:rPr>
          <w:rFonts w:ascii="Calibri" w:hAnsi="Calibri" w:cs="Calibri"/>
          <w:sz w:val="20"/>
        </w:rPr>
        <w:t xml:space="preserve">, </w:t>
      </w:r>
      <w:proofErr w:type="spellStart"/>
      <w:r w:rsidR="00BB7E5C" w:rsidRPr="00063561">
        <w:rPr>
          <w:rFonts w:ascii="Calibri" w:hAnsi="Calibri" w:cs="Calibri"/>
          <w:sz w:val="20"/>
        </w:rPr>
        <w:t>Eb</w:t>
      </w:r>
      <w:proofErr w:type="spellEnd"/>
      <w:r w:rsidR="00BB7E5C" w:rsidRPr="00063561">
        <w:rPr>
          <w:rFonts w:ascii="Calibri" w:hAnsi="Calibri" w:cs="Calibri"/>
          <w:sz w:val="20"/>
        </w:rPr>
        <w:t xml:space="preserve">, frana Fa, </w:t>
      </w:r>
      <w:proofErr w:type="spellStart"/>
      <w:r w:rsidR="00BB7E5C" w:rsidRPr="00063561">
        <w:rPr>
          <w:rFonts w:ascii="Calibri" w:hAnsi="Calibri" w:cs="Calibri"/>
          <w:sz w:val="20"/>
        </w:rPr>
        <w:t>Fq</w:t>
      </w:r>
      <w:proofErr w:type="spellEnd"/>
      <w:r w:rsidR="00BB7E5C" w:rsidRPr="00063561">
        <w:rPr>
          <w:rFonts w:ascii="Calibri" w:hAnsi="Calibri" w:cs="Calibri"/>
          <w:sz w:val="20"/>
        </w:rPr>
        <w:t>, conoide Ca, Cp</w:t>
      </w:r>
    </w:p>
    <w:p w14:paraId="75AAAAE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567000289"/>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2) Il progetto ricade in una delle seguenti aree: </w:t>
      </w:r>
    </w:p>
    <w:p w14:paraId="2F6B9EB0" w14:textId="77777777" w:rsidR="00BB7E5C" w:rsidRPr="00063561" w:rsidRDefault="00BB7E5C" w:rsidP="00BB7E5C">
      <w:pPr>
        <w:spacing w:before="120"/>
        <w:ind w:firstLine="696"/>
        <w:jc w:val="both"/>
        <w:rPr>
          <w:rFonts w:ascii="Calibri" w:hAnsi="Calibri" w:cs="Calibri"/>
          <w:sz w:val="20"/>
        </w:rPr>
      </w:pPr>
      <w:r w:rsidRPr="00063561">
        <w:rPr>
          <w:rFonts w:ascii="Calibri" w:hAnsi="Calibri" w:cs="Calibri"/>
          <w:sz w:val="20"/>
        </w:rPr>
        <w:tab/>
      </w:r>
      <w:sdt>
        <w:sdtPr>
          <w:rPr>
            <w:rFonts w:ascii="Calibri" w:hAnsi="Calibri" w:cs="Calibri"/>
            <w:sz w:val="20"/>
          </w:rPr>
          <w:id w:val="240376103"/>
          <w14:checkbox>
            <w14:checked w14:val="0"/>
            <w14:checkedState w14:val="2612" w14:font="MS Gothic"/>
            <w14:uncheckedState w14:val="2610" w14:font="MS Gothic"/>
          </w14:checkbox>
        </w:sdtPr>
        <w:sdtContent>
          <w:r w:rsidRPr="00063561">
            <w:rPr>
              <w:rFonts w:ascii="Segoe UI Symbol" w:hAnsi="Segoe UI Symbol" w:cs="Segoe UI Symbol"/>
              <w:sz w:val="20"/>
            </w:rPr>
            <w:t>☐</w:t>
          </w:r>
        </w:sdtContent>
      </w:sdt>
      <w:r w:rsidRPr="00063561">
        <w:rPr>
          <w:rFonts w:ascii="Calibri" w:hAnsi="Calibri" w:cs="Calibri"/>
          <w:sz w:val="20"/>
        </w:rPr>
        <w:t xml:space="preserve"> Aree allagabili scenario raro – L (PGRA)</w:t>
      </w:r>
    </w:p>
    <w:p w14:paraId="4EB38B19" w14:textId="77777777" w:rsidR="00BB7E5C" w:rsidRPr="00063561" w:rsidRDefault="00CD41FC" w:rsidP="00BB7E5C">
      <w:pPr>
        <w:spacing w:before="120"/>
        <w:ind w:firstLine="698"/>
        <w:jc w:val="both"/>
        <w:rPr>
          <w:rFonts w:ascii="Calibri" w:hAnsi="Calibri" w:cs="Calibri"/>
          <w:sz w:val="20"/>
        </w:rPr>
      </w:pPr>
      <w:sdt>
        <w:sdtPr>
          <w:rPr>
            <w:rFonts w:ascii="Calibri" w:hAnsi="Calibri" w:cs="Calibri"/>
            <w:sz w:val="20"/>
          </w:rPr>
          <w:id w:val="-175512471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Fascia C (PAI)</w:t>
      </w:r>
    </w:p>
    <w:p w14:paraId="58EC0AA8" w14:textId="77777777" w:rsidR="00BB7E5C" w:rsidRPr="00063561" w:rsidRDefault="00CD41FC" w:rsidP="00BB7E5C">
      <w:pPr>
        <w:spacing w:before="120"/>
        <w:ind w:firstLine="696"/>
        <w:jc w:val="both"/>
        <w:rPr>
          <w:rFonts w:ascii="Calibri" w:hAnsi="Calibri" w:cs="Calibri"/>
          <w:sz w:val="20"/>
        </w:rPr>
      </w:pPr>
      <w:sdt>
        <w:sdtPr>
          <w:rPr>
            <w:rFonts w:ascii="Calibri" w:hAnsi="Calibri" w:cs="Calibri"/>
            <w:sz w:val="20"/>
          </w:rPr>
          <w:id w:val="-236792319"/>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Nessuna fascia PAI e nessuna area PGRA</w:t>
      </w:r>
    </w:p>
    <w:p w14:paraId="7261C14B" w14:textId="77777777" w:rsidR="00BB7E5C" w:rsidRPr="00063561" w:rsidRDefault="00CD41FC" w:rsidP="00BB7E5C">
      <w:pPr>
        <w:spacing w:before="120"/>
        <w:ind w:firstLine="708"/>
        <w:jc w:val="both"/>
        <w:rPr>
          <w:rFonts w:ascii="Calibri" w:hAnsi="Calibri" w:cs="Calibri"/>
          <w:sz w:val="20"/>
        </w:rPr>
      </w:pPr>
      <w:sdt>
        <w:sdtPr>
          <w:rPr>
            <w:rFonts w:ascii="Calibri" w:hAnsi="Calibri" w:cs="Calibri"/>
            <w:sz w:val="20"/>
          </w:rPr>
          <w:id w:val="-59070434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Nessun dissesto o dissesti a bassa pericolosità (esondazione Em, frana Fs, conoide Cn)</w:t>
      </w:r>
    </w:p>
    <w:p w14:paraId="2B415A86" w14:textId="77777777" w:rsidR="00BB7E5C" w:rsidRPr="00063561" w:rsidRDefault="00BB7E5C" w:rsidP="00BB7E5C">
      <w:pPr>
        <w:spacing w:before="120"/>
        <w:jc w:val="both"/>
        <w:rPr>
          <w:rFonts w:ascii="Calibri" w:hAnsi="Calibri" w:cs="Calibri"/>
          <w:b/>
          <w:sz w:val="20"/>
        </w:rPr>
      </w:pPr>
      <w:r w:rsidRPr="00063561">
        <w:rPr>
          <w:rFonts w:ascii="Calibri" w:hAnsi="Calibri" w:cs="Calibri"/>
          <w:b/>
          <w:bCs/>
          <w:sz w:val="20"/>
        </w:rPr>
        <w:t xml:space="preserve">1.4 Se è disponibile lo Studio comunale di gestione del rischio idraulico o il Documento semplificato di rischio idraulico comunale, di cui al RR 7/2017, il progetto ricade in area allagabile con </w:t>
      </w:r>
      <w:r w:rsidRPr="00063561">
        <w:rPr>
          <w:rFonts w:ascii="Calibri" w:hAnsi="Calibri" w:cs="Calibri"/>
          <w:b/>
          <w:sz w:val="20"/>
        </w:rPr>
        <w:t>Tempo di ritorno (TR) 10, 50 o 100 anni?</w:t>
      </w:r>
    </w:p>
    <w:p w14:paraId="053A9F53"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Secondo il RR 7/2017, i Comuni che ricadono in area ad alta (A) o media (B) criticità idraulica ai sensi dell'art. 7 del regolamento, sono tenuti a redigere lo studio comunale di gestione del rischio idraulico; i Comuni ricadenti in area a bassa (C) criticità idraulica sono tenuti a redigere il documento semplificato del rischio idraulico comunale.</w:t>
      </w:r>
    </w:p>
    <w:p w14:paraId="34FEE20F"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495337622"/>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1) Sì </w:t>
      </w:r>
    </w:p>
    <w:p w14:paraId="3133280D"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67926052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2) No </w:t>
      </w:r>
    </w:p>
    <w:p w14:paraId="129442F5"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932858422"/>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3) per il Comune non è disponibile né lo Studio comunale di gestione del rischio idraulico né il Documento semplificato per la gestione del rischio idraulico</w:t>
      </w:r>
    </w:p>
    <w:p w14:paraId="5CD96860"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1.5 Sono note al proponente ulteriori problematiche di tipo idraulico o idrogeologico nella sede del progetto nel caso di eventi di precipitazione intensa?</w:t>
      </w:r>
    </w:p>
    <w:p w14:paraId="1B860DA2"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13718605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1) Sì (</w:t>
      </w:r>
      <w:proofErr w:type="gramStart"/>
      <w:r w:rsidR="00BB7E5C" w:rsidRPr="00063561">
        <w:rPr>
          <w:rFonts w:ascii="Calibri" w:hAnsi="Calibri" w:cs="Calibri"/>
          <w:sz w:val="20"/>
        </w:rPr>
        <w:t xml:space="preserve">Specificare)   </w:t>
      </w:r>
      <w:proofErr w:type="gramEnd"/>
      <w:r w:rsidR="00BB7E5C" w:rsidRPr="00063561">
        <w:rPr>
          <w:rFonts w:ascii="Calibri" w:hAnsi="Calibri" w:cs="Calibri"/>
          <w:sz w:val="20"/>
        </w:rPr>
        <w:t xml:space="preserve"> ____________________________</w:t>
      </w:r>
    </w:p>
    <w:p w14:paraId="00C5C2C4"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2986617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risposta 2) No</w:t>
      </w:r>
    </w:p>
    <w:p w14:paraId="3DCD948C" w14:textId="77777777" w:rsidR="00BB7E5C" w:rsidRPr="00063561" w:rsidRDefault="00BB7E5C" w:rsidP="00BB7E5C">
      <w:pPr>
        <w:spacing w:before="120"/>
        <w:ind w:left="720"/>
        <w:jc w:val="both"/>
        <w:rPr>
          <w:rFonts w:ascii="Calibri" w:hAnsi="Calibri" w:cs="Calibri"/>
          <w:sz w:val="20"/>
        </w:rPr>
      </w:pPr>
    </w:p>
    <w:tbl>
      <w:tblPr>
        <w:tblStyle w:val="Grigliatabella"/>
        <w:tblW w:w="7797"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797"/>
      </w:tblGrid>
      <w:tr w:rsidR="00BB7E5C" w:rsidRPr="00063561" w14:paraId="7EC85A49" w14:textId="77777777" w:rsidTr="008B6C4C">
        <w:trPr>
          <w:trHeight w:val="1795"/>
          <w:jc w:val="center"/>
        </w:trPr>
        <w:tc>
          <w:tcPr>
            <w:tcW w:w="7797" w:type="dxa"/>
            <w:shd w:val="clear" w:color="auto" w:fill="D9D9D9" w:themeFill="background1" w:themeFillShade="D9"/>
            <w:vAlign w:val="center"/>
          </w:tcPr>
          <w:p w14:paraId="12C8934F" w14:textId="77777777" w:rsidR="00BB7E5C" w:rsidRPr="00063561" w:rsidRDefault="00BB7E5C" w:rsidP="008B6C4C">
            <w:pPr>
              <w:jc w:val="both"/>
              <w:rPr>
                <w:rFonts w:ascii="Calibri" w:hAnsi="Calibri" w:cs="Calibri"/>
                <w:kern w:val="2"/>
                <w:sz w:val="20"/>
                <w14:ligatures w14:val="standardContextual"/>
              </w:rPr>
            </w:pPr>
            <w:bookmarkStart w:id="140" w:name="_Hlk170464612"/>
            <w:r w:rsidRPr="00063561">
              <w:rPr>
                <w:rFonts w:ascii="Calibri" w:hAnsi="Calibri" w:cs="Calibri"/>
                <w:kern w:val="2"/>
                <w:sz w:val="20"/>
                <w14:ligatures w14:val="standardContextual"/>
              </w:rPr>
              <w:t>Se ha fornito sempre la risposta 2) o la risposta 3) nelle sezioni 1.1, 1.2, 1.3, 1.4, 1.5, termini la verifica climatica.</w:t>
            </w:r>
          </w:p>
          <w:p w14:paraId="33C7F17A" w14:textId="77777777" w:rsidR="00BB7E5C" w:rsidRPr="00063561" w:rsidRDefault="00BB7E5C" w:rsidP="008B6C4C">
            <w:pPr>
              <w:jc w:val="both"/>
              <w:rPr>
                <w:rFonts w:ascii="Calibri" w:hAnsi="Calibri" w:cs="Calibri"/>
                <w:kern w:val="2"/>
                <w:sz w:val="20"/>
                <w14:ligatures w14:val="standardContextual"/>
              </w:rPr>
            </w:pPr>
          </w:p>
          <w:p w14:paraId="18879C81" w14:textId="77777777" w:rsidR="00BB7E5C" w:rsidRPr="00063561" w:rsidRDefault="00BB7E5C" w:rsidP="008B6C4C">
            <w:pPr>
              <w:jc w:val="both"/>
              <w:rPr>
                <w:rFonts w:ascii="Calibri" w:hAnsi="Calibri" w:cs="Calibri"/>
                <w:kern w:val="2"/>
                <w:sz w:val="20"/>
                <w:u w:val="single"/>
                <w14:ligatures w14:val="standardContextual"/>
              </w:rPr>
            </w:pPr>
            <w:r w:rsidRPr="00063561">
              <w:rPr>
                <w:rFonts w:ascii="Calibri" w:hAnsi="Calibri" w:cs="Calibri"/>
                <w:kern w:val="2"/>
                <w:sz w:val="20"/>
                <w:u w:val="single"/>
                <w14:ligatures w14:val="standardContextual"/>
              </w:rPr>
              <w:t xml:space="preserve">altrimenti </w:t>
            </w:r>
          </w:p>
          <w:p w14:paraId="258BC9C5" w14:textId="77777777" w:rsidR="00BB7E5C" w:rsidRPr="00063561" w:rsidRDefault="00BB7E5C" w:rsidP="008B6C4C">
            <w:pPr>
              <w:spacing w:before="120"/>
              <w:jc w:val="both"/>
              <w:rPr>
                <w:rFonts w:ascii="Calibri" w:hAnsi="Calibri" w:cs="Calibri"/>
                <w:kern w:val="2"/>
                <w:sz w:val="20"/>
                <w14:ligatures w14:val="standardContextual"/>
              </w:rPr>
            </w:pPr>
            <w:r w:rsidRPr="00063561">
              <w:rPr>
                <w:rFonts w:ascii="Calibri" w:hAnsi="Calibri" w:cs="Calibri"/>
                <w:kern w:val="2"/>
                <w:sz w:val="20"/>
                <w14:ligatures w14:val="standardContextual"/>
              </w:rPr>
              <w:t>Se ha fornito la risposta 1) in almeno una delle domande 1.1, 1.2, 1.3, 1.4, 1.5 prosegua alla sezione 2 “SENSIBILITÀ’”.</w:t>
            </w:r>
          </w:p>
        </w:tc>
      </w:tr>
      <w:bookmarkEnd w:id="140"/>
    </w:tbl>
    <w:p w14:paraId="673CACE9" w14:textId="77777777" w:rsidR="00BB7E5C" w:rsidRPr="00063561" w:rsidRDefault="00BB7E5C" w:rsidP="00BB7E5C">
      <w:pPr>
        <w:spacing w:before="120"/>
        <w:ind w:left="720"/>
        <w:jc w:val="both"/>
        <w:rPr>
          <w:rFonts w:ascii="Calibri" w:hAnsi="Calibri" w:cs="Calibri"/>
          <w:sz w:val="18"/>
          <w:szCs w:val="18"/>
        </w:rPr>
      </w:pPr>
    </w:p>
    <w:p w14:paraId="1DC2535E" w14:textId="77777777" w:rsidR="00BB7E5C" w:rsidRPr="00063561" w:rsidRDefault="00BB7E5C" w:rsidP="00BB7E5C">
      <w:pPr>
        <w:spacing w:before="120"/>
        <w:ind w:left="720"/>
        <w:jc w:val="both"/>
        <w:rPr>
          <w:rFonts w:ascii="Calibri" w:hAnsi="Calibri" w:cs="Calibri"/>
          <w:sz w:val="18"/>
          <w:szCs w:val="18"/>
        </w:rPr>
      </w:pPr>
    </w:p>
    <w:p w14:paraId="43050621" w14:textId="77777777" w:rsidR="00BB7E5C" w:rsidRPr="00063561" w:rsidRDefault="00BB7E5C" w:rsidP="00BB7E5C">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5C9EB" w:themeFill="text2" w:themeFillTint="40"/>
        <w:spacing w:before="120"/>
        <w:jc w:val="both"/>
        <w:rPr>
          <w:rFonts w:ascii="Calibri" w:hAnsi="Calibri" w:cs="Calibri"/>
          <w:b/>
          <w:bCs/>
        </w:rPr>
      </w:pPr>
      <w:r w:rsidRPr="00063561">
        <w:rPr>
          <w:rFonts w:ascii="Calibri" w:hAnsi="Calibri" w:cs="Calibri"/>
          <w:b/>
          <w:bCs/>
        </w:rPr>
        <w:t>2. SENSIBILITÀ</w:t>
      </w:r>
    </w:p>
    <w:p w14:paraId="32C8F6AE"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La presente sezione è finalizzata a valutare i potenziali impatti derivanti di frane e alluvioni sul progetto, al fine di individuare le pertinenti misure di adattamento.</w:t>
      </w:r>
    </w:p>
    <w:p w14:paraId="62AC511E"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2.1 Il progetto e i suoi fruitori possono subire danni da allagamento o da frana? </w:t>
      </w:r>
    </w:p>
    <w:p w14:paraId="07B0D8EC"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La valutazione considera diversi aspetti, fra cui, ove pertinenti: le caratteristiche strutturali, le attività e funzioni insediate all’interno, l’utilizzo di funzioni strategiche come acqua o energia, i collegamenti di trasporto, gli utenti; gli impatti da valutare sono di tipo diretto e indiretto (strutturale, finanziario, riduzione dell’operatività, danni al patrimonio ambientale, ecc.).</w:t>
      </w:r>
    </w:p>
    <w:p w14:paraId="267E943A"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 xml:space="preserve">Per la valutazione dell’impatto, nel caso di allagamenti considerare, ove disponibili, i dati relativi alle altezze d’acqua previste e/o (in particolare in montagna) alle velocità dell’acqua. </w:t>
      </w:r>
    </w:p>
    <w:p w14:paraId="61093B47" w14:textId="77777777" w:rsidR="00BB7E5C" w:rsidRPr="00063561" w:rsidRDefault="00BB7E5C" w:rsidP="00BB7E5C">
      <w:pPr>
        <w:spacing w:before="120"/>
        <w:jc w:val="both"/>
        <w:rPr>
          <w:rFonts w:ascii="Calibri" w:hAnsi="Calibri" w:cs="Calibri"/>
          <w:i/>
          <w:sz w:val="20"/>
        </w:rPr>
      </w:pPr>
    </w:p>
    <w:p w14:paraId="3A33F433" w14:textId="77777777" w:rsidR="00BB7E5C" w:rsidRPr="00063561" w:rsidRDefault="00BB7E5C" w:rsidP="00BB7E5C">
      <w:pPr>
        <w:spacing w:before="120"/>
        <w:rPr>
          <w:rFonts w:ascii="Calibri" w:hAnsi="Calibri" w:cs="Calibri"/>
          <w:b/>
          <w:bCs/>
          <w:sz w:val="18"/>
          <w:szCs w:val="18"/>
        </w:rPr>
      </w:pPr>
      <w:r w:rsidRPr="00063561">
        <w:rPr>
          <w:rFonts w:ascii="Calibri" w:hAnsi="Calibri" w:cs="Calibri"/>
          <w:b/>
          <w:sz w:val="18"/>
          <w:szCs w:val="18"/>
        </w:rPr>
        <w:t>S</w:t>
      </w:r>
      <w:r w:rsidRPr="00063561">
        <w:rPr>
          <w:rFonts w:ascii="Calibri" w:hAnsi="Calibri" w:cs="Calibri"/>
          <w:b/>
          <w:bCs/>
          <w:sz w:val="18"/>
          <w:szCs w:val="18"/>
        </w:rPr>
        <w:t xml:space="preserve">cheda per la valutazione degli impatti potenziali di alluvioni e frane sul progetto </w:t>
      </w:r>
      <w:r w:rsidRPr="00063561">
        <w:rPr>
          <w:rFonts w:ascii="Calibri" w:hAnsi="Calibri" w:cs="Calibri"/>
          <w:i/>
          <w:iCs/>
          <w:sz w:val="18"/>
          <w:szCs w:val="18"/>
        </w:rPr>
        <w:t>(da compilare)</w:t>
      </w:r>
    </w:p>
    <w:tbl>
      <w:tblPr>
        <w:tblStyle w:val="Grigliatabella"/>
        <w:tblW w:w="9752"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7371"/>
        <w:gridCol w:w="2381"/>
      </w:tblGrid>
      <w:tr w:rsidR="00BB7E5C" w:rsidRPr="00063561" w14:paraId="78B10F64" w14:textId="77777777" w:rsidTr="008B6C4C">
        <w:trPr>
          <w:trHeight w:val="615"/>
          <w:tblHeader/>
        </w:trPr>
        <w:tc>
          <w:tcPr>
            <w:tcW w:w="7371" w:type="dxa"/>
            <w:shd w:val="clear" w:color="auto" w:fill="DAE9F7" w:themeFill="text2" w:themeFillTint="1A"/>
            <w:vAlign w:val="center"/>
            <w:hideMark/>
          </w:tcPr>
          <w:p w14:paraId="762C2775" w14:textId="77777777" w:rsidR="00BB7E5C" w:rsidRPr="00063561" w:rsidRDefault="00BB7E5C" w:rsidP="008B6C4C">
            <w:pPr>
              <w:ind w:left="176"/>
              <w:jc w:val="both"/>
              <w:rPr>
                <w:rFonts w:ascii="Calibri" w:hAnsi="Calibri" w:cs="Calibri"/>
                <w:b/>
                <w:bCs/>
                <w:kern w:val="2"/>
                <w:sz w:val="18"/>
                <w:szCs w:val="18"/>
                <w14:ligatures w14:val="standardContextual"/>
              </w:rPr>
            </w:pPr>
            <w:r w:rsidRPr="00063561">
              <w:rPr>
                <w:rFonts w:ascii="Calibri" w:hAnsi="Calibri" w:cs="Calibri"/>
                <w:b/>
                <w:bCs/>
                <w:kern w:val="2"/>
                <w:sz w:val="18"/>
                <w:szCs w:val="18"/>
                <w14:ligatures w14:val="standardContextual"/>
              </w:rPr>
              <w:t xml:space="preserve">Domanda guida </w:t>
            </w:r>
          </w:p>
        </w:tc>
        <w:tc>
          <w:tcPr>
            <w:tcW w:w="2381" w:type="dxa"/>
            <w:shd w:val="clear" w:color="auto" w:fill="DAE9F7" w:themeFill="text2" w:themeFillTint="1A"/>
            <w:vAlign w:val="center"/>
            <w:hideMark/>
          </w:tcPr>
          <w:p w14:paraId="16F2B907" w14:textId="77777777" w:rsidR="00BB7E5C" w:rsidRPr="00063561" w:rsidRDefault="00BB7E5C" w:rsidP="008B6C4C">
            <w:pPr>
              <w:jc w:val="center"/>
              <w:rPr>
                <w:rFonts w:ascii="Calibri" w:hAnsi="Calibri" w:cs="Calibri"/>
                <w:b/>
                <w:bCs/>
                <w:kern w:val="2"/>
                <w:sz w:val="18"/>
                <w:szCs w:val="18"/>
                <w14:ligatures w14:val="standardContextual"/>
              </w:rPr>
            </w:pPr>
            <w:r w:rsidRPr="00063561">
              <w:rPr>
                <w:rFonts w:ascii="Calibri" w:hAnsi="Calibri" w:cs="Calibri"/>
                <w:b/>
                <w:bCs/>
                <w:kern w:val="2"/>
                <w:sz w:val="18"/>
                <w:szCs w:val="18"/>
                <w14:ligatures w14:val="standardContextual"/>
              </w:rPr>
              <w:t>Risposta (Sì/No/N.a. ed eventuali commenti)</w:t>
            </w:r>
          </w:p>
        </w:tc>
      </w:tr>
      <w:tr w:rsidR="00BB7E5C" w:rsidRPr="00063561" w14:paraId="2920F3D1" w14:textId="77777777" w:rsidTr="008B6C4C">
        <w:tc>
          <w:tcPr>
            <w:tcW w:w="7371" w:type="dxa"/>
            <w:hideMark/>
          </w:tcPr>
          <w:p w14:paraId="3BA864F7" w14:textId="77777777" w:rsidR="00BB7E5C" w:rsidRPr="00063561" w:rsidRDefault="00BB7E5C" w:rsidP="008B6C4C">
            <w:pPr>
              <w:ind w:left="176"/>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 xml:space="preserve">A piano terra o nell’interrato/seminterrato sono localizzate attività / macchinari o strumentazioni? </w:t>
            </w:r>
          </w:p>
        </w:tc>
        <w:tc>
          <w:tcPr>
            <w:tcW w:w="2381" w:type="dxa"/>
          </w:tcPr>
          <w:p w14:paraId="46363876"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4D91EAD7" w14:textId="77777777" w:rsidTr="008B6C4C">
        <w:tc>
          <w:tcPr>
            <w:tcW w:w="7371" w:type="dxa"/>
            <w:hideMark/>
          </w:tcPr>
          <w:p w14:paraId="70365072" w14:textId="77777777" w:rsidR="00BB7E5C" w:rsidRPr="00063561" w:rsidRDefault="00BB7E5C" w:rsidP="008B6C4C">
            <w:pPr>
              <w:ind w:left="176"/>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Sono presenti aperture a livello del suolo?</w:t>
            </w:r>
          </w:p>
        </w:tc>
        <w:tc>
          <w:tcPr>
            <w:tcW w:w="2381" w:type="dxa"/>
          </w:tcPr>
          <w:p w14:paraId="6EB9161B"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6896DB59" w14:textId="77777777" w:rsidTr="008B6C4C">
        <w:tc>
          <w:tcPr>
            <w:tcW w:w="7371" w:type="dxa"/>
            <w:hideMark/>
          </w:tcPr>
          <w:p w14:paraId="71EB1CA2" w14:textId="77777777" w:rsidR="00BB7E5C" w:rsidRPr="00063561" w:rsidRDefault="00BB7E5C" w:rsidP="008B6C4C">
            <w:pPr>
              <w:ind w:left="176"/>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I materiali, le fondazioni, la struttura della costruzione sono suscettibili di danni da allagamento o da frana?</w:t>
            </w:r>
          </w:p>
        </w:tc>
        <w:tc>
          <w:tcPr>
            <w:tcW w:w="2381" w:type="dxa"/>
          </w:tcPr>
          <w:p w14:paraId="63B66D95"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4C0E15AC" w14:textId="77777777" w:rsidTr="008B6C4C">
        <w:tc>
          <w:tcPr>
            <w:tcW w:w="7371" w:type="dxa"/>
            <w:hideMark/>
          </w:tcPr>
          <w:p w14:paraId="7E69C696" w14:textId="77777777" w:rsidR="00BB7E5C" w:rsidRPr="00063561" w:rsidRDefault="00BB7E5C" w:rsidP="008B6C4C">
            <w:pPr>
              <w:ind w:left="176"/>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L’impianto elettrico può subire danni? È collocato a poca distanza dal suolo?</w:t>
            </w:r>
          </w:p>
        </w:tc>
        <w:tc>
          <w:tcPr>
            <w:tcW w:w="2381" w:type="dxa"/>
          </w:tcPr>
          <w:p w14:paraId="3AF45FDB" w14:textId="77777777" w:rsidR="00BB7E5C" w:rsidRPr="00063561" w:rsidRDefault="00BB7E5C" w:rsidP="008B6C4C">
            <w:pPr>
              <w:jc w:val="both"/>
              <w:rPr>
                <w:rFonts w:ascii="Calibri" w:hAnsi="Calibri" w:cs="Calibri"/>
                <w:b/>
                <w:bCs/>
                <w:kern w:val="2"/>
                <w:sz w:val="18"/>
                <w:szCs w:val="18"/>
                <w14:ligatures w14:val="standardContextual"/>
              </w:rPr>
            </w:pPr>
          </w:p>
        </w:tc>
      </w:tr>
      <w:tr w:rsidR="00BB7E5C" w:rsidRPr="00063561" w14:paraId="2C6670AE" w14:textId="77777777" w:rsidTr="008B6C4C">
        <w:tc>
          <w:tcPr>
            <w:tcW w:w="7371" w:type="dxa"/>
            <w:hideMark/>
          </w:tcPr>
          <w:p w14:paraId="53623B67" w14:textId="77777777" w:rsidR="00BB7E5C" w:rsidRPr="00063561" w:rsidRDefault="00BB7E5C" w:rsidP="008B6C4C">
            <w:pPr>
              <w:ind w:left="176"/>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Le materie prime, risorse o prodotti possono essere danneggiati / resi non più funzionali al processo produttivo? (es. in caso di allagamento di depositi)</w:t>
            </w:r>
          </w:p>
        </w:tc>
        <w:tc>
          <w:tcPr>
            <w:tcW w:w="2381" w:type="dxa"/>
          </w:tcPr>
          <w:p w14:paraId="7A8DC90A" w14:textId="77777777" w:rsidR="00BB7E5C" w:rsidRPr="00063561" w:rsidRDefault="00BB7E5C" w:rsidP="008B6C4C">
            <w:pPr>
              <w:jc w:val="both"/>
              <w:rPr>
                <w:rFonts w:ascii="Calibri" w:hAnsi="Calibri" w:cs="Calibri"/>
                <w:b/>
                <w:bCs/>
                <w:kern w:val="2"/>
                <w:sz w:val="18"/>
                <w:szCs w:val="18"/>
                <w14:ligatures w14:val="standardContextual"/>
              </w:rPr>
            </w:pPr>
          </w:p>
        </w:tc>
      </w:tr>
      <w:tr w:rsidR="00BB7E5C" w:rsidRPr="00063561" w14:paraId="35B3912B" w14:textId="77777777" w:rsidTr="008B6C4C">
        <w:tc>
          <w:tcPr>
            <w:tcW w:w="7371" w:type="dxa"/>
            <w:hideMark/>
          </w:tcPr>
          <w:p w14:paraId="70FD9A5A" w14:textId="77777777" w:rsidR="00BB7E5C" w:rsidRPr="00063561" w:rsidRDefault="00BB7E5C" w:rsidP="008B6C4C">
            <w:pPr>
              <w:ind w:left="176"/>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Eventuali processi o attività possono essere danneggiati? Si prevedono periodi di chiusura delle attività in caso di allagamenti o frane, con un conseguente danno indiretto?</w:t>
            </w:r>
          </w:p>
        </w:tc>
        <w:tc>
          <w:tcPr>
            <w:tcW w:w="2381" w:type="dxa"/>
          </w:tcPr>
          <w:p w14:paraId="4C17520D" w14:textId="77777777" w:rsidR="00BB7E5C" w:rsidRPr="00063561" w:rsidRDefault="00BB7E5C" w:rsidP="008B6C4C">
            <w:pPr>
              <w:jc w:val="both"/>
              <w:rPr>
                <w:rFonts w:ascii="Calibri" w:hAnsi="Calibri" w:cs="Calibri"/>
                <w:b/>
                <w:bCs/>
                <w:kern w:val="2"/>
                <w:sz w:val="18"/>
                <w:szCs w:val="18"/>
                <w14:ligatures w14:val="standardContextual"/>
              </w:rPr>
            </w:pPr>
          </w:p>
        </w:tc>
      </w:tr>
      <w:tr w:rsidR="00BB7E5C" w:rsidRPr="00063561" w14:paraId="1B891DD1" w14:textId="77777777" w:rsidTr="008B6C4C">
        <w:tc>
          <w:tcPr>
            <w:tcW w:w="7371" w:type="dxa"/>
            <w:hideMark/>
          </w:tcPr>
          <w:p w14:paraId="44D4ED4C" w14:textId="77777777" w:rsidR="00BB7E5C" w:rsidRPr="00063561" w:rsidRDefault="00BB7E5C" w:rsidP="008B6C4C">
            <w:pPr>
              <w:ind w:left="176"/>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I collegamenti di accesso agli edifici possono essere interrotti in caso di alluvione o frana?</w:t>
            </w:r>
          </w:p>
        </w:tc>
        <w:tc>
          <w:tcPr>
            <w:tcW w:w="2381" w:type="dxa"/>
          </w:tcPr>
          <w:p w14:paraId="37A04BCF" w14:textId="77777777" w:rsidR="00BB7E5C" w:rsidRPr="00063561" w:rsidRDefault="00BB7E5C" w:rsidP="008B6C4C">
            <w:pPr>
              <w:jc w:val="both"/>
              <w:rPr>
                <w:rFonts w:ascii="Calibri" w:hAnsi="Calibri" w:cs="Calibri"/>
                <w:b/>
                <w:bCs/>
                <w:kern w:val="2"/>
                <w:sz w:val="18"/>
                <w:szCs w:val="18"/>
                <w14:ligatures w14:val="standardContextual"/>
              </w:rPr>
            </w:pPr>
          </w:p>
        </w:tc>
      </w:tr>
      <w:tr w:rsidR="00BB7E5C" w:rsidRPr="00063561" w14:paraId="2FABB157" w14:textId="77777777" w:rsidTr="008B6C4C">
        <w:tc>
          <w:tcPr>
            <w:tcW w:w="7371" w:type="dxa"/>
          </w:tcPr>
          <w:p w14:paraId="764997B1" w14:textId="77777777" w:rsidR="00BB7E5C" w:rsidRPr="00063561" w:rsidRDefault="00BB7E5C" w:rsidP="008B6C4C">
            <w:pPr>
              <w:ind w:left="176"/>
              <w:rPr>
                <w:rFonts w:ascii="Calibri" w:hAnsi="Calibri" w:cs="Calibri"/>
                <w:kern w:val="2"/>
                <w:sz w:val="18"/>
                <w:szCs w:val="18"/>
                <w14:ligatures w14:val="standardContextual"/>
              </w:rPr>
            </w:pPr>
          </w:p>
        </w:tc>
        <w:tc>
          <w:tcPr>
            <w:tcW w:w="2381" w:type="dxa"/>
          </w:tcPr>
          <w:p w14:paraId="004D470F" w14:textId="77777777" w:rsidR="00BB7E5C" w:rsidRPr="00063561" w:rsidRDefault="00BB7E5C" w:rsidP="008B6C4C">
            <w:pPr>
              <w:jc w:val="both"/>
              <w:rPr>
                <w:rFonts w:ascii="Calibri" w:hAnsi="Calibri" w:cs="Calibri"/>
                <w:b/>
                <w:bCs/>
                <w:kern w:val="2"/>
                <w:sz w:val="18"/>
                <w:szCs w:val="18"/>
                <w14:ligatures w14:val="standardContextual"/>
              </w:rPr>
            </w:pPr>
          </w:p>
        </w:tc>
      </w:tr>
      <w:tr w:rsidR="00BB7E5C" w:rsidRPr="00063561" w14:paraId="6F535E55" w14:textId="77777777" w:rsidTr="008B6C4C">
        <w:tc>
          <w:tcPr>
            <w:tcW w:w="7371" w:type="dxa"/>
            <w:hideMark/>
          </w:tcPr>
          <w:p w14:paraId="68BF147F" w14:textId="77777777" w:rsidR="00BB7E5C" w:rsidRPr="00063561" w:rsidRDefault="00BB7E5C" w:rsidP="008B6C4C">
            <w:pPr>
              <w:ind w:left="176"/>
              <w:rPr>
                <w:rFonts w:ascii="Calibri" w:hAnsi="Calibri" w:cs="Calibri"/>
                <w:i/>
                <w:iCs/>
                <w:kern w:val="2"/>
                <w:sz w:val="18"/>
                <w:szCs w:val="18"/>
                <w14:ligatures w14:val="standardContextual"/>
              </w:rPr>
            </w:pPr>
            <w:r w:rsidRPr="00063561">
              <w:rPr>
                <w:rFonts w:ascii="Calibri" w:hAnsi="Calibri" w:cs="Calibri"/>
                <w:kern w:val="2"/>
                <w:sz w:val="18"/>
                <w:szCs w:val="18"/>
                <w14:ligatures w14:val="standardContextual"/>
              </w:rPr>
              <w:t>Può essere stimato il danno economico, diretto e indiretto, subito dall’attività? (es. costi per riparare danni a strutture, pulizia, danneggiamento prodotti o scorte, periodi di chiusura, ecc.)</w:t>
            </w:r>
          </w:p>
        </w:tc>
        <w:tc>
          <w:tcPr>
            <w:tcW w:w="2381" w:type="dxa"/>
          </w:tcPr>
          <w:p w14:paraId="058235B7"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1910713D" w14:textId="77777777" w:rsidTr="008B6C4C">
        <w:tc>
          <w:tcPr>
            <w:tcW w:w="7371" w:type="dxa"/>
            <w:hideMark/>
          </w:tcPr>
          <w:p w14:paraId="6C56CD33" w14:textId="77777777" w:rsidR="00BB7E5C" w:rsidRPr="00063561" w:rsidRDefault="00BB7E5C" w:rsidP="008B6C4C">
            <w:pPr>
              <w:ind w:left="176"/>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Si possono prevedere danni all’ambiente (es. rilascio di rifiuti, sostanze inquinanti)?</w:t>
            </w:r>
          </w:p>
        </w:tc>
        <w:tc>
          <w:tcPr>
            <w:tcW w:w="2381" w:type="dxa"/>
          </w:tcPr>
          <w:p w14:paraId="590B1423"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r w:rsidR="00BB7E5C" w:rsidRPr="00063561" w14:paraId="1B1E7257" w14:textId="77777777" w:rsidTr="008B6C4C">
        <w:tc>
          <w:tcPr>
            <w:tcW w:w="7371" w:type="dxa"/>
            <w:hideMark/>
          </w:tcPr>
          <w:p w14:paraId="26D4E191" w14:textId="77777777" w:rsidR="00BB7E5C" w:rsidRPr="00063561" w:rsidRDefault="00BB7E5C" w:rsidP="008B6C4C">
            <w:pPr>
              <w:ind w:left="176"/>
              <w:rPr>
                <w:rFonts w:ascii="Calibri" w:hAnsi="Calibri" w:cs="Calibri"/>
                <w:kern w:val="2"/>
                <w:sz w:val="18"/>
                <w:szCs w:val="18"/>
                <w14:ligatures w14:val="standardContextual"/>
              </w:rPr>
            </w:pPr>
            <w:r w:rsidRPr="00063561">
              <w:rPr>
                <w:rFonts w:ascii="Calibri" w:hAnsi="Calibri" w:cs="Calibri"/>
                <w:kern w:val="2"/>
                <w:sz w:val="18"/>
                <w:szCs w:val="18"/>
                <w14:ligatures w14:val="standardContextual"/>
              </w:rPr>
              <w:t xml:space="preserve">Si possono prevedere altri impatti diretti o indiretti non valutati nelle domande precedenti?  </w:t>
            </w:r>
          </w:p>
        </w:tc>
        <w:tc>
          <w:tcPr>
            <w:tcW w:w="2381" w:type="dxa"/>
          </w:tcPr>
          <w:p w14:paraId="4FDE3830" w14:textId="77777777" w:rsidR="00BB7E5C" w:rsidRPr="00063561" w:rsidRDefault="00BB7E5C" w:rsidP="008B6C4C">
            <w:pPr>
              <w:ind w:hanging="284"/>
              <w:jc w:val="both"/>
              <w:rPr>
                <w:rFonts w:ascii="Calibri" w:hAnsi="Calibri" w:cs="Calibri"/>
                <w:b/>
                <w:bCs/>
                <w:kern w:val="2"/>
                <w:sz w:val="18"/>
                <w:szCs w:val="18"/>
                <w14:ligatures w14:val="standardContextual"/>
              </w:rPr>
            </w:pPr>
          </w:p>
        </w:tc>
      </w:tr>
    </w:tbl>
    <w:p w14:paraId="7A153278" w14:textId="77777777" w:rsidR="00BB7E5C" w:rsidRPr="00063561" w:rsidRDefault="00BB7E5C" w:rsidP="00BB7E5C">
      <w:pPr>
        <w:spacing w:before="120"/>
        <w:jc w:val="both"/>
        <w:rPr>
          <w:rFonts w:ascii="Calibri" w:hAnsi="Calibri" w:cs="Calibri"/>
          <w:b/>
          <w:bCs/>
          <w:sz w:val="18"/>
          <w:szCs w:val="18"/>
        </w:rPr>
      </w:pPr>
    </w:p>
    <w:tbl>
      <w:tblPr>
        <w:tblStyle w:val="Grigliatabella"/>
        <w:tblW w:w="7811"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9D9D9" w:themeFill="background1" w:themeFillShade="D9"/>
        <w:tblLook w:val="04A0" w:firstRow="1" w:lastRow="0" w:firstColumn="1" w:lastColumn="0" w:noHBand="0" w:noVBand="1"/>
      </w:tblPr>
      <w:tblGrid>
        <w:gridCol w:w="7811"/>
      </w:tblGrid>
      <w:tr w:rsidR="00BB7E5C" w:rsidRPr="00063561" w14:paraId="59C49CE4" w14:textId="77777777" w:rsidTr="008B6C4C">
        <w:trPr>
          <w:trHeight w:val="838"/>
          <w:jc w:val="center"/>
        </w:trPr>
        <w:tc>
          <w:tcPr>
            <w:tcW w:w="7811" w:type="dxa"/>
            <w:shd w:val="clear" w:color="auto" w:fill="D9D9D9" w:themeFill="background1" w:themeFillShade="D9"/>
            <w:vAlign w:val="center"/>
          </w:tcPr>
          <w:p w14:paraId="1A3E0EA5" w14:textId="77777777" w:rsidR="00BB7E5C" w:rsidRPr="00063561" w:rsidRDefault="00BB7E5C" w:rsidP="008B6C4C">
            <w:pPr>
              <w:spacing w:before="120"/>
              <w:jc w:val="both"/>
              <w:rPr>
                <w:rFonts w:ascii="Calibri" w:hAnsi="Calibri" w:cs="Calibri"/>
                <w:kern w:val="2"/>
                <w:sz w:val="20"/>
                <w14:ligatures w14:val="standardContextual"/>
              </w:rPr>
            </w:pPr>
            <w:r w:rsidRPr="00063561">
              <w:rPr>
                <w:rFonts w:ascii="Calibri" w:hAnsi="Calibri" w:cs="Calibri"/>
                <w:kern w:val="2"/>
                <w:sz w:val="20"/>
                <w14:ligatures w14:val="standardContextual"/>
              </w:rPr>
              <w:lastRenderedPageBreak/>
              <w:t>Prosegua alla sezione 3 “MISURE DI ADATTAMENTO’”.</w:t>
            </w:r>
          </w:p>
        </w:tc>
      </w:tr>
    </w:tbl>
    <w:p w14:paraId="66C3C592" w14:textId="77777777" w:rsidR="00BB7E5C" w:rsidRPr="00063561" w:rsidRDefault="00BB7E5C" w:rsidP="00BB7E5C">
      <w:pPr>
        <w:tabs>
          <w:tab w:val="left" w:pos="1065"/>
        </w:tabs>
        <w:spacing w:before="120"/>
        <w:jc w:val="both"/>
        <w:rPr>
          <w:rFonts w:ascii="Calibri" w:hAnsi="Calibri" w:cs="Calibri"/>
          <w:b/>
          <w:bCs/>
          <w:sz w:val="18"/>
          <w:szCs w:val="18"/>
        </w:rPr>
      </w:pPr>
    </w:p>
    <w:p w14:paraId="7F7F5DB5" w14:textId="77777777" w:rsidR="00BB7E5C" w:rsidRPr="00063561" w:rsidRDefault="00BB7E5C" w:rsidP="00BB7E5C">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5C9EB" w:themeFill="text2" w:themeFillTint="40"/>
        <w:spacing w:before="120"/>
        <w:jc w:val="both"/>
        <w:rPr>
          <w:rFonts w:ascii="Calibri" w:hAnsi="Calibri" w:cs="Calibri"/>
          <w:b/>
          <w:bCs/>
        </w:rPr>
      </w:pPr>
      <w:r w:rsidRPr="00063561">
        <w:rPr>
          <w:rFonts w:ascii="Calibri" w:hAnsi="Calibri" w:cs="Calibri"/>
          <w:b/>
          <w:bCs/>
        </w:rPr>
        <w:t xml:space="preserve">3. MISURE DI ADATTAMENTO </w:t>
      </w:r>
    </w:p>
    <w:p w14:paraId="543AE9A1"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Gli esiti della valutazione dell’esposizione (Sezione 1) evidenziano la presenza di una vulnerabilità idraulica o idrogeologica che determina la necessità di individuare le pertinenti misure di adattamento.</w:t>
      </w:r>
    </w:p>
    <w:p w14:paraId="7321AF82"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i/>
          <w:iCs/>
          <w:sz w:val="20"/>
        </w:rPr>
        <w:t>Fermo restando il rispetto delle eventuali indicazioni contenute nelle norme dei piani di bacino e nelle norme geologiche del PGT laddove applicabili e tenendo conto degli elementi di sensibilità individuati nella Sezione 2, nei paragrafi seguenti sono forniti elenchi di riferimento per le misure di adattamento che possono essere adottate.</w:t>
      </w:r>
    </w:p>
    <w:p w14:paraId="6E570F40"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Se l’area è interessata da alluvione di origine pluviale o da frane la cui attivazione è maggiormente connessa con eventi di precipitazioni intense</w:t>
      </w:r>
      <w:r w:rsidRPr="00063561">
        <w:rPr>
          <w:rFonts w:ascii="Calibri" w:hAnsi="Calibri" w:cs="Calibri"/>
          <w:vertAlign w:val="superscript"/>
        </w:rPr>
        <w:footnoteReference w:id="20"/>
      </w:r>
      <w:r w:rsidRPr="00063561">
        <w:rPr>
          <w:rFonts w:ascii="Calibri" w:hAnsi="Calibri" w:cs="Calibri"/>
          <w:sz w:val="20"/>
        </w:rPr>
        <w:t>, se ne tenga conto con un dimensionamento cautelativo degli eventuali interventi di mitigazione del rischio (misure di prevenzione/adattamento), nel caso in cui gli scenari pluviometrici mostrino un’aumentata probabilità di fenomeni intensi (</w:t>
      </w:r>
      <w:proofErr w:type="gramStart"/>
      <w:r w:rsidRPr="00063561">
        <w:rPr>
          <w:rFonts w:ascii="Calibri" w:hAnsi="Calibri" w:cs="Calibri"/>
          <w:sz w:val="20"/>
        </w:rPr>
        <w:t>cioè</w:t>
      </w:r>
      <w:proofErr w:type="gramEnd"/>
      <w:r w:rsidRPr="00063561">
        <w:rPr>
          <w:rFonts w:ascii="Calibri" w:hAnsi="Calibri" w:cs="Calibri"/>
          <w:sz w:val="20"/>
        </w:rPr>
        <w:t xml:space="preserve"> un livello medio o alto nella mappa relativa all’indicatore P40). La mappa relativa all’indicatore P40 può essere consultata al seguente link: </w:t>
      </w:r>
      <w:hyperlink r:id="rId40" w:history="1">
        <w:r w:rsidRPr="00063561">
          <w:rPr>
            <w:rFonts w:ascii="Calibri" w:hAnsi="Calibri" w:cs="Calibri"/>
            <w:i/>
            <w:iCs/>
            <w:color w:val="467886" w:themeColor="hyperlink"/>
            <w:sz w:val="20"/>
            <w:u w:val="single"/>
          </w:rPr>
          <w:t>https://www.dati.lombardia.it/Ambiente/Mappa-esposizione-precipitazioni-intense-future/48ep-hfh2</w:t>
        </w:r>
      </w:hyperlink>
      <w:r w:rsidRPr="00063561">
        <w:rPr>
          <w:rFonts w:ascii="Calibri" w:hAnsi="Calibri" w:cs="Calibri"/>
          <w:i/>
          <w:iCs/>
          <w:sz w:val="20"/>
        </w:rPr>
        <w:t xml:space="preserve"> </w:t>
      </w:r>
      <w:r w:rsidRPr="00063561">
        <w:rPr>
          <w:rFonts w:ascii="Calibri" w:hAnsi="Calibri" w:cs="Calibri"/>
          <w:sz w:val="20"/>
        </w:rPr>
        <w:t xml:space="preserve"> inserendo l’indirizzo dell’intervento. </w:t>
      </w:r>
    </w:p>
    <w:p w14:paraId="1CF1025D"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Si chiede di indicare di seguito: </w:t>
      </w:r>
    </w:p>
    <w:p w14:paraId="64F463DA" w14:textId="77777777" w:rsidR="00BB7E5C" w:rsidRPr="00063561" w:rsidRDefault="00BB7E5C" w:rsidP="00BB7E5C">
      <w:pPr>
        <w:widowControl/>
        <w:numPr>
          <w:ilvl w:val="0"/>
          <w:numId w:val="95"/>
        </w:numPr>
        <w:autoSpaceDE/>
        <w:autoSpaceDN/>
        <w:spacing w:before="120" w:after="160" w:line="254" w:lineRule="auto"/>
        <w:contextualSpacing/>
        <w:jc w:val="both"/>
        <w:rPr>
          <w:rFonts w:ascii="Calibri" w:hAnsi="Calibri" w:cs="Calibri"/>
          <w:sz w:val="20"/>
        </w:rPr>
      </w:pPr>
      <w:r w:rsidRPr="00063561">
        <w:rPr>
          <w:rFonts w:ascii="Calibri" w:hAnsi="Calibri" w:cs="Calibri"/>
          <w:sz w:val="20"/>
        </w:rPr>
        <w:t>le prescrizioni previste dal PGT (Norme Tecniche) con riferimento alla classe di fattibilità geologica del progetto, qualora connessa con limitazioni dovute a elementi di vulnerabilità idraulica o instabilità dei versanti</w:t>
      </w:r>
    </w:p>
    <w:p w14:paraId="0EA799A2" w14:textId="77777777" w:rsidR="00BB7E5C" w:rsidRPr="00063561" w:rsidRDefault="00BB7E5C" w:rsidP="00BB7E5C">
      <w:pPr>
        <w:widowControl/>
        <w:numPr>
          <w:ilvl w:val="0"/>
          <w:numId w:val="95"/>
        </w:numPr>
        <w:autoSpaceDE/>
        <w:autoSpaceDN/>
        <w:spacing w:before="120" w:after="160" w:line="254" w:lineRule="auto"/>
        <w:contextualSpacing/>
        <w:jc w:val="both"/>
        <w:rPr>
          <w:rFonts w:ascii="Calibri" w:hAnsi="Calibri" w:cs="Calibri"/>
          <w:sz w:val="20"/>
        </w:rPr>
      </w:pPr>
      <w:r w:rsidRPr="00063561">
        <w:rPr>
          <w:rFonts w:ascii="Calibri" w:hAnsi="Calibri" w:cs="Calibri"/>
          <w:sz w:val="20"/>
        </w:rPr>
        <w:t>le norme di attuazione del PAI applicabili (Norme di attuazione);</w:t>
      </w:r>
    </w:p>
    <w:p w14:paraId="4EBDA3DB" w14:textId="77777777" w:rsidR="00BB7E5C" w:rsidRPr="00063561" w:rsidRDefault="00BB7E5C" w:rsidP="00BB7E5C">
      <w:pPr>
        <w:widowControl/>
        <w:numPr>
          <w:ilvl w:val="0"/>
          <w:numId w:val="95"/>
        </w:numPr>
        <w:autoSpaceDE/>
        <w:autoSpaceDN/>
        <w:spacing w:before="120" w:after="160" w:line="254" w:lineRule="auto"/>
        <w:contextualSpacing/>
        <w:jc w:val="both"/>
        <w:rPr>
          <w:rFonts w:ascii="Calibri" w:hAnsi="Calibri" w:cs="Calibri"/>
          <w:sz w:val="20"/>
        </w:rPr>
      </w:pPr>
      <w:r w:rsidRPr="00063561">
        <w:rPr>
          <w:rFonts w:ascii="Calibri" w:hAnsi="Calibri" w:cs="Calibri"/>
          <w:sz w:val="20"/>
        </w:rPr>
        <w:t>le misure di prevenzione/adattamento adottate, includendo sia misure immateriali</w:t>
      </w:r>
      <w:r w:rsidRPr="00063561">
        <w:rPr>
          <w:rFonts w:ascii="Calibri" w:hAnsi="Calibri" w:cs="Calibri"/>
          <w:b/>
          <w:bCs/>
          <w:sz w:val="20"/>
        </w:rPr>
        <w:t xml:space="preserve"> </w:t>
      </w:r>
      <w:r w:rsidRPr="00063561">
        <w:rPr>
          <w:rFonts w:ascii="Calibri" w:hAnsi="Calibri" w:cs="Calibri"/>
          <w:sz w:val="20"/>
        </w:rPr>
        <w:t>(es.</w:t>
      </w:r>
      <w:r w:rsidRPr="00063561">
        <w:rPr>
          <w:rFonts w:ascii="Calibri" w:hAnsi="Calibri" w:cs="Calibri"/>
          <w:b/>
          <w:bCs/>
          <w:sz w:val="20"/>
        </w:rPr>
        <w:t xml:space="preserve"> </w:t>
      </w:r>
      <w:r w:rsidRPr="00063561">
        <w:rPr>
          <w:rFonts w:ascii="Calibri" w:hAnsi="Calibri" w:cs="Calibri"/>
          <w:sz w:val="20"/>
        </w:rPr>
        <w:t xml:space="preserve">Indagini geologiche e idrauliche di dettaglio volte a verificare la compatibilità del progetto con le condizioni del contesto), che di tipo tecnico-progettuale. </w:t>
      </w:r>
    </w:p>
    <w:p w14:paraId="5C43F7C0" w14:textId="77777777" w:rsidR="00BB7E5C" w:rsidRPr="00063561" w:rsidRDefault="00BB7E5C" w:rsidP="00BB7E5C">
      <w:pPr>
        <w:spacing w:before="120" w:line="254" w:lineRule="auto"/>
        <w:ind w:left="1164" w:hanging="284"/>
        <w:jc w:val="both"/>
        <w:rPr>
          <w:rFonts w:ascii="Calibri" w:hAnsi="Calibri" w:cs="Calibri"/>
          <w:sz w:val="20"/>
        </w:rPr>
      </w:pPr>
    </w:p>
    <w:p w14:paraId="36846FDF"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3.1 Prescrizioni del PGT per la classe di fattibilità geologica (Norme Tecniche), ove applicabili </w:t>
      </w:r>
    </w:p>
    <w:tbl>
      <w:tblPr>
        <w:tblStyle w:val="Grigliatabella"/>
        <w:tblW w:w="9747"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747"/>
      </w:tblGrid>
      <w:tr w:rsidR="00BB7E5C" w:rsidRPr="00063561" w14:paraId="03A3F1C6" w14:textId="77777777" w:rsidTr="008B6C4C">
        <w:tc>
          <w:tcPr>
            <w:tcW w:w="9747" w:type="dxa"/>
          </w:tcPr>
          <w:p w14:paraId="11C47FCD" w14:textId="77777777" w:rsidR="00BB7E5C" w:rsidRPr="00063561" w:rsidRDefault="00BB7E5C" w:rsidP="008B6C4C">
            <w:pPr>
              <w:spacing w:before="120"/>
              <w:jc w:val="both"/>
              <w:rPr>
                <w:rFonts w:ascii="Calibri" w:hAnsi="Calibri" w:cs="Calibri"/>
                <w:kern w:val="2"/>
                <w:sz w:val="18"/>
                <w:szCs w:val="18"/>
                <w14:ligatures w14:val="standardContextual"/>
              </w:rPr>
            </w:pPr>
          </w:p>
          <w:p w14:paraId="3A67A162" w14:textId="77777777" w:rsidR="00BB7E5C" w:rsidRPr="00063561" w:rsidRDefault="00BB7E5C" w:rsidP="008B6C4C">
            <w:pPr>
              <w:spacing w:before="120"/>
              <w:jc w:val="both"/>
              <w:rPr>
                <w:rFonts w:ascii="Calibri" w:hAnsi="Calibri" w:cs="Calibri"/>
                <w:kern w:val="2"/>
                <w:sz w:val="18"/>
                <w:szCs w:val="18"/>
                <w14:ligatures w14:val="standardContextual"/>
              </w:rPr>
            </w:pPr>
          </w:p>
          <w:p w14:paraId="34A6F223" w14:textId="77777777" w:rsidR="00BB7E5C" w:rsidRPr="00063561" w:rsidRDefault="00BB7E5C" w:rsidP="008B6C4C">
            <w:pPr>
              <w:spacing w:before="120"/>
              <w:jc w:val="both"/>
              <w:rPr>
                <w:rFonts w:ascii="Calibri" w:hAnsi="Calibri" w:cs="Calibri"/>
                <w:kern w:val="2"/>
                <w:sz w:val="18"/>
                <w:szCs w:val="18"/>
                <w14:ligatures w14:val="standardContextual"/>
              </w:rPr>
            </w:pPr>
          </w:p>
        </w:tc>
      </w:tr>
    </w:tbl>
    <w:p w14:paraId="437EF03A" w14:textId="77777777" w:rsidR="00BB7E5C" w:rsidRPr="00063561" w:rsidRDefault="00BB7E5C" w:rsidP="00BB7E5C">
      <w:pPr>
        <w:spacing w:before="120"/>
        <w:jc w:val="both"/>
        <w:rPr>
          <w:rFonts w:ascii="Calibri" w:hAnsi="Calibri" w:cs="Calibri"/>
          <w:b/>
          <w:bCs/>
          <w:sz w:val="20"/>
        </w:rPr>
      </w:pPr>
    </w:p>
    <w:p w14:paraId="77D2BCDB"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 xml:space="preserve">3.2 Norme del PAI (Elaborato 7 “Norme di attuazione”), ove applicabili </w:t>
      </w:r>
    </w:p>
    <w:tbl>
      <w:tblPr>
        <w:tblStyle w:val="Grigliatabella"/>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28"/>
      </w:tblGrid>
      <w:tr w:rsidR="00BB7E5C" w:rsidRPr="00063561" w14:paraId="12888584" w14:textId="77777777" w:rsidTr="008B6C4C">
        <w:tc>
          <w:tcPr>
            <w:tcW w:w="9747" w:type="dxa"/>
          </w:tcPr>
          <w:p w14:paraId="6AA40AF4" w14:textId="77777777" w:rsidR="00BB7E5C" w:rsidRPr="00063561" w:rsidRDefault="00BB7E5C" w:rsidP="008B6C4C">
            <w:pPr>
              <w:spacing w:before="120"/>
              <w:jc w:val="both"/>
              <w:rPr>
                <w:rFonts w:ascii="Calibri" w:hAnsi="Calibri" w:cs="Calibri"/>
                <w:kern w:val="2"/>
                <w:sz w:val="18"/>
                <w:szCs w:val="18"/>
                <w14:ligatures w14:val="standardContextual"/>
              </w:rPr>
            </w:pPr>
          </w:p>
          <w:p w14:paraId="324513F9" w14:textId="77777777" w:rsidR="00BB7E5C" w:rsidRPr="00063561" w:rsidRDefault="00BB7E5C" w:rsidP="008B6C4C">
            <w:pPr>
              <w:spacing w:before="120"/>
              <w:jc w:val="both"/>
              <w:rPr>
                <w:rFonts w:ascii="Calibri" w:hAnsi="Calibri" w:cs="Calibri"/>
                <w:kern w:val="2"/>
                <w:sz w:val="18"/>
                <w:szCs w:val="18"/>
                <w14:ligatures w14:val="standardContextual"/>
              </w:rPr>
            </w:pPr>
          </w:p>
          <w:p w14:paraId="1F1C0F6D" w14:textId="77777777" w:rsidR="00BB7E5C" w:rsidRPr="00063561" w:rsidRDefault="00BB7E5C" w:rsidP="008B6C4C">
            <w:pPr>
              <w:spacing w:before="120"/>
              <w:jc w:val="both"/>
              <w:rPr>
                <w:rFonts w:ascii="Calibri" w:hAnsi="Calibri" w:cs="Calibri"/>
                <w:kern w:val="2"/>
                <w:sz w:val="18"/>
                <w:szCs w:val="18"/>
                <w14:ligatures w14:val="standardContextual"/>
              </w:rPr>
            </w:pPr>
          </w:p>
        </w:tc>
      </w:tr>
    </w:tbl>
    <w:p w14:paraId="1A76E648" w14:textId="77777777" w:rsidR="00BB7E5C" w:rsidRPr="00063561" w:rsidRDefault="00BB7E5C" w:rsidP="00BB7E5C">
      <w:pPr>
        <w:spacing w:before="120"/>
        <w:jc w:val="both"/>
        <w:rPr>
          <w:rFonts w:ascii="Calibri" w:hAnsi="Calibri" w:cs="Calibri"/>
          <w:sz w:val="20"/>
        </w:rPr>
      </w:pPr>
    </w:p>
    <w:p w14:paraId="5E6D1D04" w14:textId="77777777" w:rsidR="00BB7E5C" w:rsidRPr="00063561" w:rsidRDefault="00BB7E5C" w:rsidP="00BB7E5C">
      <w:pPr>
        <w:spacing w:before="120"/>
        <w:jc w:val="both"/>
        <w:rPr>
          <w:rFonts w:ascii="Calibri" w:hAnsi="Calibri" w:cs="Calibri"/>
          <w:i/>
          <w:iCs/>
          <w:sz w:val="20"/>
        </w:rPr>
      </w:pPr>
      <w:r w:rsidRPr="00063561">
        <w:rPr>
          <w:rFonts w:ascii="Calibri" w:hAnsi="Calibri" w:cs="Calibri"/>
          <w:b/>
          <w:bCs/>
          <w:sz w:val="20"/>
        </w:rPr>
        <w:t>3.3 Misure di adattamento/prevenzione adottate nel progetto, anche con riferimento a quanto previsto dalle Norme Tecniche del PGT e alle Norme di attuazione PAI</w:t>
      </w:r>
      <w:r w:rsidRPr="00063561">
        <w:rPr>
          <w:rFonts w:ascii="Calibri" w:hAnsi="Calibri" w:cs="Calibri"/>
          <w:sz w:val="20"/>
        </w:rPr>
        <w:t xml:space="preserve"> </w:t>
      </w:r>
      <w:r w:rsidRPr="00063561">
        <w:rPr>
          <w:rFonts w:ascii="Calibri" w:hAnsi="Calibri" w:cs="Calibri"/>
          <w:i/>
          <w:iCs/>
          <w:sz w:val="20"/>
        </w:rPr>
        <w:t>(barrare le opzioni scelte e descrivere brevemente le misure adottate nel successivo punto 3.4)</w:t>
      </w:r>
    </w:p>
    <w:p w14:paraId="1AFEF986"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Misure immateriali </w:t>
      </w:r>
    </w:p>
    <w:p w14:paraId="42B73FB4" w14:textId="77777777" w:rsidR="00BB7E5C" w:rsidRPr="00063561" w:rsidRDefault="00CD41FC" w:rsidP="00BB7E5C">
      <w:pPr>
        <w:spacing w:before="120"/>
        <w:ind w:left="364"/>
        <w:jc w:val="both"/>
        <w:rPr>
          <w:rFonts w:ascii="Calibri" w:hAnsi="Calibri" w:cs="Calibri"/>
          <w:b/>
          <w:bCs/>
          <w:sz w:val="20"/>
        </w:rPr>
      </w:pPr>
      <w:sdt>
        <w:sdtPr>
          <w:rPr>
            <w:rFonts w:ascii="Calibri" w:hAnsi="Calibri" w:cs="Calibri"/>
            <w:sz w:val="20"/>
          </w:rPr>
          <w:id w:val="-96689534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indagini geologiche e idrauliche di dettaglio volte a verificare la compatibilità del progetto con le condizioni del contesto</w:t>
      </w:r>
      <w:r w:rsidR="00BB7E5C" w:rsidRPr="00063561">
        <w:rPr>
          <w:rFonts w:ascii="Calibri" w:hAnsi="Calibri" w:cs="Calibri"/>
          <w:b/>
          <w:bCs/>
          <w:sz w:val="20"/>
        </w:rPr>
        <w:t xml:space="preserve"> </w:t>
      </w:r>
    </w:p>
    <w:p w14:paraId="0B13B4CF" w14:textId="77777777" w:rsidR="00BB7E5C" w:rsidRPr="00063561" w:rsidRDefault="00CD41FC" w:rsidP="00BB7E5C">
      <w:pPr>
        <w:spacing w:before="120"/>
        <w:ind w:left="364"/>
        <w:jc w:val="both"/>
        <w:rPr>
          <w:rFonts w:ascii="Calibri" w:hAnsi="Calibri" w:cs="Calibri"/>
          <w:b/>
          <w:bCs/>
          <w:sz w:val="20"/>
        </w:rPr>
      </w:pPr>
      <w:sdt>
        <w:sdtPr>
          <w:rPr>
            <w:rFonts w:ascii="Calibri" w:hAnsi="Calibri" w:cs="Calibri"/>
            <w:sz w:val="20"/>
          </w:rPr>
          <w:id w:val="-204049619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copertura assicurativa</w:t>
      </w:r>
    </w:p>
    <w:p w14:paraId="0E0C2991"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7949304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w:t>
      </w:r>
    </w:p>
    <w:p w14:paraId="03A35448"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Piano terra, interrato e seminterrato</w:t>
      </w:r>
    </w:p>
    <w:p w14:paraId="2BE4EEE7"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21658072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chiusura di lucernari e aperture poste a quote inferiori alla piena di riferimento</w:t>
      </w:r>
    </w:p>
    <w:p w14:paraId="08ADD5DC" w14:textId="77777777" w:rsidR="00BB7E5C" w:rsidRPr="00063561" w:rsidRDefault="00BB7E5C" w:rsidP="00BB7E5C">
      <w:pPr>
        <w:spacing w:before="120"/>
        <w:ind w:left="360"/>
        <w:jc w:val="both"/>
        <w:rPr>
          <w:rFonts w:ascii="Calibri" w:hAnsi="Calibri" w:cs="Calibri"/>
          <w:sz w:val="20"/>
        </w:rPr>
      </w:pPr>
      <w:r w:rsidRPr="00063561">
        <w:rPr>
          <w:rFonts w:ascii="Segoe UI Symbol" w:hAnsi="Segoe UI Symbol" w:cs="Segoe UI Symbol"/>
          <w:sz w:val="20"/>
        </w:rPr>
        <w:t>☐</w:t>
      </w:r>
      <w:r w:rsidRPr="00063561">
        <w:rPr>
          <w:rFonts w:ascii="Calibri" w:hAnsi="Calibri" w:cs="Calibri"/>
          <w:sz w:val="20"/>
        </w:rPr>
        <w:t xml:space="preserve"> installazione di barriere antiallagamento agli ingressi principali</w:t>
      </w:r>
    </w:p>
    <w:p w14:paraId="0FF20668"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880779508"/>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gradini, sopralzi</w:t>
      </w:r>
    </w:p>
    <w:p w14:paraId="52EC8112"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505125108"/>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w:t>
      </w:r>
    </w:p>
    <w:p w14:paraId="56207FB5"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Materiali </w:t>
      </w:r>
    </w:p>
    <w:p w14:paraId="37D0195F"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699699083"/>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impermeabilizzazione al passaggio dell’acqua di tutte le pareti esterne degli edifici e impiego di materiali edili resistenti all’acqua sotto la fascia del livello della piena di riferimento</w:t>
      </w:r>
      <w:r w:rsidR="00BB7E5C" w:rsidRPr="00063561">
        <w:rPr>
          <w:rFonts w:ascii="Calibri" w:hAnsi="Calibri" w:cs="Calibri"/>
        </w:rPr>
        <w:t xml:space="preserve"> </w:t>
      </w:r>
    </w:p>
    <w:p w14:paraId="456A2A74"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183238674"/>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installazione di barriere antiallagamento all'ingresso principale e agli ingressi dei compartimenti critici per ridurre l'esposizione alle inondazioni</w:t>
      </w:r>
    </w:p>
    <w:p w14:paraId="14EB6EEC"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852646084"/>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rinforzo della fascia perimetrale all’edificio con specifiche pavimentazioni da esterno</w:t>
      </w:r>
    </w:p>
    <w:p w14:paraId="270B11D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11374744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w:t>
      </w:r>
    </w:p>
    <w:p w14:paraId="6EB8A1EC"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Impianti </w:t>
      </w:r>
    </w:p>
    <w:p w14:paraId="3C28D0BF"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695413270"/>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sistemi per la protezione degli impianti (es. installazione di valvole di non ritorno)</w:t>
      </w:r>
    </w:p>
    <w:p w14:paraId="04DD0C87"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2030600872"/>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w:t>
      </w:r>
    </w:p>
    <w:p w14:paraId="2F36420E" w14:textId="77777777" w:rsidR="00BB7E5C" w:rsidRPr="00063561" w:rsidRDefault="00BB7E5C" w:rsidP="00BB7E5C">
      <w:pPr>
        <w:spacing w:before="120"/>
        <w:jc w:val="both"/>
        <w:rPr>
          <w:rFonts w:ascii="Calibri" w:hAnsi="Calibri" w:cs="Calibri"/>
          <w:sz w:val="20"/>
        </w:rPr>
      </w:pPr>
      <w:r w:rsidRPr="00063561">
        <w:rPr>
          <w:rFonts w:ascii="Calibri" w:hAnsi="Calibri" w:cs="Calibri"/>
          <w:sz w:val="20"/>
        </w:rPr>
        <w:t xml:space="preserve">Altro </w:t>
      </w:r>
    </w:p>
    <w:p w14:paraId="4F90D09A"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418705611"/>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Funzioni (es. spostamento degli ambienti con permanenza di persone o sede di impianti, posti al di sotto della quota della piena di riferimento, a quote maggiori della piena stessa)</w:t>
      </w:r>
    </w:p>
    <w:p w14:paraId="019F82A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876316857"/>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Opere di difesa idrogeologica</w:t>
      </w:r>
    </w:p>
    <w:p w14:paraId="5F643149" w14:textId="77777777" w:rsidR="00BB7E5C" w:rsidRPr="00063561" w:rsidRDefault="00CD41FC" w:rsidP="00BB7E5C">
      <w:pPr>
        <w:spacing w:before="120"/>
        <w:ind w:left="360"/>
        <w:jc w:val="both"/>
        <w:rPr>
          <w:rFonts w:ascii="Calibri" w:hAnsi="Calibri" w:cs="Calibri"/>
          <w:sz w:val="20"/>
        </w:rPr>
      </w:pPr>
      <w:sdt>
        <w:sdtPr>
          <w:rPr>
            <w:rFonts w:ascii="Calibri" w:hAnsi="Calibri" w:cs="Calibri"/>
            <w:sz w:val="20"/>
          </w:rPr>
          <w:id w:val="-1788506056"/>
          <w14:checkbox>
            <w14:checked w14:val="0"/>
            <w14:checkedState w14:val="2612" w14:font="MS Gothic"/>
            <w14:uncheckedState w14:val="2610" w14:font="MS Gothic"/>
          </w14:checkbox>
        </w:sdtPr>
        <w:sdtContent>
          <w:r w:rsidR="00BB7E5C" w:rsidRPr="00063561">
            <w:rPr>
              <w:rFonts w:ascii="Segoe UI Symbol" w:hAnsi="Segoe UI Symbol" w:cs="Segoe UI Symbol"/>
              <w:sz w:val="20"/>
            </w:rPr>
            <w:t>☐</w:t>
          </w:r>
        </w:sdtContent>
      </w:sdt>
      <w:r w:rsidR="00BB7E5C" w:rsidRPr="00063561">
        <w:rPr>
          <w:rFonts w:ascii="Calibri" w:hAnsi="Calibri" w:cs="Calibri"/>
          <w:sz w:val="20"/>
        </w:rPr>
        <w:t xml:space="preserve"> altro (specificare)</w:t>
      </w:r>
    </w:p>
    <w:p w14:paraId="21C39796" w14:textId="77777777" w:rsidR="00BB7E5C" w:rsidRPr="00063561" w:rsidRDefault="00BB7E5C" w:rsidP="00BB7E5C">
      <w:pPr>
        <w:spacing w:before="120"/>
        <w:jc w:val="both"/>
        <w:rPr>
          <w:rFonts w:ascii="Calibri" w:hAnsi="Calibri" w:cs="Calibri"/>
          <w:b/>
          <w:bCs/>
          <w:sz w:val="20"/>
        </w:rPr>
      </w:pPr>
    </w:p>
    <w:p w14:paraId="679B212B" w14:textId="77777777" w:rsidR="00BB7E5C" w:rsidRPr="00063561" w:rsidRDefault="00BB7E5C" w:rsidP="00BB7E5C">
      <w:pPr>
        <w:spacing w:before="120"/>
        <w:jc w:val="both"/>
        <w:rPr>
          <w:rFonts w:ascii="Calibri" w:hAnsi="Calibri" w:cs="Calibri"/>
          <w:b/>
          <w:bCs/>
          <w:sz w:val="20"/>
        </w:rPr>
      </w:pPr>
      <w:r w:rsidRPr="00063561">
        <w:rPr>
          <w:rFonts w:ascii="Calibri" w:hAnsi="Calibri" w:cs="Calibri"/>
          <w:b/>
          <w:bCs/>
          <w:sz w:val="20"/>
        </w:rPr>
        <w:t>3.4</w:t>
      </w:r>
      <w:r w:rsidRPr="00063561">
        <w:rPr>
          <w:rFonts w:ascii="Calibri" w:hAnsi="Calibri" w:cs="Calibri"/>
          <w:sz w:val="20"/>
        </w:rPr>
        <w:t xml:space="preserve"> </w:t>
      </w:r>
      <w:r w:rsidRPr="00063561">
        <w:rPr>
          <w:rFonts w:ascii="Calibri" w:hAnsi="Calibri" w:cs="Calibri"/>
          <w:b/>
          <w:bCs/>
          <w:sz w:val="20"/>
        </w:rPr>
        <w:t xml:space="preserve">Descrivere brevemente le misure adottate in ottemperanza alle prescrizioni del PGT, del PAI e/o in relazione ad altre analisi di rischio che tengono conto anche degli scenari pluviometrici, ove opportuno e indicare la documentazione progettuale dove è possibile riscontrare tali previsioni. </w:t>
      </w:r>
    </w:p>
    <w:tbl>
      <w:tblPr>
        <w:tblStyle w:val="Grigliatabella"/>
        <w:tblW w:w="9610" w:type="dxa"/>
        <w:tblInd w:w="137"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10"/>
      </w:tblGrid>
      <w:tr w:rsidR="00BB7E5C" w:rsidRPr="00063561" w14:paraId="28E759F0" w14:textId="77777777" w:rsidTr="008B6C4C">
        <w:tc>
          <w:tcPr>
            <w:tcW w:w="9610" w:type="dxa"/>
          </w:tcPr>
          <w:p w14:paraId="455459FE" w14:textId="77777777" w:rsidR="00BB7E5C" w:rsidRPr="00063561" w:rsidRDefault="00BB7E5C" w:rsidP="008B6C4C">
            <w:pPr>
              <w:spacing w:before="120"/>
              <w:jc w:val="both"/>
              <w:rPr>
                <w:rFonts w:ascii="Calibri" w:hAnsi="Calibri" w:cs="Calibri"/>
                <w:kern w:val="2"/>
                <w:sz w:val="20"/>
                <w14:ligatures w14:val="standardContextual"/>
              </w:rPr>
            </w:pPr>
          </w:p>
          <w:p w14:paraId="500D4A47" w14:textId="77777777" w:rsidR="00BB7E5C" w:rsidRPr="00063561" w:rsidRDefault="00BB7E5C" w:rsidP="008B6C4C">
            <w:pPr>
              <w:spacing w:before="120"/>
              <w:jc w:val="both"/>
              <w:rPr>
                <w:rFonts w:ascii="Calibri" w:hAnsi="Calibri" w:cs="Calibri"/>
                <w:kern w:val="2"/>
                <w:sz w:val="20"/>
                <w14:ligatures w14:val="standardContextual"/>
              </w:rPr>
            </w:pPr>
          </w:p>
        </w:tc>
      </w:tr>
    </w:tbl>
    <w:p w14:paraId="4E72255A" w14:textId="77777777" w:rsidR="00BB7E5C" w:rsidRPr="00063561" w:rsidRDefault="00BB7E5C" w:rsidP="00BB7E5C">
      <w:pPr>
        <w:spacing w:before="120"/>
        <w:jc w:val="both"/>
        <w:rPr>
          <w:rFonts w:ascii="Calibri" w:hAnsi="Calibri" w:cs="Calibri"/>
          <w:b/>
          <w:bCs/>
          <w:sz w:val="20"/>
        </w:rPr>
      </w:pPr>
    </w:p>
    <w:p w14:paraId="0C0FCD62" w14:textId="77777777" w:rsidR="00BB7E5C" w:rsidRPr="00063561" w:rsidRDefault="00BB7E5C" w:rsidP="00BB7E5C">
      <w:pPr>
        <w:spacing w:before="120"/>
        <w:jc w:val="both"/>
        <w:rPr>
          <w:rFonts w:ascii="Calibri" w:hAnsi="Calibri" w:cs="Calibri"/>
          <w:sz w:val="20"/>
        </w:rPr>
      </w:pPr>
      <w:r w:rsidRPr="00063561">
        <w:rPr>
          <w:rFonts w:ascii="Calibri" w:hAnsi="Calibri" w:cs="Calibri"/>
          <w:b/>
          <w:bCs/>
          <w:sz w:val="20"/>
        </w:rPr>
        <w:t xml:space="preserve">3.5 Fatto salvo il rispetto delle norme di cui ai punti 3.1 e 3.2, qualora nel progetto non sia adottata nessuna misura di adattamento elencata al punto 3.3 (per ragioni di natura tecnico/progettuale che devono essere adeguatamente motivate), </w:t>
      </w:r>
      <w:r w:rsidRPr="00063561">
        <w:rPr>
          <w:rFonts w:ascii="Calibri" w:hAnsi="Calibri" w:cs="Calibri"/>
          <w:b/>
          <w:sz w:val="20"/>
        </w:rPr>
        <w:t>il proponente dichiara che tali misure</w:t>
      </w:r>
      <w:r w:rsidRPr="00063561">
        <w:rPr>
          <w:rFonts w:ascii="Calibri" w:hAnsi="Calibri" w:cs="Calibri"/>
          <w:b/>
          <w:bCs/>
          <w:sz w:val="20"/>
        </w:rPr>
        <w:t xml:space="preserve"> </w:t>
      </w:r>
      <w:r w:rsidRPr="00063561">
        <w:rPr>
          <w:rFonts w:ascii="Calibri" w:hAnsi="Calibri" w:cs="Calibri"/>
          <w:b/>
          <w:sz w:val="20"/>
        </w:rPr>
        <w:t xml:space="preserve">non sono applicabili e verifica la possibilità di individuare ulteriori opportune misure di adattamento. </w:t>
      </w:r>
      <w:r w:rsidRPr="00063561">
        <w:rPr>
          <w:rFonts w:ascii="Calibri" w:hAnsi="Calibri" w:cs="Calibri"/>
          <w:i/>
          <w:sz w:val="20"/>
        </w:rPr>
        <w:t>(Motivare e descrivere brevemente)</w:t>
      </w:r>
    </w:p>
    <w:tbl>
      <w:tblPr>
        <w:tblStyle w:val="Grigliatabella"/>
        <w:tblW w:w="9639"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9639"/>
      </w:tblGrid>
      <w:tr w:rsidR="00BB7E5C" w:rsidRPr="00063561" w14:paraId="498A9917" w14:textId="77777777" w:rsidTr="008B6C4C">
        <w:tc>
          <w:tcPr>
            <w:tcW w:w="9639" w:type="dxa"/>
          </w:tcPr>
          <w:p w14:paraId="5546DA5A" w14:textId="77777777" w:rsidR="00BB7E5C" w:rsidRPr="00063561" w:rsidRDefault="00BB7E5C" w:rsidP="008B6C4C">
            <w:pPr>
              <w:spacing w:before="120"/>
              <w:jc w:val="both"/>
              <w:rPr>
                <w:rFonts w:ascii="Calibri" w:hAnsi="Calibri" w:cs="Calibri"/>
                <w:kern w:val="2"/>
                <w:sz w:val="20"/>
                <w14:ligatures w14:val="standardContextual"/>
              </w:rPr>
            </w:pPr>
          </w:p>
          <w:p w14:paraId="1A339FEA" w14:textId="77777777" w:rsidR="00BB7E5C" w:rsidRPr="00063561" w:rsidRDefault="00BB7E5C" w:rsidP="008B6C4C">
            <w:pPr>
              <w:spacing w:before="120"/>
              <w:jc w:val="both"/>
              <w:rPr>
                <w:rFonts w:ascii="Calibri" w:hAnsi="Calibri" w:cs="Calibri"/>
                <w:kern w:val="2"/>
                <w:sz w:val="20"/>
                <w14:ligatures w14:val="standardContextual"/>
              </w:rPr>
            </w:pPr>
          </w:p>
        </w:tc>
      </w:tr>
    </w:tbl>
    <w:p w14:paraId="651FF353" w14:textId="77777777" w:rsidR="00BB7E5C" w:rsidRPr="00063561" w:rsidRDefault="00BB7E5C" w:rsidP="00BB7E5C">
      <w:pPr>
        <w:spacing w:before="120"/>
        <w:jc w:val="both"/>
        <w:rPr>
          <w:rFonts w:ascii="Calibri" w:hAnsi="Calibri" w:cs="Calibri"/>
          <w:b/>
          <w:bCs/>
          <w:sz w:val="20"/>
        </w:rPr>
      </w:pPr>
    </w:p>
    <w:p w14:paraId="15C6AD8B" w14:textId="77777777" w:rsidR="00BB7E5C" w:rsidRPr="00063561" w:rsidRDefault="00BB7E5C" w:rsidP="00BB7E5C">
      <w:pPr>
        <w:widowControl/>
        <w:autoSpaceDE/>
        <w:autoSpaceDN/>
        <w:spacing w:after="160" w:line="259" w:lineRule="auto"/>
        <w:jc w:val="center"/>
        <w:rPr>
          <w:rFonts w:ascii="Calibri" w:hAnsi="Calibri" w:cs="Calibri"/>
          <w:sz w:val="20"/>
        </w:rPr>
      </w:pPr>
      <w:r w:rsidRPr="00063561">
        <w:rPr>
          <w:rFonts w:ascii="Calibri" w:hAnsi="Calibri" w:cs="Calibri"/>
          <w:sz w:val="20"/>
        </w:rPr>
        <w:t>Data __________________</w:t>
      </w:r>
      <w:r w:rsidRPr="00063561">
        <w:rPr>
          <w:rFonts w:ascii="Calibri" w:hAnsi="Calibri" w:cs="Calibri"/>
          <w:sz w:val="20"/>
        </w:rPr>
        <w:tab/>
      </w:r>
      <w:r w:rsidRPr="00063561">
        <w:rPr>
          <w:rFonts w:ascii="Calibri" w:hAnsi="Calibri" w:cs="Calibri"/>
          <w:sz w:val="20"/>
        </w:rPr>
        <w:tab/>
      </w:r>
      <w:r w:rsidRPr="00063561">
        <w:rPr>
          <w:rFonts w:ascii="Calibri" w:hAnsi="Calibri" w:cs="Calibri"/>
          <w:sz w:val="20"/>
        </w:rPr>
        <w:tab/>
      </w:r>
      <w:r w:rsidRPr="00063561">
        <w:rPr>
          <w:rFonts w:ascii="Calibri" w:hAnsi="Calibri" w:cs="Calibri"/>
          <w:sz w:val="20"/>
        </w:rPr>
        <w:tab/>
        <w:t>Firma __________________</w:t>
      </w:r>
    </w:p>
    <w:p w14:paraId="01FC60AD" w14:textId="77777777" w:rsidR="00BB7E5C" w:rsidRDefault="00BB7E5C" w:rsidP="00BB7E5C">
      <w:pPr>
        <w:widowControl/>
        <w:autoSpaceDE/>
        <w:autoSpaceDN/>
        <w:spacing w:after="160" w:line="259" w:lineRule="auto"/>
        <w:rPr>
          <w:rFonts w:asciiTheme="minorHAnsi" w:hAnsiTheme="minorHAnsi" w:cstheme="minorHAnsi"/>
          <w:sz w:val="20"/>
        </w:rPr>
      </w:pPr>
      <w:r w:rsidRPr="00063561">
        <w:rPr>
          <w:rFonts w:ascii="Calibri" w:hAnsi="Calibri" w:cs="Calibri"/>
          <w:sz w:val="20"/>
        </w:rPr>
        <w:br w:type="page"/>
      </w:r>
    </w:p>
    <w:p w14:paraId="4A1582A5" w14:textId="4521B777" w:rsidR="00BB7E5C" w:rsidRPr="005B2D8A" w:rsidRDefault="00EB7333" w:rsidP="005B2D8A">
      <w:pPr>
        <w:pStyle w:val="Titolo3"/>
        <w:ind w:left="2268" w:hanging="2268"/>
        <w:rPr>
          <w:sz w:val="24"/>
          <w:szCs w:val="24"/>
        </w:rPr>
      </w:pPr>
      <w:bookmarkStart w:id="141" w:name="_Toc194918686"/>
      <w:r>
        <w:lastRenderedPageBreak/>
        <w:t>ALLEGATO</w:t>
      </w:r>
      <w:r w:rsidR="00BB7E5C" w:rsidRPr="001334AF">
        <w:t xml:space="preserve"> C.</w:t>
      </w:r>
      <w:r w:rsidR="00BB7E5C">
        <w:t>3</w:t>
      </w:r>
      <w:r w:rsidR="00BB7E5C" w:rsidRPr="001334AF">
        <w:t xml:space="preserve"> - </w:t>
      </w:r>
      <w:r w:rsidR="00BB7E5C" w:rsidRPr="005B2D8A">
        <w:rPr>
          <w:sz w:val="24"/>
          <w:szCs w:val="24"/>
        </w:rPr>
        <w:t>Scheda di verifica di conformità alle ammissibilità ambientali (principio DNSH)</w:t>
      </w:r>
      <w:bookmarkEnd w:id="141"/>
    </w:p>
    <w:p w14:paraId="3641DDD1" w14:textId="77777777" w:rsidR="00BB7E5C" w:rsidRPr="00EE141F" w:rsidRDefault="00BB7E5C" w:rsidP="00BB7E5C">
      <w:pPr>
        <w:widowControl/>
        <w:autoSpaceDE/>
        <w:autoSpaceDN/>
        <w:spacing w:after="160"/>
        <w:jc w:val="both"/>
        <w:rPr>
          <w:rFonts w:asciiTheme="minorHAnsi" w:eastAsiaTheme="minorEastAsia" w:hAnsiTheme="minorHAnsi" w:cstheme="minorHAnsi" w:hint="eastAsia"/>
          <w:lang w:eastAsia="it-IT"/>
        </w:rPr>
      </w:pPr>
    </w:p>
    <w:p w14:paraId="17E77EA8" w14:textId="77777777" w:rsidR="00BB7E5C" w:rsidRPr="00EE141F" w:rsidRDefault="00BB7E5C" w:rsidP="00BB7E5C">
      <w:pPr>
        <w:widowControl/>
        <w:autoSpaceDE/>
        <w:autoSpaceDN/>
        <w:spacing w:after="160" w:line="360" w:lineRule="auto"/>
        <w:jc w:val="center"/>
        <w:rPr>
          <w:rFonts w:asciiTheme="minorHAnsi" w:eastAsiaTheme="minorEastAsia" w:hAnsiTheme="minorHAnsi" w:cstheme="minorHAnsi" w:hint="eastAsia"/>
          <w:color w:val="000000" w:themeColor="text1"/>
          <w:lang w:eastAsia="it-IT"/>
        </w:rPr>
      </w:pPr>
      <w:r w:rsidRPr="00EE141F">
        <w:rPr>
          <w:rFonts w:asciiTheme="minorHAnsi" w:eastAsiaTheme="minorEastAsia" w:hAnsiTheme="minorHAnsi" w:cstheme="minorHAnsi"/>
          <w:color w:val="000000" w:themeColor="text1"/>
          <w:lang w:eastAsia="it-IT"/>
        </w:rPr>
        <w:t>PROGRAMMA REGIONALE FESR 2021-2027</w:t>
      </w:r>
    </w:p>
    <w:p w14:paraId="26F2C3CE" w14:textId="77777777" w:rsidR="00BB7E5C" w:rsidRPr="00EE141F" w:rsidRDefault="00BB7E5C" w:rsidP="00BB7E5C">
      <w:pPr>
        <w:widowControl/>
        <w:autoSpaceDE/>
        <w:autoSpaceDN/>
        <w:spacing w:after="160" w:line="360" w:lineRule="auto"/>
        <w:jc w:val="center"/>
        <w:rPr>
          <w:rFonts w:asciiTheme="minorHAnsi" w:eastAsiaTheme="minorEastAsia" w:hAnsiTheme="minorHAnsi" w:cstheme="minorHAnsi" w:hint="eastAsia"/>
          <w:color w:val="000000" w:themeColor="text1"/>
          <w:lang w:eastAsia="it-IT"/>
        </w:rPr>
      </w:pPr>
      <w:r w:rsidRPr="00EE141F">
        <w:rPr>
          <w:rFonts w:asciiTheme="minorHAnsi" w:eastAsiaTheme="minorEastAsia" w:hAnsiTheme="minorHAnsi" w:cstheme="minorHAnsi"/>
          <w:color w:val="000000" w:themeColor="text1"/>
          <w:lang w:eastAsia="it-IT"/>
        </w:rPr>
        <w:t>ASSE 7 - “Sostegno allo sviluppo di tecnologie critiche nei settori delle tecnologie pulite ed efficienti sotto il profilo delle risorse”</w:t>
      </w:r>
    </w:p>
    <w:p w14:paraId="4A4E8855" w14:textId="77777777" w:rsidR="00BB7E5C" w:rsidRPr="00EE141F" w:rsidRDefault="00BB7E5C" w:rsidP="00BB7E5C">
      <w:pPr>
        <w:widowControl/>
        <w:autoSpaceDE/>
        <w:autoSpaceDN/>
        <w:spacing w:after="160" w:line="360" w:lineRule="auto"/>
        <w:jc w:val="center"/>
        <w:rPr>
          <w:rFonts w:asciiTheme="minorHAnsi" w:eastAsiaTheme="minorEastAsia" w:hAnsiTheme="minorHAnsi" w:cstheme="minorHAnsi" w:hint="eastAsia"/>
          <w:color w:val="000000" w:themeColor="text1"/>
          <w:lang w:eastAsia="it-IT"/>
        </w:rPr>
      </w:pPr>
    </w:p>
    <w:p w14:paraId="41D0FE32" w14:textId="77777777" w:rsidR="00BB7E5C" w:rsidRPr="00EE141F" w:rsidRDefault="00BB7E5C" w:rsidP="00BB7E5C">
      <w:pPr>
        <w:widowControl/>
        <w:autoSpaceDE/>
        <w:autoSpaceDN/>
        <w:spacing w:after="160" w:line="360" w:lineRule="auto"/>
        <w:jc w:val="center"/>
        <w:rPr>
          <w:rFonts w:asciiTheme="minorHAnsi" w:eastAsiaTheme="minorEastAsia" w:hAnsiTheme="minorHAnsi" w:cstheme="minorHAnsi" w:hint="eastAsia"/>
          <w:color w:val="000000" w:themeColor="text1"/>
          <w:lang w:eastAsia="it-IT"/>
        </w:rPr>
      </w:pPr>
      <w:r w:rsidRPr="00EE141F">
        <w:rPr>
          <w:rFonts w:asciiTheme="minorHAnsi" w:eastAsiaTheme="minorEastAsia" w:hAnsiTheme="minorHAnsi" w:cstheme="minorHAnsi"/>
          <w:color w:val="000000" w:themeColor="text1"/>
          <w:lang w:eastAsia="it-IT"/>
        </w:rPr>
        <w:t>Obiettivo specifico RSO 2.9. “Sostenere gli investimenti che contribuiscono all'obiettivo STEP di cui all'articolo 2, paragrafo 1, lettera a), punto ii), del regolamento (UE) 2024/795 (FESR)”</w:t>
      </w:r>
    </w:p>
    <w:p w14:paraId="09B48B6D" w14:textId="77777777" w:rsidR="00BB7E5C" w:rsidRPr="00EE141F" w:rsidRDefault="00BB7E5C" w:rsidP="00BB7E5C">
      <w:pPr>
        <w:widowControl/>
        <w:autoSpaceDE/>
        <w:autoSpaceDN/>
        <w:spacing w:after="160" w:line="360" w:lineRule="auto"/>
        <w:jc w:val="center"/>
        <w:rPr>
          <w:rFonts w:asciiTheme="minorHAnsi" w:eastAsiaTheme="minorEastAsia" w:hAnsiTheme="minorHAnsi" w:cstheme="minorHAnsi" w:hint="eastAsia"/>
          <w:color w:val="000000" w:themeColor="text1"/>
          <w:highlight w:val="cyan"/>
          <w:lang w:eastAsia="it-IT"/>
        </w:rPr>
      </w:pPr>
    </w:p>
    <w:p w14:paraId="6E557E1B" w14:textId="77777777" w:rsidR="00BB7E5C" w:rsidRPr="00EE141F" w:rsidRDefault="00BB7E5C" w:rsidP="00BB7E5C">
      <w:pPr>
        <w:widowControl/>
        <w:autoSpaceDE/>
        <w:autoSpaceDN/>
        <w:spacing w:after="160" w:line="360" w:lineRule="auto"/>
        <w:jc w:val="center"/>
        <w:rPr>
          <w:rFonts w:asciiTheme="minorHAnsi" w:eastAsiaTheme="minorEastAsia" w:hAnsiTheme="minorHAnsi" w:cstheme="minorHAnsi" w:hint="eastAsia"/>
          <w:color w:val="000000" w:themeColor="text1"/>
          <w:lang w:eastAsia="it-IT"/>
        </w:rPr>
      </w:pPr>
      <w:r w:rsidRPr="00EE141F">
        <w:rPr>
          <w:rFonts w:asciiTheme="minorHAnsi" w:eastAsiaTheme="minorEastAsia" w:hAnsiTheme="minorHAnsi" w:cstheme="minorHAnsi"/>
          <w:color w:val="000000" w:themeColor="text1"/>
          <w:lang w:eastAsia="it-IT"/>
        </w:rPr>
        <w:t>Azione 2.9.1. “Sviluppo delle tecnologie pulite da parte delle PMI e delle Grandi imprese, anche in partenariato”</w:t>
      </w:r>
    </w:p>
    <w:p w14:paraId="60D3C3C6" w14:textId="77777777" w:rsidR="00BB7E5C" w:rsidRPr="00EE141F" w:rsidRDefault="00BB7E5C" w:rsidP="00BB7E5C">
      <w:pPr>
        <w:widowControl/>
        <w:adjustRightInd w:val="0"/>
        <w:jc w:val="both"/>
        <w:rPr>
          <w:rFonts w:asciiTheme="minorHAnsi" w:eastAsiaTheme="minorHAnsi" w:hAnsiTheme="minorHAnsi" w:cstheme="minorHAnsi"/>
        </w:rPr>
      </w:pPr>
    </w:p>
    <w:p w14:paraId="370A6769" w14:textId="77777777" w:rsidR="00BB7E5C" w:rsidRPr="00EE141F" w:rsidRDefault="00BB7E5C" w:rsidP="00BB7E5C">
      <w:pPr>
        <w:widowControl/>
        <w:adjustRightInd w:val="0"/>
        <w:jc w:val="both"/>
        <w:rPr>
          <w:rFonts w:asciiTheme="minorHAnsi" w:eastAsiaTheme="minorHAnsi" w:hAnsiTheme="minorHAnsi" w:cstheme="minorHAnsi"/>
        </w:rPr>
      </w:pPr>
    </w:p>
    <w:tbl>
      <w:tblPr>
        <w:tblStyle w:val="Grigliatabella1"/>
        <w:tblW w:w="0" w:type="auto"/>
        <w:tblLook w:val="04A0" w:firstRow="1" w:lastRow="0" w:firstColumn="1" w:lastColumn="0" w:noHBand="0" w:noVBand="1"/>
      </w:tblPr>
      <w:tblGrid>
        <w:gridCol w:w="9628"/>
      </w:tblGrid>
      <w:tr w:rsidR="00BB7E5C" w:rsidRPr="00EE141F" w14:paraId="2935200E" w14:textId="77777777" w:rsidTr="008B6C4C">
        <w:tc>
          <w:tcPr>
            <w:tcW w:w="9918" w:type="dxa"/>
          </w:tcPr>
          <w:p w14:paraId="252DF0E0" w14:textId="77777777" w:rsidR="00BB7E5C" w:rsidRPr="00EE141F" w:rsidRDefault="00BB7E5C" w:rsidP="008B6C4C">
            <w:pPr>
              <w:widowControl/>
              <w:autoSpaceDE/>
              <w:autoSpaceDN/>
              <w:spacing w:line="360" w:lineRule="auto"/>
              <w:rPr>
                <w:rFonts w:asciiTheme="minorHAnsi" w:eastAsiaTheme="minorHAnsi" w:hAnsiTheme="minorHAnsi" w:cstheme="minorHAnsi"/>
              </w:rPr>
            </w:pPr>
          </w:p>
          <w:p w14:paraId="6E7E9105" w14:textId="77777777" w:rsidR="00BB7E5C" w:rsidRPr="00EE141F" w:rsidRDefault="00BB7E5C" w:rsidP="008B6C4C">
            <w:pPr>
              <w:widowControl/>
              <w:autoSpaceDE/>
              <w:autoSpaceDN/>
              <w:spacing w:line="360" w:lineRule="auto"/>
              <w:ind w:left="458" w:right="594"/>
              <w:jc w:val="center"/>
              <w:rPr>
                <w:rFonts w:asciiTheme="minorHAnsi" w:eastAsiaTheme="minorHAnsi" w:hAnsiTheme="minorHAnsi" w:cstheme="minorHAnsi"/>
                <w:b/>
              </w:rPr>
            </w:pPr>
            <w:r w:rsidRPr="00EE141F">
              <w:rPr>
                <w:rFonts w:asciiTheme="minorHAnsi" w:eastAsiaTheme="minorHAnsi" w:hAnsiTheme="minorHAnsi" w:cstheme="minorHAnsi"/>
                <w:b/>
              </w:rPr>
              <w:t>BANDO</w:t>
            </w:r>
          </w:p>
          <w:p w14:paraId="088E703F" w14:textId="77777777" w:rsidR="00BB7E5C" w:rsidRPr="00EE141F" w:rsidRDefault="00BB7E5C" w:rsidP="008B6C4C">
            <w:pPr>
              <w:widowControl/>
              <w:autoSpaceDE/>
              <w:autoSpaceDN/>
              <w:spacing w:line="360" w:lineRule="auto"/>
              <w:jc w:val="center"/>
              <w:rPr>
                <w:rFonts w:asciiTheme="minorHAnsi" w:eastAsiaTheme="minorHAnsi" w:hAnsiTheme="minorHAnsi" w:cstheme="minorHAnsi"/>
              </w:rPr>
            </w:pPr>
          </w:p>
          <w:p w14:paraId="5B74C513" w14:textId="77777777" w:rsidR="00BB7E5C" w:rsidRPr="00EE141F" w:rsidRDefault="00BB7E5C" w:rsidP="008B6C4C">
            <w:pPr>
              <w:widowControl/>
              <w:autoSpaceDE/>
              <w:autoSpaceDN/>
              <w:spacing w:line="360" w:lineRule="auto"/>
              <w:jc w:val="center"/>
              <w:rPr>
                <w:rFonts w:asciiTheme="minorHAnsi" w:eastAsiaTheme="minorHAnsi" w:hAnsiTheme="minorHAnsi" w:cstheme="minorHAnsi"/>
                <w:b/>
              </w:rPr>
            </w:pPr>
            <w:proofErr w:type="spellStart"/>
            <w:proofErr w:type="gramStart"/>
            <w:r w:rsidRPr="00EE141F">
              <w:rPr>
                <w:rFonts w:asciiTheme="minorHAnsi" w:eastAsiaTheme="minorHAnsi" w:hAnsiTheme="minorHAnsi" w:cstheme="minorHAnsi"/>
                <w:b/>
              </w:rPr>
              <w:t>Ri.Circo.Lo</w:t>
            </w:r>
            <w:proofErr w:type="spellEnd"/>
            <w:proofErr w:type="gramEnd"/>
            <w:r w:rsidRPr="00EE141F">
              <w:rPr>
                <w:rFonts w:asciiTheme="minorHAnsi" w:eastAsiaTheme="minorHAnsi" w:hAnsiTheme="minorHAnsi" w:cstheme="minorHAnsi"/>
                <w:b/>
              </w:rPr>
              <w:t>. STEP Risorse Circolari in Lombardia per ridurre le dipendenze strategiche da materie prime critiche</w:t>
            </w:r>
          </w:p>
          <w:p w14:paraId="29B95FD7" w14:textId="77777777" w:rsidR="00BB7E5C" w:rsidRPr="00EE141F" w:rsidRDefault="00BB7E5C" w:rsidP="008B6C4C">
            <w:pPr>
              <w:widowControl/>
              <w:autoSpaceDE/>
              <w:autoSpaceDN/>
              <w:spacing w:line="360" w:lineRule="auto"/>
              <w:jc w:val="center"/>
              <w:rPr>
                <w:rFonts w:asciiTheme="minorHAnsi" w:eastAsiaTheme="minorHAnsi" w:hAnsiTheme="minorHAnsi" w:cstheme="minorHAnsi"/>
              </w:rPr>
            </w:pPr>
          </w:p>
          <w:p w14:paraId="479E9133" w14:textId="77777777" w:rsidR="00BB7E5C" w:rsidRPr="00EE141F" w:rsidRDefault="00BB7E5C" w:rsidP="008B6C4C">
            <w:pPr>
              <w:widowControl/>
              <w:autoSpaceDE/>
              <w:autoSpaceDN/>
              <w:spacing w:line="360" w:lineRule="auto"/>
              <w:jc w:val="center"/>
              <w:rPr>
                <w:rFonts w:asciiTheme="minorHAnsi" w:eastAsiaTheme="minorHAnsi" w:hAnsiTheme="minorHAnsi" w:cstheme="minorHAnsi"/>
              </w:rPr>
            </w:pPr>
          </w:p>
        </w:tc>
      </w:tr>
    </w:tbl>
    <w:p w14:paraId="761B7A58" w14:textId="77777777" w:rsidR="00BB7E5C" w:rsidRPr="00EE141F" w:rsidRDefault="00BB7E5C" w:rsidP="00BB7E5C">
      <w:pPr>
        <w:widowControl/>
        <w:autoSpaceDE/>
        <w:autoSpaceDN/>
        <w:rPr>
          <w:rFonts w:asciiTheme="minorHAnsi" w:eastAsiaTheme="minorEastAsia" w:hAnsiTheme="minorHAnsi" w:cstheme="minorHAnsi" w:hint="eastAsia"/>
          <w:lang w:eastAsia="it-IT"/>
        </w:rPr>
      </w:pPr>
    </w:p>
    <w:p w14:paraId="17318A31" w14:textId="77777777" w:rsidR="00BB7E5C" w:rsidRPr="00EE141F" w:rsidRDefault="00BB7E5C" w:rsidP="00BB7E5C">
      <w:pPr>
        <w:widowControl/>
        <w:autoSpaceDE/>
        <w:autoSpaceDN/>
        <w:jc w:val="center"/>
        <w:rPr>
          <w:rFonts w:asciiTheme="minorHAnsi" w:eastAsiaTheme="minorEastAsia" w:hAnsiTheme="minorHAnsi" w:cstheme="minorHAnsi" w:hint="eastAsia"/>
          <w:b/>
          <w:bCs/>
          <w:lang w:eastAsia="it-IT"/>
        </w:rPr>
      </w:pPr>
    </w:p>
    <w:p w14:paraId="628F35F7" w14:textId="77777777" w:rsidR="00BB7E5C" w:rsidRPr="00EE141F" w:rsidRDefault="00BB7E5C" w:rsidP="00BB7E5C">
      <w:pPr>
        <w:widowControl/>
        <w:adjustRightInd w:val="0"/>
        <w:ind w:right="424"/>
        <w:jc w:val="center"/>
        <w:rPr>
          <w:rFonts w:asciiTheme="minorHAnsi" w:eastAsiaTheme="minorEastAsia" w:hAnsiTheme="minorHAnsi" w:cstheme="minorHAnsi" w:hint="eastAsia"/>
          <w:lang w:eastAsia="it-IT"/>
        </w:rPr>
      </w:pPr>
    </w:p>
    <w:p w14:paraId="2B163F77" w14:textId="77777777" w:rsidR="00BB7E5C" w:rsidRPr="00EE141F" w:rsidRDefault="00BB7E5C" w:rsidP="00BB7E5C">
      <w:pPr>
        <w:widowControl/>
        <w:adjustRightInd w:val="0"/>
        <w:spacing w:line="276" w:lineRule="auto"/>
        <w:ind w:right="424"/>
        <w:jc w:val="center"/>
        <w:rPr>
          <w:rFonts w:asciiTheme="minorHAnsi" w:eastAsiaTheme="minorEastAsia" w:hAnsiTheme="minorHAnsi" w:cstheme="minorHAnsi" w:hint="eastAsia"/>
          <w:sz w:val="24"/>
          <w:szCs w:val="24"/>
          <w:lang w:eastAsia="it-IT"/>
        </w:rPr>
      </w:pPr>
    </w:p>
    <w:p w14:paraId="0F8D7FF1" w14:textId="77777777" w:rsidR="00BB7E5C" w:rsidRPr="00EE141F" w:rsidRDefault="00BB7E5C" w:rsidP="00BB7E5C">
      <w:pPr>
        <w:widowControl/>
        <w:autoSpaceDE/>
        <w:autoSpaceDN/>
        <w:spacing w:after="160" w:line="259" w:lineRule="auto"/>
        <w:rPr>
          <w:rFonts w:asciiTheme="minorHAnsi" w:eastAsiaTheme="minorEastAsia" w:hAnsiTheme="minorHAnsi" w:cstheme="minorHAnsi" w:hint="eastAsia"/>
          <w:lang w:eastAsia="it-IT"/>
        </w:rPr>
      </w:pPr>
      <w:r w:rsidRPr="00EE141F">
        <w:rPr>
          <w:rFonts w:asciiTheme="minorHAnsi" w:eastAsiaTheme="minorEastAsia" w:hAnsiTheme="minorHAnsi" w:cstheme="minorHAnsi"/>
          <w:lang w:eastAsia="it-IT"/>
        </w:rPr>
        <w:br w:type="page"/>
      </w:r>
    </w:p>
    <w:p w14:paraId="4271ED82" w14:textId="77777777" w:rsidR="00BB7E5C" w:rsidRPr="00924A4E" w:rsidRDefault="00BB7E5C" w:rsidP="00BB7E5C">
      <w:pPr>
        <w:widowControl/>
        <w:adjustRightInd w:val="0"/>
        <w:spacing w:line="276" w:lineRule="auto"/>
        <w:ind w:right="424"/>
        <w:jc w:val="center"/>
        <w:rPr>
          <w:rFonts w:ascii="Calibri" w:eastAsiaTheme="minorHAnsi" w:hAnsi="Calibri" w:cs="Calibri"/>
          <w:b/>
          <w:bCs/>
        </w:rPr>
      </w:pPr>
      <w:r w:rsidRPr="00924A4E">
        <w:rPr>
          <w:rFonts w:ascii="Calibri" w:eastAsiaTheme="minorHAnsi" w:hAnsi="Calibri" w:cs="Calibri"/>
          <w:b/>
          <w:bCs/>
        </w:rPr>
        <w:lastRenderedPageBreak/>
        <w:t>SCHEDA PER LA VERIFICA DI CONFORMITÀ ALLE AMMISSIBILITÀ AMBIENTALI</w:t>
      </w:r>
    </w:p>
    <w:p w14:paraId="27B16D78" w14:textId="77777777" w:rsidR="00BB7E5C" w:rsidRPr="00924A4E" w:rsidRDefault="00BB7E5C" w:rsidP="00BB7E5C">
      <w:pPr>
        <w:widowControl/>
        <w:autoSpaceDE/>
        <w:autoSpaceDN/>
        <w:spacing w:after="160"/>
        <w:jc w:val="both"/>
        <w:rPr>
          <w:rFonts w:ascii="Calibri" w:eastAsiaTheme="minorEastAsia" w:hAnsi="Calibri" w:cs="Calibri"/>
          <w:lang w:eastAsia="it-IT"/>
        </w:rPr>
      </w:pPr>
    </w:p>
    <w:p w14:paraId="5CC154E1" w14:textId="77777777" w:rsidR="00BB7E5C" w:rsidRPr="00924A4E" w:rsidRDefault="00BB7E5C" w:rsidP="00BB7E5C">
      <w:pPr>
        <w:widowControl/>
        <w:autoSpaceDE/>
        <w:autoSpaceDN/>
        <w:spacing w:after="160"/>
        <w:jc w:val="both"/>
        <w:rPr>
          <w:rFonts w:ascii="Calibri" w:eastAsiaTheme="minorEastAsia" w:hAnsi="Calibri" w:cs="Calibri"/>
          <w:lang w:eastAsia="it-IT"/>
        </w:rPr>
      </w:pPr>
    </w:p>
    <w:p w14:paraId="7FE23618" w14:textId="77777777" w:rsidR="00BB7E5C" w:rsidRPr="00924A4E" w:rsidRDefault="00BB7E5C" w:rsidP="00BB7E5C">
      <w:pPr>
        <w:widowControl/>
        <w:autoSpaceDE/>
        <w:autoSpaceDN/>
        <w:spacing w:after="160"/>
        <w:jc w:val="both"/>
        <w:rPr>
          <w:rFonts w:ascii="Calibri" w:eastAsiaTheme="minorEastAsia" w:hAnsi="Calibri" w:cs="Calibri"/>
          <w:lang w:eastAsia="it-IT"/>
        </w:rPr>
      </w:pPr>
      <w:r w:rsidRPr="00924A4E">
        <w:rPr>
          <w:rFonts w:ascii="Calibri" w:eastAsiaTheme="minorEastAsia" w:hAnsi="Calibri" w:cs="Calibri"/>
          <w:lang w:eastAsia="it-IT"/>
        </w:rPr>
        <w:t>Progetto ID [</w:t>
      </w:r>
      <w:r w:rsidRPr="00924A4E">
        <w:rPr>
          <w:rFonts w:ascii="Calibri" w:eastAsiaTheme="minorEastAsia" w:hAnsi="Calibri" w:cs="Calibri"/>
          <w:b/>
          <w:bCs/>
          <w:lang w:eastAsia="it-IT"/>
        </w:rPr>
        <w:t>ID PROGETTO</w:t>
      </w:r>
      <w:r w:rsidRPr="00924A4E">
        <w:rPr>
          <w:rFonts w:ascii="Calibri" w:eastAsiaTheme="minorEastAsia" w:hAnsi="Calibri" w:cs="Calibri"/>
          <w:lang w:eastAsia="it-IT"/>
        </w:rPr>
        <w:t>]</w:t>
      </w:r>
    </w:p>
    <w:p w14:paraId="24422850" w14:textId="77777777" w:rsidR="00BB7E5C" w:rsidRPr="00924A4E" w:rsidRDefault="00BB7E5C" w:rsidP="00BB7E5C">
      <w:pPr>
        <w:widowControl/>
        <w:autoSpaceDE/>
        <w:autoSpaceDN/>
        <w:spacing w:after="160"/>
        <w:jc w:val="both"/>
        <w:rPr>
          <w:rFonts w:ascii="Calibri" w:eastAsiaTheme="minorEastAsia" w:hAnsi="Calibri" w:cs="Calibri"/>
          <w:lang w:eastAsia="it-IT"/>
        </w:rPr>
      </w:pPr>
    </w:p>
    <w:p w14:paraId="191146A1" w14:textId="77777777" w:rsidR="00BB7E5C" w:rsidRPr="00924A4E" w:rsidRDefault="00BB7E5C" w:rsidP="00BB7E5C">
      <w:pPr>
        <w:widowControl/>
        <w:autoSpaceDE/>
        <w:autoSpaceDN/>
        <w:jc w:val="both"/>
        <w:rPr>
          <w:rFonts w:ascii="Calibri" w:eastAsiaTheme="minorEastAsia" w:hAnsi="Calibri" w:cs="Calibri"/>
          <w:lang w:eastAsia="it-IT"/>
        </w:rPr>
      </w:pPr>
      <w:r w:rsidRPr="00924A4E">
        <w:rPr>
          <w:rFonts w:ascii="Calibri" w:eastAsiaTheme="minorEastAsia" w:hAnsi="Calibri" w:cs="Calibri"/>
          <w:lang w:eastAsia="it-IT"/>
        </w:rPr>
        <w:t xml:space="preserve">Il/la sottoscritto/a …………………………. </w:t>
      </w:r>
    </w:p>
    <w:p w14:paraId="46CF3F7E" w14:textId="77777777" w:rsidR="00BB7E5C" w:rsidRPr="00924A4E" w:rsidRDefault="00BB7E5C" w:rsidP="00BB7E5C">
      <w:pPr>
        <w:widowControl/>
        <w:autoSpaceDE/>
        <w:autoSpaceDN/>
        <w:jc w:val="both"/>
        <w:rPr>
          <w:rFonts w:ascii="Calibri" w:eastAsiaTheme="minorEastAsia" w:hAnsi="Calibri" w:cs="Calibri"/>
          <w:lang w:eastAsia="it-IT"/>
        </w:rPr>
      </w:pPr>
      <w:r w:rsidRPr="00924A4E">
        <w:rPr>
          <w:rFonts w:ascii="Calibri" w:eastAsiaTheme="minorEastAsia" w:hAnsi="Calibri" w:cs="Calibri"/>
          <w:lang w:eastAsia="it-IT"/>
        </w:rPr>
        <w:t>Cod. fiscale o p. iva: ……………………………………………</w:t>
      </w:r>
    </w:p>
    <w:p w14:paraId="17C396AC" w14:textId="77777777" w:rsidR="00BB7E5C" w:rsidRPr="00924A4E" w:rsidRDefault="00BB7E5C" w:rsidP="00BB7E5C">
      <w:pPr>
        <w:widowControl/>
        <w:autoSpaceDE/>
        <w:autoSpaceDN/>
        <w:jc w:val="both"/>
        <w:rPr>
          <w:rFonts w:ascii="Calibri" w:eastAsiaTheme="minorEastAsia" w:hAnsi="Calibri" w:cs="Calibri"/>
          <w:lang w:eastAsia="it-IT"/>
        </w:rPr>
      </w:pPr>
      <w:r w:rsidRPr="00924A4E">
        <w:rPr>
          <w:rFonts w:ascii="Calibri" w:eastAsiaTheme="minorEastAsia" w:hAnsi="Calibri" w:cs="Calibri"/>
          <w:lang w:eastAsia="it-IT"/>
        </w:rPr>
        <w:t xml:space="preserve">e-mail ……………………………………………………………………………. </w:t>
      </w:r>
      <w:proofErr w:type="spellStart"/>
      <w:r w:rsidRPr="00924A4E">
        <w:rPr>
          <w:rFonts w:ascii="Calibri" w:eastAsiaTheme="minorEastAsia" w:hAnsi="Calibri" w:cs="Calibri"/>
          <w:lang w:eastAsia="it-IT"/>
        </w:rPr>
        <w:t>pec</w:t>
      </w:r>
      <w:proofErr w:type="spellEnd"/>
      <w:r w:rsidRPr="00924A4E">
        <w:rPr>
          <w:rFonts w:ascii="Calibri" w:eastAsiaTheme="minorEastAsia" w:hAnsi="Calibri" w:cs="Calibri"/>
          <w:lang w:eastAsia="it-IT"/>
        </w:rPr>
        <w:t xml:space="preserve"> …………</w:t>
      </w:r>
      <w:proofErr w:type="gramStart"/>
      <w:r w:rsidRPr="00924A4E">
        <w:rPr>
          <w:rFonts w:ascii="Calibri" w:eastAsiaTheme="minorEastAsia" w:hAnsi="Calibri" w:cs="Calibri"/>
          <w:lang w:eastAsia="it-IT"/>
        </w:rPr>
        <w:t>…….</w:t>
      </w:r>
      <w:proofErr w:type="gramEnd"/>
      <w:r w:rsidRPr="00924A4E">
        <w:rPr>
          <w:rFonts w:ascii="Calibri" w:eastAsiaTheme="minorEastAsia" w:hAnsi="Calibri" w:cs="Calibri"/>
          <w:lang w:eastAsia="it-IT"/>
        </w:rPr>
        <w:t>, recapito telefonico………………………………………………………………………</w:t>
      </w:r>
      <w:proofErr w:type="gramStart"/>
      <w:r w:rsidRPr="00924A4E">
        <w:rPr>
          <w:rFonts w:ascii="Calibri" w:eastAsiaTheme="minorEastAsia" w:hAnsi="Calibri" w:cs="Calibri"/>
          <w:lang w:eastAsia="it-IT"/>
        </w:rPr>
        <w:t>…….</w:t>
      </w:r>
      <w:proofErr w:type="gramEnd"/>
      <w:r w:rsidRPr="00924A4E">
        <w:rPr>
          <w:rFonts w:ascii="Calibri" w:eastAsiaTheme="minorEastAsia" w:hAnsi="Calibri" w:cs="Calibri"/>
          <w:lang w:eastAsia="it-IT"/>
        </w:rPr>
        <w:t>,</w:t>
      </w:r>
    </w:p>
    <w:p w14:paraId="45780C6A" w14:textId="77777777" w:rsidR="00BB7E5C" w:rsidRPr="00924A4E" w:rsidRDefault="00BB7E5C" w:rsidP="00BB7E5C">
      <w:pPr>
        <w:widowControl/>
        <w:autoSpaceDE/>
        <w:autoSpaceDN/>
        <w:jc w:val="both"/>
        <w:rPr>
          <w:rFonts w:ascii="Calibri" w:eastAsiaTheme="minorEastAsia" w:hAnsi="Calibri" w:cs="Calibri"/>
          <w:lang w:eastAsia="it-IT"/>
        </w:rPr>
      </w:pPr>
      <w:r w:rsidRPr="00924A4E">
        <w:rPr>
          <w:rFonts w:ascii="Calibri" w:eastAsiaTheme="minorEastAsia" w:hAnsi="Calibri" w:cs="Calibri"/>
          <w:lang w:eastAsia="it-IT"/>
        </w:rPr>
        <w:t>in qualità di legale rappresentante/soggetto delegato di/del ……………………………………………</w:t>
      </w:r>
      <w:proofErr w:type="gramStart"/>
      <w:r w:rsidRPr="00924A4E">
        <w:rPr>
          <w:rFonts w:ascii="Calibri" w:eastAsiaTheme="minorEastAsia" w:hAnsi="Calibri" w:cs="Calibri"/>
          <w:lang w:eastAsia="it-IT"/>
        </w:rPr>
        <w:t>…….</w:t>
      </w:r>
      <w:proofErr w:type="gramEnd"/>
      <w:r w:rsidRPr="00924A4E">
        <w:rPr>
          <w:rFonts w:ascii="Calibri" w:eastAsiaTheme="minorEastAsia" w:hAnsi="Calibri" w:cs="Calibri"/>
          <w:lang w:eastAsia="it-IT"/>
        </w:rPr>
        <w:t xml:space="preserve">…… con sede a ………………………………………………………………………………………………………... </w:t>
      </w:r>
    </w:p>
    <w:p w14:paraId="298126BC" w14:textId="77777777" w:rsidR="00BB7E5C" w:rsidRPr="00924A4E" w:rsidRDefault="00BB7E5C" w:rsidP="00BB7E5C">
      <w:pPr>
        <w:widowControl/>
        <w:autoSpaceDE/>
        <w:autoSpaceDN/>
        <w:spacing w:after="240"/>
        <w:jc w:val="both"/>
        <w:rPr>
          <w:rFonts w:ascii="Calibri" w:eastAsiaTheme="minorHAnsi" w:hAnsi="Calibri" w:cs="Calibri"/>
        </w:rPr>
      </w:pPr>
      <w:r w:rsidRPr="00924A4E">
        <w:rPr>
          <w:rFonts w:ascii="Calibri" w:eastAsiaTheme="minorEastAsia" w:hAnsi="Calibri" w:cs="Calibri"/>
          <w:lang w:eastAsia="it-IT"/>
        </w:rPr>
        <w:t>p. iva: …………………………………………………………………………… (riferito all’impresa)</w:t>
      </w:r>
    </w:p>
    <w:p w14:paraId="5AB7C72C" w14:textId="77777777" w:rsidR="00BB7E5C" w:rsidRPr="00924A4E" w:rsidRDefault="00BB7E5C" w:rsidP="00BB7E5C">
      <w:pPr>
        <w:widowControl/>
        <w:autoSpaceDE/>
        <w:autoSpaceDN/>
        <w:spacing w:after="240" w:line="360" w:lineRule="auto"/>
        <w:jc w:val="center"/>
        <w:rPr>
          <w:rFonts w:ascii="Calibri" w:eastAsiaTheme="minorEastAsia" w:hAnsi="Calibri" w:cs="Calibri"/>
          <w:b/>
          <w:lang w:eastAsia="it-IT"/>
        </w:rPr>
      </w:pPr>
      <w:r w:rsidRPr="00924A4E">
        <w:rPr>
          <w:rFonts w:ascii="Calibri" w:eastAsiaTheme="minorEastAsia" w:hAnsi="Calibri" w:cs="Calibri"/>
          <w:b/>
          <w:lang w:eastAsia="it-IT"/>
        </w:rPr>
        <w:t>PREMESSO CHE</w:t>
      </w:r>
    </w:p>
    <w:p w14:paraId="5760CAC2" w14:textId="77777777" w:rsidR="00BB7E5C" w:rsidRPr="00924A4E" w:rsidRDefault="00BB7E5C" w:rsidP="00BB7E5C">
      <w:pPr>
        <w:widowControl/>
        <w:numPr>
          <w:ilvl w:val="0"/>
          <w:numId w:val="86"/>
        </w:numPr>
        <w:autoSpaceDE/>
        <w:autoSpaceDN/>
        <w:spacing w:after="160" w:line="259" w:lineRule="auto"/>
        <w:contextualSpacing/>
        <w:jc w:val="both"/>
        <w:rPr>
          <w:rFonts w:ascii="Calibri" w:eastAsiaTheme="minorEastAsia" w:hAnsi="Calibri" w:cs="Calibri"/>
          <w:bCs/>
          <w:color w:val="000000" w:themeColor="text1"/>
          <w:lang w:eastAsia="it-IT"/>
        </w:rPr>
      </w:pPr>
      <w:r w:rsidRPr="00924A4E">
        <w:rPr>
          <w:rFonts w:ascii="Calibri" w:eastAsiaTheme="minorEastAsia" w:hAnsi="Calibri" w:cs="Calibri"/>
          <w:lang w:eastAsia="it-IT"/>
        </w:rPr>
        <w:t xml:space="preserve">la compilazione della presente scheda è richiesta in sede di adesione al bando e in sede di rendicontazione ai fini della verifica di conformità al principio </w:t>
      </w:r>
      <w:proofErr w:type="gramStart"/>
      <w:r w:rsidRPr="00924A4E">
        <w:rPr>
          <w:rFonts w:ascii="Calibri" w:eastAsiaTheme="minorEastAsia" w:hAnsi="Calibri" w:cs="Calibri"/>
          <w:lang w:eastAsia="it-IT"/>
        </w:rPr>
        <w:t>do no</w:t>
      </w:r>
      <w:proofErr w:type="gramEnd"/>
      <w:r w:rsidRPr="00924A4E">
        <w:rPr>
          <w:rFonts w:ascii="Calibri" w:eastAsiaTheme="minorEastAsia" w:hAnsi="Calibri" w:cs="Calibri"/>
          <w:lang w:eastAsia="it-IT"/>
        </w:rPr>
        <w:t xml:space="preserve"> </w:t>
      </w:r>
      <w:proofErr w:type="spellStart"/>
      <w:r w:rsidRPr="00924A4E">
        <w:rPr>
          <w:rFonts w:ascii="Calibri" w:eastAsiaTheme="minorEastAsia" w:hAnsi="Calibri" w:cs="Calibri"/>
          <w:lang w:eastAsia="it-IT"/>
        </w:rPr>
        <w:t>significant</w:t>
      </w:r>
      <w:proofErr w:type="spellEnd"/>
      <w:r w:rsidRPr="00924A4E">
        <w:rPr>
          <w:rFonts w:ascii="Calibri" w:eastAsiaTheme="minorEastAsia" w:hAnsi="Calibri" w:cs="Calibri"/>
          <w:lang w:eastAsia="it-IT"/>
        </w:rPr>
        <w:t xml:space="preserve"> </w:t>
      </w:r>
      <w:proofErr w:type="spellStart"/>
      <w:r w:rsidRPr="00924A4E">
        <w:rPr>
          <w:rFonts w:ascii="Calibri" w:eastAsiaTheme="minorEastAsia" w:hAnsi="Calibri" w:cs="Calibri"/>
          <w:lang w:eastAsia="it-IT"/>
        </w:rPr>
        <w:t>harm</w:t>
      </w:r>
      <w:proofErr w:type="spellEnd"/>
      <w:r w:rsidRPr="00924A4E">
        <w:rPr>
          <w:rFonts w:ascii="Calibri" w:eastAsiaTheme="minorEastAsia" w:hAnsi="Calibri" w:cs="Calibri"/>
          <w:lang w:eastAsia="it-IT"/>
        </w:rPr>
        <w:t xml:space="preserve"> - DNSH</w:t>
      </w:r>
      <w:r w:rsidRPr="00924A4E">
        <w:rPr>
          <w:rFonts w:ascii="Calibri" w:eastAsiaTheme="minorEastAsia" w:hAnsi="Calibri" w:cs="Calibri"/>
          <w:vertAlign w:val="superscript"/>
          <w:lang w:eastAsia="it-IT"/>
        </w:rPr>
        <w:footnoteReference w:id="21"/>
      </w:r>
      <w:r w:rsidRPr="00924A4E">
        <w:rPr>
          <w:rFonts w:ascii="Calibri" w:eastAsiaTheme="minorEastAsia" w:hAnsi="Calibri" w:cs="Calibri"/>
          <w:lang w:eastAsia="it-IT"/>
        </w:rPr>
        <w:t xml:space="preserve">; </w:t>
      </w:r>
    </w:p>
    <w:p w14:paraId="374F6445" w14:textId="77777777" w:rsidR="00BB7E5C" w:rsidRPr="00924A4E" w:rsidRDefault="00BB7E5C" w:rsidP="00BB7E5C">
      <w:pPr>
        <w:widowControl/>
        <w:numPr>
          <w:ilvl w:val="0"/>
          <w:numId w:val="86"/>
        </w:numPr>
        <w:autoSpaceDE/>
        <w:autoSpaceDN/>
        <w:spacing w:after="160" w:line="259" w:lineRule="auto"/>
        <w:contextualSpacing/>
        <w:jc w:val="both"/>
        <w:rPr>
          <w:rFonts w:ascii="Calibri" w:eastAsiaTheme="minorEastAsia" w:hAnsi="Calibri" w:cs="Calibri"/>
          <w:bCs/>
          <w:color w:val="000000" w:themeColor="text1"/>
          <w:lang w:eastAsia="it-IT"/>
        </w:rPr>
      </w:pPr>
      <w:r w:rsidRPr="00924A4E">
        <w:rPr>
          <w:rFonts w:ascii="Calibri" w:eastAsiaTheme="minorEastAsia" w:hAnsi="Calibri" w:cs="Calibri"/>
          <w:bCs/>
          <w:color w:val="000000" w:themeColor="text1"/>
          <w:lang w:eastAsia="it-IT"/>
        </w:rPr>
        <w:t xml:space="preserve">le spese rilevanti ai fini del rispetto del principio DNSH sono quelle di cui al punto B.3, comma 1, lett. a), b) ed </w:t>
      </w:r>
      <w:proofErr w:type="gramStart"/>
      <w:r w:rsidRPr="00924A4E">
        <w:rPr>
          <w:rFonts w:ascii="Calibri" w:eastAsiaTheme="minorEastAsia" w:hAnsi="Calibri" w:cs="Calibri"/>
          <w:bCs/>
          <w:color w:val="000000" w:themeColor="text1"/>
          <w:lang w:eastAsia="it-IT"/>
        </w:rPr>
        <w:t>e</w:t>
      </w:r>
      <w:proofErr w:type="gramEnd"/>
      <w:r w:rsidRPr="00924A4E">
        <w:rPr>
          <w:rFonts w:ascii="Calibri" w:eastAsiaTheme="minorEastAsia" w:hAnsi="Calibri" w:cs="Calibri"/>
          <w:bCs/>
          <w:color w:val="000000" w:themeColor="text1"/>
          <w:lang w:eastAsia="it-IT"/>
        </w:rPr>
        <w:t>) del bando;</w:t>
      </w:r>
    </w:p>
    <w:p w14:paraId="7BC68534" w14:textId="77777777" w:rsidR="00BB7E5C" w:rsidRPr="00924A4E" w:rsidRDefault="00BB7E5C" w:rsidP="00BB7E5C">
      <w:pPr>
        <w:widowControl/>
        <w:numPr>
          <w:ilvl w:val="0"/>
          <w:numId w:val="86"/>
        </w:numPr>
        <w:autoSpaceDE/>
        <w:autoSpaceDN/>
        <w:spacing w:after="160" w:line="259" w:lineRule="auto"/>
        <w:contextualSpacing/>
        <w:jc w:val="both"/>
        <w:rPr>
          <w:rFonts w:ascii="Calibri" w:eastAsiaTheme="minorEastAsia" w:hAnsi="Calibri" w:cs="Calibri"/>
          <w:bCs/>
          <w:color w:val="000000" w:themeColor="text1"/>
          <w:lang w:eastAsia="it-IT"/>
        </w:rPr>
      </w:pPr>
      <w:r w:rsidRPr="00924A4E">
        <w:rPr>
          <w:rFonts w:ascii="Calibri" w:eastAsiaTheme="minorEastAsia" w:hAnsi="Calibri" w:cs="Calibri"/>
          <w:lang w:eastAsia="it-IT"/>
        </w:rPr>
        <w:t>ad ogni modo, la</w:t>
      </w:r>
      <w:r w:rsidRPr="00924A4E">
        <w:rPr>
          <w:rFonts w:ascii="Calibri" w:eastAsiaTheme="minorEastAsia" w:hAnsi="Calibri" w:cs="Calibri"/>
          <w:bCs/>
          <w:color w:val="000000" w:themeColor="text1"/>
          <w:lang w:eastAsia="it-IT"/>
        </w:rPr>
        <w:t xml:space="preserve"> scheda dovrà essere compilata per tutti i progetti, anche nei casi di assenza di spese sottoposte a DNSH;</w:t>
      </w:r>
    </w:p>
    <w:p w14:paraId="09F10970" w14:textId="77777777" w:rsidR="00BB7E5C" w:rsidRPr="00924A4E" w:rsidRDefault="00BB7E5C" w:rsidP="00BB7E5C">
      <w:pPr>
        <w:widowControl/>
        <w:autoSpaceDE/>
        <w:autoSpaceDN/>
        <w:spacing w:before="240" w:after="240" w:line="360" w:lineRule="auto"/>
        <w:jc w:val="center"/>
        <w:rPr>
          <w:rFonts w:ascii="Calibri" w:eastAsiaTheme="minorEastAsia" w:hAnsi="Calibri" w:cs="Calibri"/>
          <w:b/>
          <w:bCs/>
          <w:lang w:eastAsia="it-IT"/>
        </w:rPr>
      </w:pPr>
      <w:r w:rsidRPr="00924A4E">
        <w:rPr>
          <w:rFonts w:ascii="Calibri" w:eastAsiaTheme="minorEastAsia" w:hAnsi="Calibri" w:cs="Calibri"/>
          <w:b/>
          <w:bCs/>
          <w:lang w:eastAsia="it-IT"/>
        </w:rPr>
        <w:t>DICHIARA CHE</w:t>
      </w:r>
    </w:p>
    <w:p w14:paraId="7F03D6BD" w14:textId="77777777" w:rsidR="00BB7E5C" w:rsidRPr="00924A4E" w:rsidRDefault="00CD41FC" w:rsidP="00BB7E5C">
      <w:pPr>
        <w:widowControl/>
        <w:autoSpaceDE/>
        <w:autoSpaceDN/>
        <w:spacing w:after="160" w:line="259" w:lineRule="auto"/>
        <w:jc w:val="both"/>
        <w:rPr>
          <w:rFonts w:ascii="Calibri" w:eastAsia="MS Gothic" w:hAnsi="Calibri" w:cs="Calibri"/>
          <w:lang w:eastAsia="it-IT"/>
        </w:rPr>
      </w:pPr>
      <w:sdt>
        <w:sdtPr>
          <w:rPr>
            <w:rFonts w:ascii="Calibri" w:eastAsiaTheme="minorEastAsia" w:hAnsi="Calibri" w:cs="Calibri"/>
            <w:lang w:eastAsia="it-IT"/>
          </w:rPr>
          <w:id w:val="-1315404647"/>
          <w14:checkbox>
            <w14:checked w14:val="0"/>
            <w14:checkedState w14:val="2612" w14:font="MS Gothic"/>
            <w14:uncheckedState w14:val="2610" w14:font="MS Gothic"/>
          </w14:checkbox>
        </w:sdtPr>
        <w:sdtContent>
          <w:r w:rsidR="00BB7E5C" w:rsidRPr="00924A4E">
            <w:rPr>
              <w:rFonts w:ascii="Segoe UI Symbol" w:eastAsiaTheme="minorEastAsia" w:hAnsi="Segoe UI Symbol" w:cs="Segoe UI Symbol"/>
              <w:lang w:eastAsia="it-IT"/>
            </w:rPr>
            <w:t>☐</w:t>
          </w:r>
        </w:sdtContent>
      </w:sdt>
      <w:r w:rsidR="00BB7E5C" w:rsidRPr="00924A4E">
        <w:rPr>
          <w:rFonts w:ascii="Calibri" w:eastAsiaTheme="minorEastAsia" w:hAnsi="Calibri" w:cs="Calibri"/>
          <w:b/>
          <w:bCs/>
          <w:lang w:eastAsia="it-IT"/>
        </w:rPr>
        <w:t xml:space="preserve"> </w:t>
      </w:r>
      <w:r w:rsidR="00BB7E5C" w:rsidRPr="00924A4E">
        <w:rPr>
          <w:rFonts w:ascii="Calibri" w:eastAsia="MS Gothic" w:hAnsi="Calibri" w:cs="Calibri"/>
          <w:lang w:eastAsia="it-IT"/>
        </w:rPr>
        <w:t xml:space="preserve">Il progetto non prevede spese </w:t>
      </w:r>
      <w:r w:rsidR="00BB7E5C" w:rsidRPr="00924A4E">
        <w:rPr>
          <w:rFonts w:ascii="Calibri" w:eastAsiaTheme="minorEastAsia" w:hAnsi="Calibri" w:cs="Calibri"/>
          <w:bCs/>
          <w:color w:val="000000" w:themeColor="text1"/>
          <w:lang w:eastAsia="it-IT"/>
        </w:rPr>
        <w:t xml:space="preserve">di cui al punto B.3, comma 1, lett. a), b) ed </w:t>
      </w:r>
      <w:proofErr w:type="gramStart"/>
      <w:r w:rsidR="00BB7E5C" w:rsidRPr="00924A4E">
        <w:rPr>
          <w:rFonts w:ascii="Calibri" w:eastAsiaTheme="minorEastAsia" w:hAnsi="Calibri" w:cs="Calibri"/>
          <w:bCs/>
          <w:color w:val="000000" w:themeColor="text1"/>
          <w:lang w:eastAsia="it-IT"/>
        </w:rPr>
        <w:t>e</w:t>
      </w:r>
      <w:proofErr w:type="gramEnd"/>
      <w:r w:rsidR="00BB7E5C" w:rsidRPr="00924A4E">
        <w:rPr>
          <w:rFonts w:ascii="Calibri" w:eastAsiaTheme="minorEastAsia" w:hAnsi="Calibri" w:cs="Calibri"/>
          <w:bCs/>
          <w:color w:val="000000" w:themeColor="text1"/>
          <w:lang w:eastAsia="it-IT"/>
        </w:rPr>
        <w:t>) del bando</w:t>
      </w:r>
      <w:r w:rsidR="00BB7E5C" w:rsidRPr="00924A4E">
        <w:rPr>
          <w:rFonts w:ascii="Calibri" w:eastAsia="MS Gothic" w:hAnsi="Calibri" w:cs="Calibri"/>
          <w:lang w:eastAsia="it-IT"/>
        </w:rPr>
        <w:t xml:space="preserve"> </w:t>
      </w:r>
    </w:p>
    <w:p w14:paraId="515214AF" w14:textId="77777777" w:rsidR="00BB7E5C" w:rsidRPr="00924A4E" w:rsidRDefault="00CD41FC" w:rsidP="00BB7E5C">
      <w:pPr>
        <w:widowControl/>
        <w:autoSpaceDE/>
        <w:autoSpaceDN/>
        <w:spacing w:after="160" w:line="259" w:lineRule="auto"/>
        <w:jc w:val="both"/>
        <w:rPr>
          <w:rFonts w:ascii="Calibri" w:eastAsia="MS Gothic" w:hAnsi="Calibri" w:cs="Calibri"/>
          <w:lang w:eastAsia="it-IT"/>
        </w:rPr>
      </w:pPr>
      <w:sdt>
        <w:sdtPr>
          <w:rPr>
            <w:rFonts w:ascii="Calibri" w:eastAsiaTheme="minorEastAsia" w:hAnsi="Calibri" w:cs="Calibri"/>
            <w:lang w:eastAsia="it-IT"/>
          </w:rPr>
          <w:id w:val="1263264622"/>
          <w14:checkbox>
            <w14:checked w14:val="0"/>
            <w14:checkedState w14:val="2612" w14:font="MS Gothic"/>
            <w14:uncheckedState w14:val="2610" w14:font="MS Gothic"/>
          </w14:checkbox>
        </w:sdtPr>
        <w:sdtContent>
          <w:r w:rsidR="00BB7E5C" w:rsidRPr="00924A4E">
            <w:rPr>
              <w:rFonts w:ascii="Segoe UI Symbol" w:eastAsiaTheme="minorEastAsia" w:hAnsi="Segoe UI Symbol" w:cs="Segoe UI Symbol"/>
              <w:lang w:eastAsia="it-IT"/>
            </w:rPr>
            <w:t>☐</w:t>
          </w:r>
        </w:sdtContent>
      </w:sdt>
      <w:r w:rsidR="00BB7E5C" w:rsidRPr="00924A4E">
        <w:rPr>
          <w:rFonts w:ascii="Calibri" w:eastAsiaTheme="minorEastAsia" w:hAnsi="Calibri" w:cs="Calibri"/>
          <w:b/>
          <w:bCs/>
          <w:lang w:eastAsia="it-IT"/>
        </w:rPr>
        <w:t xml:space="preserve"> </w:t>
      </w:r>
      <w:r w:rsidR="00BB7E5C" w:rsidRPr="00924A4E">
        <w:rPr>
          <w:rFonts w:ascii="Calibri" w:eastAsia="MS Gothic" w:hAnsi="Calibri" w:cs="Calibri"/>
          <w:lang w:eastAsia="it-IT"/>
        </w:rPr>
        <w:t>Il progetto</w:t>
      </w:r>
      <w:r w:rsidR="00BB7E5C" w:rsidRPr="00924A4E" w:rsidDel="00637214">
        <w:rPr>
          <w:rFonts w:ascii="Calibri" w:eastAsia="MS Gothic" w:hAnsi="Calibri" w:cs="Calibri"/>
          <w:lang w:eastAsia="it-IT"/>
        </w:rPr>
        <w:t xml:space="preserve"> </w:t>
      </w:r>
      <w:r w:rsidR="00BB7E5C" w:rsidRPr="00924A4E">
        <w:rPr>
          <w:rFonts w:ascii="Calibri" w:eastAsia="MS Gothic" w:hAnsi="Calibri" w:cs="Calibri"/>
          <w:lang w:eastAsia="it-IT"/>
        </w:rPr>
        <w:t xml:space="preserve">prevede spese </w:t>
      </w:r>
      <w:r w:rsidR="00BB7E5C" w:rsidRPr="00924A4E">
        <w:rPr>
          <w:rFonts w:ascii="Calibri" w:eastAsiaTheme="minorEastAsia" w:hAnsi="Calibri" w:cs="Calibri"/>
          <w:bCs/>
          <w:color w:val="000000" w:themeColor="text1"/>
          <w:lang w:eastAsia="it-IT"/>
        </w:rPr>
        <w:t>di cui al punto B.3, comma 1, lett. a) e/o b) del bando</w:t>
      </w:r>
      <w:r w:rsidR="00BB7E5C" w:rsidRPr="00924A4E">
        <w:rPr>
          <w:rFonts w:ascii="Calibri" w:eastAsia="MS Gothic" w:hAnsi="Calibri" w:cs="Calibri"/>
          <w:lang w:eastAsia="it-IT"/>
        </w:rPr>
        <w:t>. In questo caso si chiede di fornire le dichiarazioni riportate in Tabella 1</w:t>
      </w:r>
      <w:r w:rsidR="00BB7E5C" w:rsidRPr="00924A4E">
        <w:rPr>
          <w:rFonts w:ascii="Calibri" w:hAnsi="Calibri" w:cs="Calibri"/>
        </w:rPr>
        <w:t xml:space="preserve"> </w:t>
      </w:r>
      <w:r w:rsidR="00BB7E5C" w:rsidRPr="00924A4E">
        <w:rPr>
          <w:rFonts w:ascii="Calibri" w:eastAsia="MS Gothic" w:hAnsi="Calibri" w:cs="Calibri"/>
          <w:lang w:eastAsia="it-IT"/>
        </w:rPr>
        <w:t>e, esclusivamente in fase di rendicontazione, la compilazione della tabella 2.</w:t>
      </w:r>
    </w:p>
    <w:p w14:paraId="54F05983" w14:textId="77777777" w:rsidR="00BB7E5C" w:rsidRPr="00924A4E" w:rsidRDefault="00CD41FC" w:rsidP="00BB7E5C">
      <w:pPr>
        <w:widowControl/>
        <w:autoSpaceDE/>
        <w:autoSpaceDN/>
        <w:spacing w:after="160" w:line="259" w:lineRule="auto"/>
        <w:jc w:val="both"/>
        <w:rPr>
          <w:rFonts w:ascii="Calibri" w:eastAsia="MS Gothic" w:hAnsi="Calibri" w:cs="Calibri"/>
          <w:lang w:eastAsia="it-IT"/>
        </w:rPr>
      </w:pPr>
      <w:sdt>
        <w:sdtPr>
          <w:rPr>
            <w:rFonts w:ascii="Calibri" w:eastAsiaTheme="minorEastAsia" w:hAnsi="Calibri" w:cs="Calibri"/>
            <w:lang w:eastAsia="it-IT"/>
          </w:rPr>
          <w:id w:val="1279294712"/>
          <w14:checkbox>
            <w14:checked w14:val="0"/>
            <w14:checkedState w14:val="2612" w14:font="MS Gothic"/>
            <w14:uncheckedState w14:val="2610" w14:font="MS Gothic"/>
          </w14:checkbox>
        </w:sdtPr>
        <w:sdtContent>
          <w:r w:rsidR="00BB7E5C" w:rsidRPr="00924A4E">
            <w:rPr>
              <w:rFonts w:ascii="Segoe UI Symbol" w:eastAsiaTheme="minorEastAsia" w:hAnsi="Segoe UI Symbol" w:cs="Segoe UI Symbol"/>
              <w:lang w:eastAsia="it-IT"/>
            </w:rPr>
            <w:t>☐</w:t>
          </w:r>
        </w:sdtContent>
      </w:sdt>
      <w:r w:rsidR="00BB7E5C" w:rsidRPr="00924A4E">
        <w:rPr>
          <w:rFonts w:ascii="Calibri" w:eastAsiaTheme="minorEastAsia" w:hAnsi="Calibri" w:cs="Calibri"/>
          <w:b/>
          <w:bCs/>
          <w:lang w:eastAsia="it-IT"/>
        </w:rPr>
        <w:t xml:space="preserve"> </w:t>
      </w:r>
      <w:r w:rsidR="00BB7E5C" w:rsidRPr="00924A4E">
        <w:rPr>
          <w:rFonts w:ascii="Calibri" w:eastAsia="MS Gothic" w:hAnsi="Calibri" w:cs="Calibri"/>
          <w:lang w:eastAsia="it-IT"/>
        </w:rPr>
        <w:t xml:space="preserve">Il progetto prevede spese </w:t>
      </w:r>
      <w:r w:rsidR="00BB7E5C" w:rsidRPr="00924A4E">
        <w:rPr>
          <w:rFonts w:ascii="Calibri" w:eastAsiaTheme="minorEastAsia" w:hAnsi="Calibri" w:cs="Calibri"/>
          <w:bCs/>
          <w:color w:val="000000" w:themeColor="text1"/>
          <w:lang w:eastAsia="it-IT"/>
        </w:rPr>
        <w:t>di cui al punto B.3, comma 1, lett. e) del bando</w:t>
      </w:r>
      <w:r w:rsidR="00BB7E5C" w:rsidRPr="00924A4E">
        <w:rPr>
          <w:rFonts w:ascii="Calibri" w:eastAsia="MS Gothic" w:hAnsi="Calibri" w:cs="Calibri"/>
          <w:lang w:eastAsia="it-IT"/>
        </w:rPr>
        <w:t>. In questo caso si chiede di fornire le dichiarazioni riportate in Tabella 3</w:t>
      </w:r>
    </w:p>
    <w:p w14:paraId="23A6CB90" w14:textId="77777777" w:rsidR="00BB7E5C" w:rsidRPr="00EE141F" w:rsidRDefault="00BB7E5C" w:rsidP="00BB7E5C">
      <w:pPr>
        <w:widowControl/>
        <w:autoSpaceDE/>
        <w:autoSpaceDN/>
        <w:spacing w:after="160" w:line="259" w:lineRule="auto"/>
        <w:jc w:val="both"/>
        <w:rPr>
          <w:rFonts w:asciiTheme="minorHAnsi" w:eastAsia="MS Gothic" w:hAnsiTheme="minorHAnsi" w:cstheme="minorHAnsi" w:hint="eastAsia"/>
          <w:sz w:val="18"/>
          <w:szCs w:val="18"/>
          <w:lang w:eastAsia="it-IT"/>
        </w:rPr>
      </w:pPr>
      <w:r w:rsidRPr="00EE141F">
        <w:rPr>
          <w:rFonts w:asciiTheme="minorHAnsi" w:eastAsia="MS Gothic" w:hAnsiTheme="minorHAnsi" w:cstheme="minorHAnsi"/>
          <w:sz w:val="18"/>
          <w:szCs w:val="18"/>
          <w:lang w:eastAsia="it-IT"/>
        </w:rPr>
        <w:br w:type="page"/>
      </w:r>
    </w:p>
    <w:tbl>
      <w:tblPr>
        <w:tblStyle w:val="Grigliatabella1"/>
        <w:tblW w:w="0" w:type="auto"/>
        <w:tblLook w:val="04A0" w:firstRow="1" w:lastRow="0" w:firstColumn="1" w:lastColumn="0" w:noHBand="0" w:noVBand="1"/>
      </w:tblPr>
      <w:tblGrid>
        <w:gridCol w:w="2405"/>
        <w:gridCol w:w="7223"/>
      </w:tblGrid>
      <w:tr w:rsidR="00BB7E5C" w:rsidRPr="00971D14" w14:paraId="615DB8B0" w14:textId="77777777" w:rsidTr="008B6C4C">
        <w:trPr>
          <w:trHeight w:val="340"/>
        </w:trPr>
        <w:tc>
          <w:tcPr>
            <w:tcW w:w="9628" w:type="dxa"/>
            <w:gridSpan w:val="2"/>
            <w:shd w:val="clear" w:color="auto" w:fill="D9D9D9" w:themeFill="background1" w:themeFillShade="D9"/>
          </w:tcPr>
          <w:p w14:paraId="50DC060A" w14:textId="77777777" w:rsidR="00BB7E5C" w:rsidRPr="00971D14" w:rsidRDefault="00BB7E5C" w:rsidP="008B6C4C">
            <w:pPr>
              <w:widowControl/>
              <w:tabs>
                <w:tab w:val="left" w:pos="816"/>
                <w:tab w:val="left" w:pos="817"/>
              </w:tabs>
              <w:autoSpaceDE/>
              <w:autoSpaceDN/>
              <w:rPr>
                <w:rFonts w:ascii="Calibri" w:eastAsia="MS Gothic" w:hAnsi="Calibri" w:cs="Calibri"/>
                <w:b/>
                <w:sz w:val="28"/>
                <w:szCs w:val="28"/>
              </w:rPr>
            </w:pPr>
            <w:r w:rsidRPr="00971D14">
              <w:rPr>
                <w:rFonts w:ascii="Calibri" w:eastAsia="MS Gothic" w:hAnsi="Calibri" w:cs="Calibri"/>
                <w:b/>
                <w:sz w:val="28"/>
                <w:szCs w:val="28"/>
              </w:rPr>
              <w:lastRenderedPageBreak/>
              <w:t>TABELLA 1</w:t>
            </w:r>
          </w:p>
          <w:p w14:paraId="23E0865A" w14:textId="77777777" w:rsidR="00BB7E5C" w:rsidRPr="00971D14" w:rsidRDefault="00BB7E5C" w:rsidP="008B6C4C">
            <w:pPr>
              <w:widowControl/>
              <w:tabs>
                <w:tab w:val="left" w:pos="816"/>
                <w:tab w:val="left" w:pos="817"/>
              </w:tabs>
              <w:autoSpaceDE/>
              <w:autoSpaceDN/>
              <w:jc w:val="center"/>
              <w:rPr>
                <w:rFonts w:ascii="Calibri" w:eastAsia="MS Gothic" w:hAnsi="Calibri" w:cs="Calibri"/>
                <w:b/>
                <w:sz w:val="20"/>
                <w:szCs w:val="20"/>
              </w:rPr>
            </w:pPr>
            <w:r w:rsidRPr="00971D14">
              <w:rPr>
                <w:rFonts w:ascii="Calibri" w:eastAsia="MS Gothic" w:hAnsi="Calibri" w:cs="Calibri"/>
                <w:b/>
                <w:sz w:val="20"/>
                <w:szCs w:val="20"/>
              </w:rPr>
              <w:t xml:space="preserve">PER LE SPESE DI TIPOLOGIA </w:t>
            </w:r>
          </w:p>
          <w:p w14:paraId="778EE091" w14:textId="77777777" w:rsidR="00BB7E5C" w:rsidRPr="00971D14" w:rsidRDefault="00BB7E5C" w:rsidP="008B6C4C">
            <w:pPr>
              <w:widowControl/>
              <w:tabs>
                <w:tab w:val="left" w:pos="816"/>
                <w:tab w:val="left" w:pos="817"/>
              </w:tabs>
              <w:autoSpaceDE/>
              <w:autoSpaceDN/>
              <w:jc w:val="center"/>
              <w:rPr>
                <w:rFonts w:ascii="Calibri" w:eastAsia="MS Gothic" w:hAnsi="Calibri" w:cs="Calibri"/>
                <w:b/>
                <w:i/>
                <w:sz w:val="20"/>
                <w:szCs w:val="20"/>
              </w:rPr>
            </w:pPr>
            <w:r w:rsidRPr="00971D14">
              <w:rPr>
                <w:rFonts w:ascii="Calibri" w:eastAsiaTheme="minorHAnsi" w:hAnsi="Calibri" w:cs="Calibri"/>
                <w:b/>
                <w:i/>
                <w:sz w:val="20"/>
                <w:szCs w:val="20"/>
              </w:rPr>
              <w:t>punto B.3, comma 1, lett. a) del bando</w:t>
            </w:r>
            <w:r w:rsidRPr="00971D14">
              <w:rPr>
                <w:rFonts w:ascii="Calibri" w:eastAsiaTheme="minorHAnsi" w:hAnsi="Calibri" w:cs="Calibri"/>
                <w:i/>
                <w:sz w:val="20"/>
                <w:szCs w:val="20"/>
              </w:rPr>
              <w:t xml:space="preserve"> acquisto e installazione di </w:t>
            </w:r>
            <w:r w:rsidRPr="00971D14" w:rsidDel="00AB1646">
              <w:rPr>
                <w:rFonts w:ascii="Calibri" w:eastAsiaTheme="minorHAnsi" w:hAnsi="Calibri" w:cs="Calibri"/>
                <w:i/>
                <w:sz w:val="20"/>
                <w:szCs w:val="20"/>
              </w:rPr>
              <w:t>beni strumentali, macchinari, sistemi di automazione e tecnologie adattive, impianti di produzione</w:t>
            </w:r>
            <w:r w:rsidRPr="00971D14" w:rsidDel="00F20750">
              <w:rPr>
                <w:rFonts w:ascii="Calibri" w:eastAsiaTheme="minorHAnsi" w:hAnsi="Calibri" w:cs="Calibri"/>
                <w:i/>
                <w:sz w:val="20"/>
                <w:szCs w:val="20"/>
              </w:rPr>
              <w:t>, attrezzature e arredi, necessari per il conseguimento delle finalità progettuali</w:t>
            </w:r>
            <w:r w:rsidRPr="00971D14">
              <w:rPr>
                <w:rFonts w:ascii="Calibri" w:eastAsiaTheme="minorHAnsi" w:hAnsi="Calibri" w:cs="Calibri"/>
                <w:i/>
                <w:sz w:val="20"/>
                <w:szCs w:val="20"/>
              </w:rPr>
              <w:t>; revamping dei macchinari esistenti</w:t>
            </w:r>
          </w:p>
          <w:p w14:paraId="3F4A0B85" w14:textId="77777777" w:rsidR="00BB7E5C" w:rsidRPr="00971D14" w:rsidRDefault="00BB7E5C" w:rsidP="008B6C4C">
            <w:pPr>
              <w:widowControl/>
              <w:tabs>
                <w:tab w:val="left" w:pos="816"/>
                <w:tab w:val="left" w:pos="817"/>
              </w:tabs>
              <w:autoSpaceDE/>
              <w:autoSpaceDN/>
              <w:jc w:val="center"/>
              <w:rPr>
                <w:rFonts w:ascii="Calibri" w:eastAsia="MS Gothic" w:hAnsi="Calibri" w:cs="Calibri"/>
                <w:b/>
                <w:sz w:val="20"/>
                <w:szCs w:val="20"/>
              </w:rPr>
            </w:pPr>
            <w:r w:rsidRPr="00971D14">
              <w:rPr>
                <w:rFonts w:ascii="Calibri" w:eastAsia="MS Gothic" w:hAnsi="Calibri" w:cs="Calibri"/>
                <w:b/>
                <w:sz w:val="20"/>
                <w:szCs w:val="20"/>
              </w:rPr>
              <w:t>e/oppure</w:t>
            </w:r>
          </w:p>
          <w:p w14:paraId="16A8B613" w14:textId="77777777" w:rsidR="00BB7E5C" w:rsidRPr="00971D14" w:rsidRDefault="00BB7E5C" w:rsidP="008B6C4C">
            <w:pPr>
              <w:widowControl/>
              <w:tabs>
                <w:tab w:val="left" w:pos="816"/>
                <w:tab w:val="left" w:pos="817"/>
              </w:tabs>
              <w:autoSpaceDE/>
              <w:autoSpaceDN/>
              <w:jc w:val="center"/>
              <w:rPr>
                <w:rFonts w:ascii="Calibri" w:eastAsiaTheme="minorHAnsi" w:hAnsi="Calibri" w:cs="Calibri"/>
                <w:i/>
                <w:sz w:val="20"/>
                <w:szCs w:val="20"/>
              </w:rPr>
            </w:pPr>
            <w:r w:rsidRPr="00971D14">
              <w:rPr>
                <w:rFonts w:ascii="Calibri" w:eastAsiaTheme="minorHAnsi" w:hAnsi="Calibri" w:cs="Calibri"/>
                <w:b/>
                <w:i/>
                <w:sz w:val="20"/>
                <w:szCs w:val="20"/>
              </w:rPr>
              <w:t>punto B.3, comma 1, lett. b) del bando</w:t>
            </w:r>
            <w:r w:rsidRPr="00971D14">
              <w:rPr>
                <w:rFonts w:ascii="Calibri" w:eastAsia="MS Gothic" w:hAnsi="Calibri" w:cs="Calibri"/>
                <w:b/>
                <w:i/>
                <w:sz w:val="20"/>
                <w:szCs w:val="20"/>
              </w:rPr>
              <w:t xml:space="preserve"> </w:t>
            </w:r>
            <w:r w:rsidRPr="00971D14">
              <w:rPr>
                <w:rFonts w:ascii="Calibri" w:eastAsiaTheme="minorHAnsi" w:hAnsi="Calibri" w:cs="Calibri"/>
                <w:i/>
                <w:sz w:val="20"/>
                <w:szCs w:val="20"/>
              </w:rPr>
              <w:t>acquisto di hardware purché strettamente connessi al progetto</w:t>
            </w:r>
          </w:p>
        </w:tc>
      </w:tr>
      <w:tr w:rsidR="00BB7E5C" w:rsidRPr="00971D14" w14:paraId="59BD36E3" w14:textId="77777777" w:rsidTr="008B6C4C">
        <w:trPr>
          <w:trHeight w:val="2543"/>
        </w:trPr>
        <w:tc>
          <w:tcPr>
            <w:tcW w:w="2405" w:type="dxa"/>
          </w:tcPr>
          <w:p w14:paraId="63832435" w14:textId="77777777" w:rsidR="00BB7E5C" w:rsidRPr="00971D14" w:rsidRDefault="00BB7E5C" w:rsidP="008B6C4C">
            <w:pPr>
              <w:tabs>
                <w:tab w:val="left" w:pos="1242"/>
              </w:tabs>
              <w:ind w:left="31" w:hanging="2"/>
              <w:rPr>
                <w:rFonts w:ascii="Calibri" w:eastAsiaTheme="minorHAnsi" w:hAnsi="Calibri" w:cs="Calibri"/>
                <w:b/>
                <w:bCs/>
                <w:sz w:val="18"/>
                <w:szCs w:val="18"/>
                <w:highlight w:val="yellow"/>
              </w:rPr>
            </w:pPr>
            <w:r w:rsidRPr="00971D14">
              <w:rPr>
                <w:rFonts w:ascii="Calibri" w:eastAsiaTheme="minorHAnsi" w:hAnsi="Calibri" w:cs="Calibri"/>
                <w:sz w:val="18"/>
                <w:szCs w:val="18"/>
              </w:rPr>
              <w:t xml:space="preserve">È prevista la </w:t>
            </w:r>
            <w:r w:rsidRPr="00971D14">
              <w:rPr>
                <w:rFonts w:ascii="Calibri" w:eastAsiaTheme="minorHAnsi" w:hAnsi="Calibri" w:cs="Calibri"/>
                <w:b/>
                <w:sz w:val="18"/>
                <w:szCs w:val="18"/>
              </w:rPr>
              <w:t>dismissione di macchinari,</w:t>
            </w:r>
            <w:r w:rsidRPr="00971D14">
              <w:rPr>
                <w:rFonts w:ascii="Calibri" w:eastAsiaTheme="minorHAnsi" w:hAnsi="Calibri" w:cs="Calibri"/>
                <w:sz w:val="18"/>
                <w:szCs w:val="18"/>
              </w:rPr>
              <w:t xml:space="preserve"> non classificabili come AEE ai sensi del d.lgs. n. 49/2014, in ottica di economia circolare</w:t>
            </w:r>
          </w:p>
        </w:tc>
        <w:tc>
          <w:tcPr>
            <w:tcW w:w="7223" w:type="dxa"/>
          </w:tcPr>
          <w:p w14:paraId="3910F127" w14:textId="77777777" w:rsidR="00BB7E5C" w:rsidRPr="00971D14" w:rsidRDefault="00CD41FC" w:rsidP="008B6C4C">
            <w:pPr>
              <w:tabs>
                <w:tab w:val="left" w:pos="1242"/>
              </w:tabs>
              <w:spacing w:after="160" w:line="259" w:lineRule="auto"/>
              <w:ind w:left="458" w:hanging="331"/>
              <w:jc w:val="both"/>
              <w:rPr>
                <w:rFonts w:ascii="Calibri" w:eastAsiaTheme="minorHAnsi" w:hAnsi="Calibri" w:cs="Calibri"/>
                <w:sz w:val="18"/>
                <w:szCs w:val="18"/>
              </w:rPr>
            </w:pPr>
            <w:sdt>
              <w:sdtPr>
                <w:rPr>
                  <w:rFonts w:ascii="Calibri" w:eastAsiaTheme="minorHAnsi" w:hAnsi="Calibri" w:cs="Calibri"/>
                  <w:sz w:val="18"/>
                  <w:szCs w:val="18"/>
                </w:rPr>
                <w:id w:val="-1946606063"/>
                <w14:checkbox>
                  <w14:checked w14:val="0"/>
                  <w14:checkedState w14:val="2612" w14:font="MS Gothic"/>
                  <w14:uncheckedState w14:val="2610" w14:font="MS Gothic"/>
                </w14:checkbox>
              </w:sdtPr>
              <w:sdtContent>
                <w:r w:rsidR="00BB7E5C" w:rsidRPr="00971D14">
                  <w:rPr>
                    <w:rFonts w:ascii="Segoe UI Symbol" w:eastAsia="MS Gothic" w:hAnsi="Segoe UI Symbol" w:cs="Segoe UI Symbol"/>
                    <w:sz w:val="18"/>
                    <w:szCs w:val="18"/>
                  </w:rPr>
                  <w:t>☐</w:t>
                </w:r>
              </w:sdtContent>
            </w:sdt>
            <w:r w:rsidR="00BB7E5C" w:rsidRPr="00971D14">
              <w:rPr>
                <w:rFonts w:ascii="Calibri" w:eastAsiaTheme="minorHAnsi" w:hAnsi="Calibri" w:cs="Calibri"/>
                <w:sz w:val="18"/>
                <w:szCs w:val="18"/>
              </w:rPr>
              <w:t xml:space="preserve"> i macchinari dismessi devono sono indirizzati al riutilizzo mediante donazione/cessione a terzi</w:t>
            </w:r>
            <w:r w:rsidR="00BB7E5C" w:rsidRPr="00971D14">
              <w:rPr>
                <w:rFonts w:ascii="Calibri" w:hAnsi="Calibri" w:cs="Calibri"/>
              </w:rPr>
              <w:t xml:space="preserve"> </w:t>
            </w:r>
            <w:r w:rsidR="00BB7E5C" w:rsidRPr="00971D14">
              <w:rPr>
                <w:rFonts w:ascii="Calibri" w:eastAsiaTheme="minorHAnsi" w:hAnsi="Calibri" w:cs="Calibri"/>
                <w:sz w:val="18"/>
                <w:szCs w:val="18"/>
              </w:rPr>
              <w:t>risultante da dichiarazione sottoscritta dal donante e dal donatario o da fattura di vendita del macchinario dismesso</w:t>
            </w:r>
          </w:p>
          <w:p w14:paraId="5A002E39" w14:textId="77777777" w:rsidR="00BB7E5C" w:rsidRPr="00971D14" w:rsidRDefault="00BB7E5C" w:rsidP="008B6C4C">
            <w:pPr>
              <w:tabs>
                <w:tab w:val="left" w:pos="1242"/>
              </w:tabs>
              <w:spacing w:after="160" w:line="259" w:lineRule="auto"/>
              <w:ind w:left="458" w:hanging="331"/>
              <w:jc w:val="both"/>
              <w:rPr>
                <w:rFonts w:ascii="Calibri" w:eastAsiaTheme="minorHAnsi" w:hAnsi="Calibri" w:cs="Calibri"/>
                <w:sz w:val="18"/>
                <w:szCs w:val="18"/>
              </w:rPr>
            </w:pPr>
            <w:r w:rsidRPr="00971D14">
              <w:rPr>
                <w:rFonts w:ascii="Calibri" w:eastAsiaTheme="minorHAnsi" w:hAnsi="Calibri" w:cs="Calibri"/>
                <w:sz w:val="18"/>
                <w:szCs w:val="18"/>
              </w:rPr>
              <w:t xml:space="preserve"> </w:t>
            </w:r>
            <w:sdt>
              <w:sdtPr>
                <w:rPr>
                  <w:rFonts w:ascii="Calibri" w:eastAsiaTheme="minorHAnsi" w:hAnsi="Calibri" w:cs="Calibri"/>
                  <w:sz w:val="18"/>
                  <w:szCs w:val="18"/>
                </w:rPr>
                <w:id w:val="-1478143903"/>
                <w14:checkbox>
                  <w14:checked w14:val="0"/>
                  <w14:checkedState w14:val="2612" w14:font="MS Gothic"/>
                  <w14:uncheckedState w14:val="2610" w14:font="MS Gothic"/>
                </w14:checkbox>
              </w:sdtPr>
              <w:sdtContent>
                <w:r w:rsidRPr="00971D14">
                  <w:rPr>
                    <w:rFonts w:ascii="Segoe UI Symbol" w:eastAsia="MS Gothic" w:hAnsi="Segoe UI Symbol" w:cs="Segoe UI Symbol"/>
                    <w:sz w:val="18"/>
                    <w:szCs w:val="18"/>
                  </w:rPr>
                  <w:t>☐</w:t>
                </w:r>
              </w:sdtContent>
            </w:sdt>
            <w:r w:rsidRPr="00971D14">
              <w:rPr>
                <w:rFonts w:ascii="Calibri" w:eastAsiaTheme="minorHAnsi" w:hAnsi="Calibri" w:cs="Calibri"/>
                <w:b/>
                <w:bCs/>
                <w:sz w:val="18"/>
                <w:szCs w:val="18"/>
              </w:rPr>
              <w:t xml:space="preserve"> </w:t>
            </w:r>
            <w:r w:rsidRPr="00971D14">
              <w:rPr>
                <w:rFonts w:ascii="Calibri" w:eastAsiaTheme="minorHAnsi" w:hAnsi="Calibri" w:cs="Calibri"/>
                <w:sz w:val="18"/>
                <w:szCs w:val="18"/>
              </w:rPr>
              <w:t xml:space="preserve">i macchinari dismessi sono indirizzati a recupero/smaltimento mediante corretto conferimento a impianto autorizzato; l’avvio a recupero/smaltimento mediante impianto autorizzato documentato da </w:t>
            </w:r>
            <w:r w:rsidRPr="00971D14">
              <w:rPr>
                <w:rFonts w:ascii="Calibri" w:eastAsiaTheme="minorHAnsi" w:hAnsi="Calibri" w:cs="Calibri"/>
                <w:b/>
                <w:sz w:val="18"/>
                <w:szCs w:val="18"/>
                <w:u w:val="single"/>
              </w:rPr>
              <w:t>almeno una</w:t>
            </w:r>
            <w:r w:rsidRPr="00971D14">
              <w:rPr>
                <w:rFonts w:ascii="Calibri" w:eastAsiaTheme="minorHAnsi" w:hAnsi="Calibri" w:cs="Calibri"/>
                <w:sz w:val="18"/>
                <w:szCs w:val="18"/>
              </w:rPr>
              <w:t xml:space="preserve"> delle seguenti condizioni:</w:t>
            </w:r>
          </w:p>
          <w:p w14:paraId="53FA1E5E" w14:textId="77777777" w:rsidR="00BB7E5C" w:rsidRPr="00971D14" w:rsidRDefault="00BB7E5C" w:rsidP="008B6C4C">
            <w:pPr>
              <w:widowControl/>
              <w:numPr>
                <w:ilvl w:val="0"/>
                <w:numId w:val="164"/>
              </w:numPr>
              <w:autoSpaceDE/>
              <w:autoSpaceDN/>
              <w:ind w:left="748"/>
              <w:jc w:val="both"/>
              <w:rPr>
                <w:rFonts w:ascii="Calibri" w:eastAsiaTheme="minorHAnsi" w:hAnsi="Calibri" w:cs="Calibri"/>
                <w:sz w:val="18"/>
                <w:szCs w:val="18"/>
              </w:rPr>
            </w:pPr>
            <w:r w:rsidRPr="00971D14">
              <w:rPr>
                <w:rFonts w:ascii="Calibri" w:eastAsiaTheme="minorHAnsi" w:hAnsi="Calibri" w:cs="Calibri"/>
                <w:sz w:val="18"/>
                <w:szCs w:val="18"/>
              </w:rPr>
              <w:t>presenza del formulario di identificazione rifiuti (FIR) previsto dall’articolo193 del d.lgs. 152/2006, fatte salve le eccezioni di cui ai commi 7 e 8 del medesimo articolo;</w:t>
            </w:r>
          </w:p>
          <w:p w14:paraId="3D6BD7F0" w14:textId="77777777" w:rsidR="00BB7E5C" w:rsidRPr="00971D14" w:rsidRDefault="00BB7E5C" w:rsidP="008B6C4C">
            <w:pPr>
              <w:widowControl/>
              <w:numPr>
                <w:ilvl w:val="0"/>
                <w:numId w:val="164"/>
              </w:numPr>
              <w:autoSpaceDE/>
              <w:autoSpaceDN/>
              <w:ind w:left="748"/>
              <w:jc w:val="both"/>
              <w:rPr>
                <w:rFonts w:ascii="Calibri" w:eastAsiaTheme="minorHAnsi" w:hAnsi="Calibri" w:cs="Calibri"/>
                <w:sz w:val="18"/>
                <w:szCs w:val="18"/>
              </w:rPr>
            </w:pPr>
            <w:r w:rsidRPr="00971D14">
              <w:rPr>
                <w:rFonts w:ascii="Calibri" w:eastAsiaTheme="minorHAnsi" w:hAnsi="Calibri" w:cs="Calibri"/>
                <w:sz w:val="18"/>
                <w:szCs w:val="18"/>
              </w:rPr>
              <w:t>iscrizione del soggetto beneficiario o del fornitore o del trasportatore all'Albo Nazionale Gestori Ambientali di cui all’articolo 212 del d.lgs. 152/2006.</w:t>
            </w:r>
          </w:p>
          <w:p w14:paraId="6D47D938" w14:textId="77777777" w:rsidR="00BB7E5C" w:rsidRPr="00971D14" w:rsidRDefault="00BB7E5C" w:rsidP="008B6C4C">
            <w:pPr>
              <w:tabs>
                <w:tab w:val="left" w:pos="1242"/>
              </w:tabs>
              <w:ind w:left="785"/>
              <w:jc w:val="both"/>
              <w:rPr>
                <w:rFonts w:ascii="Calibri" w:eastAsiaTheme="minorHAnsi" w:hAnsi="Calibri" w:cs="Calibri"/>
                <w:sz w:val="18"/>
                <w:szCs w:val="18"/>
              </w:rPr>
            </w:pPr>
          </w:p>
          <w:p w14:paraId="78651AAC" w14:textId="77777777" w:rsidR="00BB7E5C" w:rsidRPr="00971D14" w:rsidRDefault="00CD41FC" w:rsidP="008B6C4C">
            <w:pPr>
              <w:tabs>
                <w:tab w:val="left" w:pos="1242"/>
              </w:tabs>
              <w:spacing w:after="160" w:line="259" w:lineRule="auto"/>
              <w:ind w:left="458" w:hanging="331"/>
              <w:jc w:val="both"/>
              <w:rPr>
                <w:rFonts w:ascii="Calibri" w:eastAsiaTheme="minorHAnsi" w:hAnsi="Calibri" w:cs="Calibri"/>
                <w:sz w:val="18"/>
                <w:szCs w:val="18"/>
              </w:rPr>
            </w:pPr>
            <w:sdt>
              <w:sdtPr>
                <w:rPr>
                  <w:rFonts w:ascii="Calibri" w:eastAsiaTheme="minorHAnsi" w:hAnsi="Calibri" w:cs="Calibri"/>
                  <w:sz w:val="18"/>
                  <w:szCs w:val="18"/>
                </w:rPr>
                <w:id w:val="-1204323853"/>
                <w14:checkbox>
                  <w14:checked w14:val="0"/>
                  <w14:checkedState w14:val="2612" w14:font="MS Gothic"/>
                  <w14:uncheckedState w14:val="2610" w14:font="MS Gothic"/>
                </w14:checkbox>
              </w:sdtPr>
              <w:sdtContent>
                <w:r w:rsidR="00BB7E5C" w:rsidRPr="00971D14">
                  <w:rPr>
                    <w:rFonts w:ascii="Segoe UI Symbol" w:eastAsiaTheme="minorHAnsi" w:hAnsi="Segoe UI Symbol" w:cs="Segoe UI Symbol"/>
                    <w:sz w:val="18"/>
                    <w:szCs w:val="18"/>
                  </w:rPr>
                  <w:t>☐</w:t>
                </w:r>
              </w:sdtContent>
            </w:sdt>
            <w:r w:rsidR="00BB7E5C" w:rsidRPr="00971D14">
              <w:rPr>
                <w:rFonts w:ascii="Calibri" w:eastAsiaTheme="minorHAnsi" w:hAnsi="Calibri" w:cs="Calibri"/>
                <w:b/>
                <w:bCs/>
                <w:sz w:val="18"/>
                <w:szCs w:val="18"/>
              </w:rPr>
              <w:t xml:space="preserve"> </w:t>
            </w:r>
            <w:r w:rsidR="00BB7E5C" w:rsidRPr="00971D14">
              <w:rPr>
                <w:rFonts w:ascii="Calibri" w:eastAsiaTheme="minorHAnsi" w:hAnsi="Calibri" w:cs="Calibri"/>
                <w:sz w:val="18"/>
                <w:szCs w:val="18"/>
              </w:rPr>
              <w:t>No.</w:t>
            </w:r>
          </w:p>
        </w:tc>
      </w:tr>
      <w:tr w:rsidR="00BB7E5C" w:rsidRPr="00971D14" w14:paraId="5BD5418E" w14:textId="77777777" w:rsidTr="008B6C4C">
        <w:trPr>
          <w:trHeight w:val="1873"/>
        </w:trPr>
        <w:tc>
          <w:tcPr>
            <w:tcW w:w="2405" w:type="dxa"/>
          </w:tcPr>
          <w:p w14:paraId="4AEF8CCA" w14:textId="77777777" w:rsidR="00BB7E5C" w:rsidRPr="00971D14" w:rsidRDefault="00BB7E5C" w:rsidP="008B6C4C">
            <w:pPr>
              <w:tabs>
                <w:tab w:val="left" w:pos="1242"/>
              </w:tabs>
              <w:ind w:left="31" w:hanging="2"/>
              <w:rPr>
                <w:rFonts w:ascii="Calibri" w:eastAsiaTheme="minorHAnsi" w:hAnsi="Calibri" w:cs="Calibri"/>
                <w:sz w:val="18"/>
                <w:szCs w:val="18"/>
              </w:rPr>
            </w:pPr>
            <w:r w:rsidRPr="00971D14">
              <w:rPr>
                <w:rFonts w:ascii="Calibri" w:eastAsiaTheme="minorHAnsi" w:hAnsi="Calibri" w:cs="Calibri"/>
                <w:sz w:val="18"/>
                <w:szCs w:val="18"/>
              </w:rPr>
              <w:t xml:space="preserve">Sono previsti acquisti di </w:t>
            </w:r>
            <w:r w:rsidRPr="00971D14">
              <w:rPr>
                <w:rFonts w:ascii="Calibri" w:eastAsiaTheme="minorHAnsi" w:hAnsi="Calibri" w:cs="Calibri"/>
                <w:b/>
                <w:sz w:val="18"/>
                <w:szCs w:val="18"/>
              </w:rPr>
              <w:t>nuove apparecchiature elettriche ed elettroniche</w:t>
            </w:r>
            <w:r w:rsidRPr="00971D14">
              <w:rPr>
                <w:rFonts w:ascii="Calibri" w:eastAsiaTheme="minorHAnsi" w:hAnsi="Calibri" w:cs="Calibri"/>
                <w:sz w:val="18"/>
                <w:szCs w:val="18"/>
              </w:rPr>
              <w:t>, come classificate nell’Allegato III del d.lgs. 49/2014, fatte salve le esclusioni di cui all’articolo 3 del medesimo decreto</w:t>
            </w:r>
          </w:p>
        </w:tc>
        <w:tc>
          <w:tcPr>
            <w:tcW w:w="7223" w:type="dxa"/>
          </w:tcPr>
          <w:p w14:paraId="62F8F18E" w14:textId="77777777" w:rsidR="00BB7E5C" w:rsidRPr="00971D14" w:rsidRDefault="00CD41FC" w:rsidP="008B6C4C">
            <w:pPr>
              <w:tabs>
                <w:tab w:val="left" w:pos="1242"/>
              </w:tabs>
              <w:spacing w:after="160" w:line="259" w:lineRule="auto"/>
              <w:ind w:left="458" w:hanging="331"/>
              <w:jc w:val="both"/>
              <w:rPr>
                <w:rFonts w:ascii="Calibri" w:eastAsiaTheme="minorHAnsi" w:hAnsi="Calibri" w:cs="Calibri"/>
                <w:sz w:val="18"/>
                <w:szCs w:val="18"/>
              </w:rPr>
            </w:pPr>
            <w:sdt>
              <w:sdtPr>
                <w:rPr>
                  <w:rFonts w:ascii="Calibri" w:eastAsiaTheme="minorHAnsi" w:hAnsi="Calibri" w:cs="Calibri"/>
                  <w:sz w:val="18"/>
                  <w:szCs w:val="18"/>
                </w:rPr>
                <w:id w:val="-929045739"/>
                <w14:checkbox>
                  <w14:checked w14:val="0"/>
                  <w14:checkedState w14:val="2612" w14:font="MS Gothic"/>
                  <w14:uncheckedState w14:val="2610" w14:font="MS Gothic"/>
                </w14:checkbox>
              </w:sdtPr>
              <w:sdtContent>
                <w:r w:rsidR="00BB7E5C" w:rsidRPr="00971D14">
                  <w:rPr>
                    <w:rFonts w:ascii="Segoe UI Symbol" w:eastAsiaTheme="minorHAnsi" w:hAnsi="Segoe UI Symbol" w:cs="Segoe UI Symbol"/>
                    <w:sz w:val="18"/>
                    <w:szCs w:val="18"/>
                  </w:rPr>
                  <w:t>☐</w:t>
                </w:r>
              </w:sdtContent>
            </w:sdt>
            <w:r w:rsidR="00BB7E5C" w:rsidRPr="00971D14">
              <w:rPr>
                <w:rFonts w:ascii="Calibri" w:eastAsiaTheme="minorHAnsi" w:hAnsi="Calibri" w:cs="Calibri"/>
                <w:b/>
                <w:bCs/>
                <w:sz w:val="18"/>
                <w:szCs w:val="18"/>
              </w:rPr>
              <w:t xml:space="preserve"> </w:t>
            </w:r>
            <w:r w:rsidR="00BB7E5C" w:rsidRPr="00971D14">
              <w:rPr>
                <w:rFonts w:ascii="Calibri" w:eastAsiaTheme="minorHAnsi" w:hAnsi="Calibri" w:cs="Calibri"/>
                <w:sz w:val="18"/>
                <w:szCs w:val="18"/>
              </w:rPr>
              <w:t>Sì e, in tal caso, il produttore (ai sensi dell’art. 4 del d.lgs. 49/2014) è iscritto al registro dei Produttori di Apparecchiature Elettriche ed Elettroniche - AEE (</w:t>
            </w:r>
            <w:hyperlink r:id="rId41" w:history="1">
              <w:r w:rsidR="00BB7E5C" w:rsidRPr="00971D14">
                <w:rPr>
                  <w:rFonts w:ascii="Calibri" w:eastAsiaTheme="minorHAnsi" w:hAnsi="Calibri" w:cs="Calibri"/>
                  <w:sz w:val="18"/>
                  <w:szCs w:val="18"/>
                  <w:u w:val="single"/>
                </w:rPr>
                <w:t>https://www.registroaee.it/</w:t>
              </w:r>
            </w:hyperlink>
            <w:r w:rsidR="00BB7E5C" w:rsidRPr="00971D14">
              <w:rPr>
                <w:rFonts w:ascii="Calibri" w:eastAsiaTheme="minorHAnsi" w:hAnsi="Calibri" w:cs="Calibri"/>
                <w:sz w:val="18"/>
                <w:szCs w:val="18"/>
              </w:rPr>
              <w:t>).</w:t>
            </w:r>
          </w:p>
          <w:p w14:paraId="0357BC11" w14:textId="77777777" w:rsidR="00BB7E5C" w:rsidRPr="00971D14" w:rsidRDefault="00CD41FC" w:rsidP="008B6C4C">
            <w:pPr>
              <w:tabs>
                <w:tab w:val="left" w:pos="1242"/>
              </w:tabs>
              <w:spacing w:after="160" w:line="259" w:lineRule="auto"/>
              <w:ind w:left="458" w:hanging="331"/>
              <w:jc w:val="both"/>
              <w:rPr>
                <w:rFonts w:ascii="Calibri" w:eastAsiaTheme="minorHAnsi" w:hAnsi="Calibri" w:cs="Calibri"/>
                <w:sz w:val="18"/>
                <w:szCs w:val="18"/>
              </w:rPr>
            </w:pPr>
            <w:sdt>
              <w:sdtPr>
                <w:rPr>
                  <w:rFonts w:ascii="Calibri" w:eastAsiaTheme="minorHAnsi" w:hAnsi="Calibri" w:cs="Calibri"/>
                  <w:sz w:val="18"/>
                  <w:szCs w:val="18"/>
                </w:rPr>
                <w:id w:val="305436573"/>
                <w14:checkbox>
                  <w14:checked w14:val="0"/>
                  <w14:checkedState w14:val="2612" w14:font="MS Gothic"/>
                  <w14:uncheckedState w14:val="2610" w14:font="MS Gothic"/>
                </w14:checkbox>
              </w:sdtPr>
              <w:sdtContent>
                <w:r w:rsidR="00BB7E5C" w:rsidRPr="00971D14">
                  <w:rPr>
                    <w:rFonts w:ascii="Segoe UI Symbol" w:eastAsiaTheme="minorHAnsi" w:hAnsi="Segoe UI Symbol" w:cs="Segoe UI Symbol"/>
                    <w:sz w:val="18"/>
                    <w:szCs w:val="18"/>
                  </w:rPr>
                  <w:t>☐</w:t>
                </w:r>
              </w:sdtContent>
            </w:sdt>
            <w:r w:rsidR="00BB7E5C" w:rsidRPr="00971D14">
              <w:rPr>
                <w:rFonts w:ascii="Calibri" w:eastAsiaTheme="minorHAnsi" w:hAnsi="Calibri" w:cs="Calibri"/>
                <w:b/>
                <w:bCs/>
                <w:sz w:val="18"/>
                <w:szCs w:val="18"/>
              </w:rPr>
              <w:t xml:space="preserve"> </w:t>
            </w:r>
            <w:r w:rsidR="00BB7E5C" w:rsidRPr="00971D14">
              <w:rPr>
                <w:rFonts w:ascii="Calibri" w:eastAsiaTheme="minorHAnsi" w:hAnsi="Calibri" w:cs="Calibri"/>
                <w:sz w:val="18"/>
                <w:szCs w:val="18"/>
              </w:rPr>
              <w:t>No.</w:t>
            </w:r>
          </w:p>
          <w:p w14:paraId="57D685BB" w14:textId="77777777" w:rsidR="00BB7E5C" w:rsidRPr="00971D14" w:rsidRDefault="00BB7E5C" w:rsidP="008B6C4C">
            <w:pPr>
              <w:tabs>
                <w:tab w:val="left" w:pos="1242"/>
              </w:tabs>
              <w:ind w:left="785"/>
              <w:contextualSpacing/>
              <w:jc w:val="both"/>
              <w:rPr>
                <w:rFonts w:ascii="Calibri" w:eastAsiaTheme="minorHAnsi" w:hAnsi="Calibri" w:cs="Calibri"/>
                <w:sz w:val="18"/>
                <w:szCs w:val="18"/>
              </w:rPr>
            </w:pPr>
          </w:p>
        </w:tc>
      </w:tr>
    </w:tbl>
    <w:p w14:paraId="1F40D0A3" w14:textId="77777777" w:rsidR="00BB7E5C" w:rsidRDefault="00BB7E5C" w:rsidP="00BB7E5C">
      <w:pPr>
        <w:widowControl/>
        <w:autoSpaceDE/>
        <w:autoSpaceDN/>
        <w:spacing w:after="240" w:line="360" w:lineRule="auto"/>
        <w:rPr>
          <w:rFonts w:asciiTheme="minorHAnsi" w:eastAsiaTheme="minorEastAsia" w:hAnsiTheme="minorHAnsi" w:cstheme="minorHAnsi" w:hint="eastAsia"/>
          <w:b/>
          <w:bCs/>
          <w:highlight w:val="yellow"/>
          <w:lang w:eastAsia="it-IT"/>
        </w:rPr>
      </w:pPr>
    </w:p>
    <w:tbl>
      <w:tblPr>
        <w:tblStyle w:val="Grigliatabella"/>
        <w:tblW w:w="0" w:type="auto"/>
        <w:tblLook w:val="04A0" w:firstRow="1" w:lastRow="0" w:firstColumn="1" w:lastColumn="0" w:noHBand="0" w:noVBand="1"/>
      </w:tblPr>
      <w:tblGrid>
        <w:gridCol w:w="3209"/>
        <w:gridCol w:w="3209"/>
        <w:gridCol w:w="3210"/>
      </w:tblGrid>
      <w:tr w:rsidR="00BB7E5C" w:rsidRPr="00971D14" w14:paraId="2C4BCE2E" w14:textId="77777777" w:rsidTr="008B6C4C">
        <w:trPr>
          <w:trHeight w:val="397"/>
        </w:trPr>
        <w:tc>
          <w:tcPr>
            <w:tcW w:w="9628" w:type="dxa"/>
            <w:gridSpan w:val="3"/>
            <w:shd w:val="clear" w:color="auto" w:fill="D9D9D9" w:themeFill="background1" w:themeFillShade="D9"/>
          </w:tcPr>
          <w:p w14:paraId="1490ADD9" w14:textId="77777777" w:rsidR="00BB7E5C" w:rsidRPr="00971D14" w:rsidRDefault="00BB7E5C" w:rsidP="008B6C4C">
            <w:pPr>
              <w:widowControl/>
              <w:tabs>
                <w:tab w:val="left" w:pos="816"/>
                <w:tab w:val="left" w:pos="817"/>
              </w:tabs>
              <w:autoSpaceDE/>
              <w:autoSpaceDN/>
              <w:rPr>
                <w:rFonts w:ascii="Calibri" w:eastAsia="MS Gothic" w:hAnsi="Calibri" w:cs="Calibri"/>
                <w:b/>
                <w:sz w:val="28"/>
                <w:szCs w:val="28"/>
              </w:rPr>
            </w:pPr>
            <w:r w:rsidRPr="00971D14">
              <w:rPr>
                <w:rFonts w:ascii="Calibri" w:eastAsia="MS Gothic" w:hAnsi="Calibri" w:cs="Calibri"/>
                <w:b/>
                <w:sz w:val="28"/>
                <w:szCs w:val="28"/>
              </w:rPr>
              <w:t>TABELLA 2</w:t>
            </w:r>
          </w:p>
          <w:p w14:paraId="0D6A0CE4" w14:textId="77777777" w:rsidR="00BB7E5C" w:rsidRPr="00971D14" w:rsidRDefault="00BB7E5C" w:rsidP="008B6C4C">
            <w:pPr>
              <w:widowControl/>
              <w:tabs>
                <w:tab w:val="left" w:pos="816"/>
                <w:tab w:val="left" w:pos="817"/>
              </w:tabs>
              <w:autoSpaceDE/>
              <w:autoSpaceDN/>
              <w:jc w:val="center"/>
              <w:rPr>
                <w:rFonts w:ascii="Calibri" w:eastAsia="MS Gothic" w:hAnsi="Calibri" w:cs="Calibri"/>
                <w:b/>
                <w:smallCaps/>
                <w:sz w:val="24"/>
                <w:szCs w:val="24"/>
              </w:rPr>
            </w:pPr>
            <w:r w:rsidRPr="00971D14">
              <w:rPr>
                <w:rFonts w:ascii="Calibri" w:eastAsia="MS Gothic" w:hAnsi="Calibri" w:cs="Calibri"/>
                <w:b/>
                <w:smallCaps/>
                <w:sz w:val="24"/>
                <w:szCs w:val="24"/>
              </w:rPr>
              <w:t>Elenco delle nuove apparecchiature elettriche ed elettroniche</w:t>
            </w:r>
          </w:p>
          <w:p w14:paraId="387D3D01" w14:textId="77777777" w:rsidR="00BB7E5C" w:rsidRPr="00971D14" w:rsidRDefault="00BB7E5C" w:rsidP="008B6C4C">
            <w:pPr>
              <w:widowControl/>
              <w:autoSpaceDE/>
              <w:autoSpaceDN/>
              <w:jc w:val="center"/>
              <w:rPr>
                <w:rFonts w:ascii="Calibri" w:eastAsiaTheme="minorHAnsi" w:hAnsi="Calibri" w:cs="Calibri"/>
                <w:sz w:val="20"/>
                <w:szCs w:val="20"/>
              </w:rPr>
            </w:pPr>
            <w:r w:rsidRPr="00971D14">
              <w:rPr>
                <w:rFonts w:ascii="Calibri" w:eastAsiaTheme="minorHAnsi" w:hAnsi="Calibri" w:cs="Calibri"/>
                <w:bCs/>
                <w:iCs/>
                <w:sz w:val="20"/>
                <w:szCs w:val="20"/>
              </w:rPr>
              <w:t xml:space="preserve">Esclusivamente in fase di rendicontazione del progetto, compilare la seguente tabella con l’elenco delle apparecchiature elettriche ed elettroniche acquistate, precisando anche il nome del PRODUTTORE e il numero di iscrizione del PRODUTTORE al </w:t>
            </w:r>
            <w:r w:rsidRPr="00971D14">
              <w:rPr>
                <w:rFonts w:ascii="Calibri" w:eastAsiaTheme="minorHAnsi" w:hAnsi="Calibri" w:cs="Calibri"/>
                <w:sz w:val="20"/>
                <w:szCs w:val="20"/>
              </w:rPr>
              <w:t>Registro dei Produttori di Apparecchiature Elettriche ed Elettroniche, accessibile al seguente link:</w:t>
            </w:r>
          </w:p>
          <w:p w14:paraId="379A0F5A" w14:textId="77777777" w:rsidR="00BB7E5C" w:rsidRPr="00971D14" w:rsidRDefault="00BB7E5C" w:rsidP="008B6C4C">
            <w:pPr>
              <w:widowControl/>
              <w:autoSpaceDE/>
              <w:autoSpaceDN/>
              <w:jc w:val="center"/>
              <w:rPr>
                <w:rFonts w:ascii="Calibri" w:eastAsiaTheme="minorHAnsi" w:hAnsi="Calibri" w:cs="Calibri"/>
                <w:sz w:val="18"/>
                <w:szCs w:val="18"/>
              </w:rPr>
            </w:pPr>
            <w:hyperlink r:id="rId42" w:history="1">
              <w:r w:rsidRPr="00971D14">
                <w:rPr>
                  <w:rStyle w:val="Collegamentoipertestuale"/>
                  <w:rFonts w:ascii="Calibri" w:eastAsiaTheme="minorHAnsi" w:hAnsi="Calibri" w:cs="Calibri"/>
                  <w:sz w:val="20"/>
                  <w:szCs w:val="20"/>
                </w:rPr>
                <w:t>https://www.registroaee.it/RicercaProduttori</w:t>
              </w:r>
            </w:hyperlink>
            <w:r w:rsidRPr="00971D14">
              <w:rPr>
                <w:rFonts w:ascii="Calibri" w:eastAsiaTheme="minorHAnsi" w:hAnsi="Calibri" w:cs="Calibri"/>
                <w:sz w:val="20"/>
                <w:szCs w:val="20"/>
              </w:rPr>
              <w:t xml:space="preserve"> </w:t>
            </w:r>
          </w:p>
        </w:tc>
      </w:tr>
      <w:tr w:rsidR="00BB7E5C" w:rsidRPr="00971D14" w14:paraId="30E0FF4C" w14:textId="77777777" w:rsidTr="008B6C4C">
        <w:trPr>
          <w:trHeight w:val="397"/>
        </w:trPr>
        <w:tc>
          <w:tcPr>
            <w:tcW w:w="3209" w:type="dxa"/>
            <w:shd w:val="clear" w:color="auto" w:fill="F2F2F2" w:themeFill="background1" w:themeFillShade="F2"/>
            <w:vAlign w:val="center"/>
          </w:tcPr>
          <w:p w14:paraId="7331966C" w14:textId="77777777" w:rsidR="00BB7E5C" w:rsidRPr="00971D14" w:rsidRDefault="00BB7E5C" w:rsidP="008B6C4C">
            <w:pPr>
              <w:widowControl/>
              <w:autoSpaceDE/>
              <w:autoSpaceDN/>
              <w:jc w:val="center"/>
              <w:rPr>
                <w:rFonts w:ascii="Calibri" w:eastAsiaTheme="minorEastAsia" w:hAnsi="Calibri" w:cs="Calibri"/>
                <w:b/>
                <w:bCs/>
                <w:smallCaps/>
                <w:lang w:eastAsia="it-IT"/>
              </w:rPr>
            </w:pPr>
            <w:r w:rsidRPr="00971D14">
              <w:rPr>
                <w:rFonts w:ascii="Calibri" w:eastAsiaTheme="minorEastAsia" w:hAnsi="Calibri" w:cs="Calibri"/>
                <w:b/>
                <w:bCs/>
                <w:smallCaps/>
                <w:lang w:eastAsia="it-IT"/>
              </w:rPr>
              <w:t>Tipologia di prodotto e modello</w:t>
            </w:r>
          </w:p>
        </w:tc>
        <w:tc>
          <w:tcPr>
            <w:tcW w:w="3209" w:type="dxa"/>
            <w:shd w:val="clear" w:color="auto" w:fill="F2F2F2" w:themeFill="background1" w:themeFillShade="F2"/>
            <w:vAlign w:val="center"/>
          </w:tcPr>
          <w:p w14:paraId="506493A9" w14:textId="77777777" w:rsidR="00BB7E5C" w:rsidRPr="00971D14" w:rsidRDefault="00BB7E5C" w:rsidP="008B6C4C">
            <w:pPr>
              <w:widowControl/>
              <w:autoSpaceDE/>
              <w:autoSpaceDN/>
              <w:jc w:val="center"/>
              <w:rPr>
                <w:rFonts w:ascii="Calibri" w:eastAsiaTheme="minorEastAsia" w:hAnsi="Calibri" w:cs="Calibri"/>
                <w:b/>
                <w:bCs/>
                <w:smallCaps/>
                <w:lang w:eastAsia="it-IT"/>
              </w:rPr>
            </w:pPr>
            <w:r w:rsidRPr="00971D14">
              <w:rPr>
                <w:rFonts w:ascii="Calibri" w:eastAsiaTheme="minorEastAsia" w:hAnsi="Calibri" w:cs="Calibri"/>
                <w:b/>
                <w:bCs/>
                <w:smallCaps/>
                <w:lang w:eastAsia="it-IT"/>
              </w:rPr>
              <w:t>Produttore</w:t>
            </w:r>
          </w:p>
        </w:tc>
        <w:tc>
          <w:tcPr>
            <w:tcW w:w="3210" w:type="dxa"/>
            <w:shd w:val="clear" w:color="auto" w:fill="F2F2F2" w:themeFill="background1" w:themeFillShade="F2"/>
            <w:vAlign w:val="center"/>
          </w:tcPr>
          <w:p w14:paraId="3D819FEC" w14:textId="77777777" w:rsidR="00BB7E5C" w:rsidRPr="00971D14" w:rsidRDefault="00BB7E5C" w:rsidP="008B6C4C">
            <w:pPr>
              <w:widowControl/>
              <w:autoSpaceDE/>
              <w:autoSpaceDN/>
              <w:jc w:val="center"/>
              <w:rPr>
                <w:rFonts w:ascii="Calibri" w:eastAsiaTheme="minorEastAsia" w:hAnsi="Calibri" w:cs="Calibri"/>
                <w:b/>
                <w:bCs/>
                <w:smallCaps/>
                <w:lang w:eastAsia="it-IT"/>
              </w:rPr>
            </w:pPr>
            <w:r w:rsidRPr="00971D14">
              <w:rPr>
                <w:rFonts w:ascii="Calibri" w:eastAsiaTheme="minorEastAsia" w:hAnsi="Calibri" w:cs="Calibri"/>
                <w:b/>
                <w:bCs/>
                <w:smallCaps/>
                <w:lang w:eastAsia="it-IT"/>
              </w:rPr>
              <w:t>Numero di iscrizione dal Registro A.E.E.</w:t>
            </w:r>
          </w:p>
        </w:tc>
      </w:tr>
      <w:tr w:rsidR="00BB7E5C" w:rsidRPr="00971D14" w14:paraId="124705F6" w14:textId="77777777" w:rsidTr="008B6C4C">
        <w:trPr>
          <w:trHeight w:val="397"/>
        </w:trPr>
        <w:tc>
          <w:tcPr>
            <w:tcW w:w="3209" w:type="dxa"/>
          </w:tcPr>
          <w:p w14:paraId="42AEC2ED"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09" w:type="dxa"/>
          </w:tcPr>
          <w:p w14:paraId="4578E067"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10" w:type="dxa"/>
          </w:tcPr>
          <w:p w14:paraId="4945B53F"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r>
      <w:tr w:rsidR="00BB7E5C" w:rsidRPr="00971D14" w14:paraId="67EBF022" w14:textId="77777777" w:rsidTr="008B6C4C">
        <w:trPr>
          <w:trHeight w:val="397"/>
        </w:trPr>
        <w:tc>
          <w:tcPr>
            <w:tcW w:w="3209" w:type="dxa"/>
          </w:tcPr>
          <w:p w14:paraId="49BC5A33"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09" w:type="dxa"/>
          </w:tcPr>
          <w:p w14:paraId="59DD3A55"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10" w:type="dxa"/>
          </w:tcPr>
          <w:p w14:paraId="1713A69F"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r>
      <w:tr w:rsidR="00BB7E5C" w:rsidRPr="00971D14" w14:paraId="2456F60C" w14:textId="77777777" w:rsidTr="008B6C4C">
        <w:trPr>
          <w:trHeight w:val="397"/>
        </w:trPr>
        <w:tc>
          <w:tcPr>
            <w:tcW w:w="3209" w:type="dxa"/>
          </w:tcPr>
          <w:p w14:paraId="61684867"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09" w:type="dxa"/>
          </w:tcPr>
          <w:p w14:paraId="78AE8183"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10" w:type="dxa"/>
          </w:tcPr>
          <w:p w14:paraId="59AB8695"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r>
      <w:tr w:rsidR="00BB7E5C" w:rsidRPr="00971D14" w14:paraId="7B637093" w14:textId="77777777" w:rsidTr="008B6C4C">
        <w:trPr>
          <w:trHeight w:val="397"/>
        </w:trPr>
        <w:tc>
          <w:tcPr>
            <w:tcW w:w="3209" w:type="dxa"/>
          </w:tcPr>
          <w:p w14:paraId="3729DDC3"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09" w:type="dxa"/>
          </w:tcPr>
          <w:p w14:paraId="5C2D4C8B"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10" w:type="dxa"/>
          </w:tcPr>
          <w:p w14:paraId="50DE4E02"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r>
      <w:tr w:rsidR="00BB7E5C" w:rsidRPr="00971D14" w14:paraId="0E5190D3" w14:textId="77777777" w:rsidTr="008B6C4C">
        <w:trPr>
          <w:trHeight w:val="397"/>
        </w:trPr>
        <w:tc>
          <w:tcPr>
            <w:tcW w:w="3209" w:type="dxa"/>
          </w:tcPr>
          <w:p w14:paraId="30E2AD0B"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09" w:type="dxa"/>
          </w:tcPr>
          <w:p w14:paraId="0315395F"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10" w:type="dxa"/>
          </w:tcPr>
          <w:p w14:paraId="604691BB"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r>
      <w:tr w:rsidR="00BB7E5C" w:rsidRPr="00971D14" w14:paraId="06BD829A" w14:textId="77777777" w:rsidTr="008B6C4C">
        <w:trPr>
          <w:trHeight w:val="397"/>
        </w:trPr>
        <w:tc>
          <w:tcPr>
            <w:tcW w:w="3209" w:type="dxa"/>
          </w:tcPr>
          <w:p w14:paraId="6A2DA99E"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09" w:type="dxa"/>
          </w:tcPr>
          <w:p w14:paraId="74D110BA"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c>
          <w:tcPr>
            <w:tcW w:w="3210" w:type="dxa"/>
          </w:tcPr>
          <w:p w14:paraId="137B92DA" w14:textId="77777777" w:rsidR="00BB7E5C" w:rsidRPr="00971D14" w:rsidRDefault="00BB7E5C" w:rsidP="008B6C4C">
            <w:pPr>
              <w:widowControl/>
              <w:autoSpaceDE/>
              <w:autoSpaceDN/>
              <w:rPr>
                <w:rFonts w:ascii="Calibri" w:eastAsiaTheme="minorEastAsia" w:hAnsi="Calibri" w:cs="Calibri"/>
                <w:b/>
                <w:bCs/>
                <w:highlight w:val="yellow"/>
                <w:lang w:eastAsia="it-IT"/>
              </w:rPr>
            </w:pPr>
          </w:p>
        </w:tc>
      </w:tr>
    </w:tbl>
    <w:p w14:paraId="2F47F369" w14:textId="77777777" w:rsidR="00BB7E5C" w:rsidRPr="00EE141F" w:rsidRDefault="00BB7E5C" w:rsidP="00BB7E5C">
      <w:pPr>
        <w:widowControl/>
        <w:autoSpaceDE/>
        <w:autoSpaceDN/>
        <w:spacing w:after="240" w:line="360" w:lineRule="auto"/>
        <w:rPr>
          <w:rFonts w:asciiTheme="minorHAnsi" w:eastAsiaTheme="minorEastAsia" w:hAnsiTheme="minorHAnsi" w:cstheme="minorHAnsi" w:hint="eastAsia"/>
          <w:b/>
          <w:bCs/>
          <w:highlight w:val="yellow"/>
          <w:lang w:eastAsia="it-IT"/>
        </w:rPr>
      </w:pPr>
    </w:p>
    <w:p w14:paraId="7651D616" w14:textId="77777777" w:rsidR="00BB7E5C" w:rsidRPr="00EE141F" w:rsidRDefault="00BB7E5C" w:rsidP="00BB7E5C">
      <w:pPr>
        <w:widowControl/>
        <w:autoSpaceDE/>
        <w:autoSpaceDN/>
        <w:spacing w:after="240" w:line="360" w:lineRule="auto"/>
        <w:rPr>
          <w:rFonts w:asciiTheme="minorHAnsi" w:eastAsiaTheme="minorEastAsia" w:hAnsiTheme="minorHAnsi" w:cstheme="minorHAnsi" w:hint="eastAsia"/>
          <w:b/>
          <w:bCs/>
          <w:highlight w:val="yellow"/>
          <w:lang w:eastAsia="it-IT"/>
        </w:rPr>
      </w:pPr>
    </w:p>
    <w:tbl>
      <w:tblPr>
        <w:tblStyle w:val="Grigliatabella1"/>
        <w:tblW w:w="0" w:type="auto"/>
        <w:tblLook w:val="04A0" w:firstRow="1" w:lastRow="0" w:firstColumn="1" w:lastColumn="0" w:noHBand="0" w:noVBand="1"/>
      </w:tblPr>
      <w:tblGrid>
        <w:gridCol w:w="2689"/>
        <w:gridCol w:w="474"/>
        <w:gridCol w:w="1085"/>
        <w:gridCol w:w="2399"/>
        <w:gridCol w:w="2981"/>
      </w:tblGrid>
      <w:tr w:rsidR="00BB7E5C" w:rsidRPr="00272AAF" w14:paraId="61528A44" w14:textId="77777777" w:rsidTr="008B6C4C">
        <w:tc>
          <w:tcPr>
            <w:tcW w:w="9628" w:type="dxa"/>
            <w:gridSpan w:val="5"/>
            <w:shd w:val="clear" w:color="auto" w:fill="D9D9D9" w:themeFill="background1" w:themeFillShade="D9"/>
          </w:tcPr>
          <w:p w14:paraId="3C8F0D1E" w14:textId="77777777" w:rsidR="00BB7E5C" w:rsidRPr="00272AAF" w:rsidRDefault="00BB7E5C" w:rsidP="008B6C4C">
            <w:pPr>
              <w:widowControl/>
              <w:tabs>
                <w:tab w:val="left" w:pos="816"/>
                <w:tab w:val="left" w:pos="817"/>
              </w:tabs>
              <w:autoSpaceDE/>
              <w:autoSpaceDN/>
              <w:rPr>
                <w:rFonts w:ascii="Calibri" w:eastAsia="MS Gothic" w:hAnsi="Calibri" w:cs="Calibri"/>
                <w:b/>
                <w:sz w:val="28"/>
                <w:szCs w:val="28"/>
              </w:rPr>
            </w:pPr>
            <w:r w:rsidRPr="00272AAF">
              <w:rPr>
                <w:rFonts w:ascii="Calibri" w:eastAsia="MS Gothic" w:hAnsi="Calibri" w:cs="Calibri"/>
                <w:b/>
                <w:sz w:val="28"/>
                <w:szCs w:val="28"/>
              </w:rPr>
              <w:lastRenderedPageBreak/>
              <w:t>TABELLA 3</w:t>
            </w:r>
          </w:p>
          <w:p w14:paraId="56F70CF1" w14:textId="77777777" w:rsidR="00BB7E5C" w:rsidRPr="00272AAF" w:rsidRDefault="00BB7E5C" w:rsidP="008B6C4C">
            <w:pPr>
              <w:widowControl/>
              <w:tabs>
                <w:tab w:val="left" w:pos="816"/>
                <w:tab w:val="left" w:pos="817"/>
              </w:tabs>
              <w:autoSpaceDE/>
              <w:autoSpaceDN/>
              <w:jc w:val="center"/>
              <w:rPr>
                <w:rFonts w:ascii="Calibri" w:eastAsia="MS Gothic" w:hAnsi="Calibri" w:cs="Calibri"/>
                <w:b/>
                <w:sz w:val="20"/>
                <w:szCs w:val="20"/>
              </w:rPr>
            </w:pPr>
            <w:r w:rsidRPr="00272AAF">
              <w:rPr>
                <w:rFonts w:ascii="Calibri" w:eastAsia="MS Gothic" w:hAnsi="Calibri" w:cs="Calibri"/>
                <w:b/>
                <w:sz w:val="20"/>
                <w:szCs w:val="20"/>
              </w:rPr>
              <w:t xml:space="preserve">PER LE SPESE DI TIPOLOGIA </w:t>
            </w:r>
          </w:p>
          <w:p w14:paraId="5EB8599B" w14:textId="77777777" w:rsidR="00BB7E5C" w:rsidRPr="00272AAF" w:rsidRDefault="00BB7E5C" w:rsidP="008B6C4C">
            <w:pPr>
              <w:widowControl/>
              <w:tabs>
                <w:tab w:val="left" w:pos="816"/>
                <w:tab w:val="left" w:pos="817"/>
              </w:tabs>
              <w:autoSpaceDE/>
              <w:autoSpaceDN/>
              <w:jc w:val="center"/>
              <w:rPr>
                <w:rFonts w:ascii="Calibri" w:eastAsiaTheme="minorHAnsi" w:hAnsi="Calibri" w:cs="Calibri"/>
                <w:b/>
                <w:i/>
                <w:sz w:val="20"/>
                <w:szCs w:val="20"/>
              </w:rPr>
            </w:pPr>
            <w:r w:rsidRPr="00272AAF">
              <w:rPr>
                <w:rFonts w:ascii="Calibri" w:eastAsiaTheme="minorHAnsi" w:hAnsi="Calibri" w:cs="Calibri"/>
                <w:b/>
                <w:i/>
                <w:sz w:val="20"/>
                <w:szCs w:val="20"/>
              </w:rPr>
              <w:t>punto B.3, comma 1, lett. e) del bando</w:t>
            </w:r>
            <w:r w:rsidRPr="00272AAF">
              <w:rPr>
                <w:rFonts w:ascii="Calibri" w:eastAsiaTheme="minorEastAsia" w:hAnsi="Calibri" w:cs="Calibri"/>
                <w:b/>
                <w:i/>
                <w:sz w:val="20"/>
                <w:szCs w:val="20"/>
              </w:rPr>
              <w:t xml:space="preserve"> </w:t>
            </w:r>
            <w:r w:rsidRPr="00272AAF">
              <w:rPr>
                <w:rFonts w:ascii="Calibri" w:eastAsiaTheme="minorHAnsi" w:hAnsi="Calibri" w:cs="Calibri"/>
                <w:bCs/>
                <w:i/>
                <w:sz w:val="20"/>
                <w:szCs w:val="20"/>
              </w:rPr>
              <w:t>opere edili-murarie e impiantistiche</w:t>
            </w:r>
          </w:p>
        </w:tc>
      </w:tr>
      <w:tr w:rsidR="00BB7E5C" w:rsidRPr="00272AAF" w14:paraId="0636178A" w14:textId="77777777" w:rsidTr="008B6C4C">
        <w:trPr>
          <w:trHeight w:val="2226"/>
        </w:trPr>
        <w:tc>
          <w:tcPr>
            <w:tcW w:w="2689" w:type="dxa"/>
          </w:tcPr>
          <w:p w14:paraId="368F2F51" w14:textId="77777777" w:rsidR="00BB7E5C" w:rsidRPr="00272AAF" w:rsidRDefault="00BB7E5C" w:rsidP="008B6C4C">
            <w:pPr>
              <w:tabs>
                <w:tab w:val="left" w:pos="1242"/>
              </w:tabs>
              <w:ind w:left="31" w:hanging="2"/>
              <w:rPr>
                <w:rFonts w:ascii="Calibri" w:eastAsiaTheme="minorHAnsi" w:hAnsi="Calibri" w:cs="Calibri"/>
                <w:sz w:val="18"/>
                <w:szCs w:val="18"/>
              </w:rPr>
            </w:pPr>
            <w:r w:rsidRPr="00272AAF">
              <w:rPr>
                <w:rFonts w:ascii="Calibri" w:eastAsiaTheme="minorHAnsi" w:hAnsi="Calibri" w:cs="Calibri"/>
                <w:sz w:val="18"/>
                <w:szCs w:val="18"/>
              </w:rPr>
              <w:t xml:space="preserve">Sono previste opere di </w:t>
            </w:r>
            <w:r w:rsidRPr="00272AAF">
              <w:rPr>
                <w:rFonts w:ascii="Calibri" w:eastAsiaTheme="minorHAnsi" w:hAnsi="Calibri" w:cs="Calibri"/>
                <w:b/>
                <w:sz w:val="18"/>
                <w:szCs w:val="18"/>
              </w:rPr>
              <w:t>costruzione e/o demolizione</w:t>
            </w:r>
            <w:r w:rsidRPr="00272AAF">
              <w:rPr>
                <w:rFonts w:ascii="Calibri" w:eastAsiaTheme="minorHAnsi" w:hAnsi="Calibri" w:cs="Calibri"/>
                <w:sz w:val="18"/>
                <w:szCs w:val="18"/>
              </w:rPr>
              <w:t xml:space="preserve"> in relazione alle spese per opere edili- murarie e impiantistiche</w:t>
            </w:r>
          </w:p>
          <w:p w14:paraId="2E16FD62" w14:textId="77777777" w:rsidR="00BB7E5C" w:rsidRPr="00272AAF" w:rsidRDefault="00BB7E5C" w:rsidP="008B6C4C">
            <w:pPr>
              <w:widowControl/>
              <w:tabs>
                <w:tab w:val="left" w:pos="816"/>
                <w:tab w:val="left" w:pos="817"/>
              </w:tabs>
              <w:autoSpaceDE/>
              <w:autoSpaceDN/>
              <w:jc w:val="both"/>
              <w:rPr>
                <w:rFonts w:ascii="Calibri" w:eastAsiaTheme="minorHAnsi" w:hAnsi="Calibri" w:cs="Calibri"/>
                <w:sz w:val="18"/>
                <w:szCs w:val="18"/>
              </w:rPr>
            </w:pPr>
          </w:p>
        </w:tc>
        <w:tc>
          <w:tcPr>
            <w:tcW w:w="6939" w:type="dxa"/>
            <w:gridSpan w:val="4"/>
          </w:tcPr>
          <w:p w14:paraId="430372F7" w14:textId="77777777" w:rsidR="00BB7E5C" w:rsidRPr="00272AAF" w:rsidRDefault="00CD41FC" w:rsidP="008B6C4C">
            <w:pPr>
              <w:tabs>
                <w:tab w:val="left" w:pos="1242"/>
              </w:tabs>
              <w:spacing w:after="160" w:line="259" w:lineRule="auto"/>
              <w:ind w:left="458" w:hanging="331"/>
              <w:jc w:val="both"/>
              <w:rPr>
                <w:rFonts w:ascii="Calibri" w:eastAsiaTheme="minorHAnsi" w:hAnsi="Calibri" w:cs="Calibri"/>
                <w:sz w:val="18"/>
                <w:szCs w:val="18"/>
              </w:rPr>
            </w:pPr>
            <w:sdt>
              <w:sdtPr>
                <w:rPr>
                  <w:rFonts w:ascii="Calibri" w:eastAsiaTheme="minorHAnsi" w:hAnsi="Calibri" w:cs="Calibri"/>
                  <w:sz w:val="18"/>
                  <w:szCs w:val="18"/>
                </w:rPr>
                <w:id w:val="-1285651076"/>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b/>
                <w:bCs/>
                <w:sz w:val="18"/>
                <w:szCs w:val="18"/>
              </w:rPr>
              <w:t xml:space="preserve"> </w:t>
            </w:r>
            <w:r w:rsidR="00BB7E5C" w:rsidRPr="00272AAF">
              <w:rPr>
                <w:rFonts w:ascii="Calibri" w:eastAsiaTheme="minorHAnsi" w:hAnsi="Calibri" w:cs="Calibri"/>
                <w:sz w:val="18"/>
                <w:szCs w:val="18"/>
              </w:rPr>
              <w:t xml:space="preserve">Sì e, in tal caso, il soggetto richiedente si impegna </w:t>
            </w:r>
            <w:proofErr w:type="gramStart"/>
            <w:r w:rsidR="00BB7E5C" w:rsidRPr="00272AAF">
              <w:rPr>
                <w:rFonts w:ascii="Calibri" w:eastAsiaTheme="minorHAnsi" w:hAnsi="Calibri" w:cs="Calibri"/>
                <w:sz w:val="18"/>
                <w:szCs w:val="18"/>
              </w:rPr>
              <w:t>ad</w:t>
            </w:r>
            <w:proofErr w:type="gramEnd"/>
            <w:r w:rsidR="00BB7E5C" w:rsidRPr="00272AAF">
              <w:rPr>
                <w:rFonts w:ascii="Calibri" w:eastAsiaTheme="minorHAnsi" w:hAnsi="Calibri" w:cs="Calibri"/>
                <w:sz w:val="18"/>
                <w:szCs w:val="18"/>
              </w:rPr>
              <w:t xml:space="preserve"> adempiere </w:t>
            </w:r>
            <w:r w:rsidR="00BB7E5C" w:rsidRPr="00272AAF">
              <w:rPr>
                <w:rFonts w:ascii="Calibri" w:eastAsiaTheme="minorHAnsi" w:hAnsi="Calibri" w:cs="Calibri"/>
                <w:b/>
                <w:sz w:val="18"/>
                <w:szCs w:val="18"/>
                <w:u w:val="single"/>
              </w:rPr>
              <w:t>ad almeno una</w:t>
            </w:r>
            <w:r w:rsidR="00BB7E5C" w:rsidRPr="00272AAF">
              <w:rPr>
                <w:rFonts w:ascii="Calibri" w:eastAsiaTheme="minorHAnsi" w:hAnsi="Calibri" w:cs="Calibri"/>
                <w:sz w:val="18"/>
                <w:szCs w:val="18"/>
              </w:rPr>
              <w:t xml:space="preserve"> delle seguenti condizioni:</w:t>
            </w:r>
          </w:p>
          <w:p w14:paraId="765E49D0" w14:textId="77777777" w:rsidR="00BB7E5C" w:rsidRPr="00272AAF" w:rsidRDefault="00BB7E5C" w:rsidP="008B6C4C">
            <w:pPr>
              <w:widowControl/>
              <w:numPr>
                <w:ilvl w:val="0"/>
                <w:numId w:val="87"/>
              </w:numPr>
              <w:autoSpaceDE/>
              <w:autoSpaceDN/>
              <w:ind w:left="881"/>
              <w:jc w:val="both"/>
              <w:rPr>
                <w:rFonts w:ascii="Calibri" w:eastAsiaTheme="minorHAnsi" w:hAnsi="Calibri" w:cs="Calibri"/>
                <w:sz w:val="18"/>
                <w:szCs w:val="18"/>
              </w:rPr>
            </w:pPr>
            <w:r w:rsidRPr="00272AAF">
              <w:rPr>
                <w:rFonts w:ascii="Calibri" w:eastAsiaTheme="minorHAnsi" w:hAnsi="Calibri" w:cs="Calibri"/>
                <w:sz w:val="18"/>
                <w:szCs w:val="18"/>
              </w:rPr>
              <w:t xml:space="preserve">presenza del formulario di identificazione rifiuti (FIR) previsto dall’art.193 del D.lgs. 152/2006 fatte salve le eccezioni di cui ai commi 7 e 8 del medesimo articolo; </w:t>
            </w:r>
          </w:p>
          <w:p w14:paraId="1A42B9D5" w14:textId="77777777" w:rsidR="00BB7E5C" w:rsidRPr="00272AAF" w:rsidRDefault="00BB7E5C" w:rsidP="008B6C4C">
            <w:pPr>
              <w:widowControl/>
              <w:numPr>
                <w:ilvl w:val="0"/>
                <w:numId w:val="87"/>
              </w:numPr>
              <w:autoSpaceDE/>
              <w:autoSpaceDN/>
              <w:ind w:left="881"/>
              <w:jc w:val="both"/>
              <w:rPr>
                <w:rFonts w:ascii="Calibri" w:eastAsiaTheme="minorHAnsi" w:hAnsi="Calibri" w:cs="Calibri"/>
                <w:sz w:val="18"/>
                <w:szCs w:val="18"/>
              </w:rPr>
            </w:pPr>
            <w:r w:rsidRPr="00272AAF">
              <w:rPr>
                <w:rFonts w:ascii="Calibri" w:eastAsiaTheme="minorHAnsi" w:hAnsi="Calibri" w:cs="Calibri"/>
                <w:sz w:val="18"/>
                <w:szCs w:val="18"/>
              </w:rPr>
              <w:t>iscrizione del soggetto beneficiario o del fornitore o del trasportatore all'Albo Nazionale Gestori Ambientali di cui all’art. 212 del D.lgs. 152/2006.</w:t>
            </w:r>
          </w:p>
          <w:p w14:paraId="0CDFF13B" w14:textId="77777777" w:rsidR="00BB7E5C" w:rsidRPr="00272AAF" w:rsidRDefault="00CD41FC" w:rsidP="008B6C4C">
            <w:pPr>
              <w:tabs>
                <w:tab w:val="left" w:pos="1242"/>
              </w:tabs>
              <w:spacing w:after="160" w:line="259" w:lineRule="auto"/>
              <w:ind w:left="458" w:hanging="331"/>
              <w:jc w:val="both"/>
              <w:rPr>
                <w:rFonts w:ascii="Calibri" w:eastAsiaTheme="minorHAnsi" w:hAnsi="Calibri" w:cs="Calibri"/>
                <w:sz w:val="18"/>
                <w:szCs w:val="18"/>
              </w:rPr>
            </w:pPr>
            <w:sdt>
              <w:sdtPr>
                <w:rPr>
                  <w:rFonts w:ascii="Calibri" w:eastAsiaTheme="minorHAnsi" w:hAnsi="Calibri" w:cs="Calibri"/>
                  <w:sz w:val="18"/>
                  <w:szCs w:val="18"/>
                </w:rPr>
                <w:id w:val="1310292069"/>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b/>
                <w:bCs/>
                <w:sz w:val="18"/>
                <w:szCs w:val="18"/>
              </w:rPr>
              <w:t xml:space="preserve"> </w:t>
            </w:r>
            <w:r w:rsidR="00BB7E5C" w:rsidRPr="00272AAF">
              <w:rPr>
                <w:rFonts w:ascii="Calibri" w:eastAsiaTheme="minorHAnsi" w:hAnsi="Calibri" w:cs="Calibri"/>
                <w:sz w:val="18"/>
                <w:szCs w:val="18"/>
              </w:rPr>
              <w:t>No.</w:t>
            </w:r>
          </w:p>
        </w:tc>
      </w:tr>
      <w:tr w:rsidR="00BB7E5C" w:rsidRPr="00272AAF" w14:paraId="48772A23" w14:textId="77777777" w:rsidTr="008B6C4C">
        <w:tc>
          <w:tcPr>
            <w:tcW w:w="9628" w:type="dxa"/>
            <w:gridSpan w:val="5"/>
            <w:shd w:val="clear" w:color="auto" w:fill="C1E4F5" w:themeFill="accent1" w:themeFillTint="33"/>
          </w:tcPr>
          <w:p w14:paraId="6431B7F6" w14:textId="77777777" w:rsidR="00BB7E5C" w:rsidRPr="00272AAF" w:rsidRDefault="00BB7E5C" w:rsidP="008B6C4C">
            <w:pPr>
              <w:widowControl/>
              <w:autoSpaceDE/>
              <w:autoSpaceDN/>
              <w:rPr>
                <w:rFonts w:ascii="Calibri" w:eastAsiaTheme="minorHAnsi" w:hAnsi="Calibri" w:cs="Calibri"/>
                <w:b/>
                <w:sz w:val="18"/>
                <w:szCs w:val="18"/>
              </w:rPr>
            </w:pPr>
            <w:r w:rsidRPr="00272AAF">
              <w:rPr>
                <w:rFonts w:ascii="Calibri" w:eastAsiaTheme="minorHAnsi" w:hAnsi="Calibri" w:cs="Calibri"/>
                <w:b/>
                <w:sz w:val="18"/>
                <w:szCs w:val="18"/>
              </w:rPr>
              <w:t xml:space="preserve">Beni culturali e paesaggio </w:t>
            </w:r>
          </w:p>
          <w:p w14:paraId="626B465C" w14:textId="77777777" w:rsidR="00BB7E5C" w:rsidRPr="00272AAF" w:rsidRDefault="00BB7E5C" w:rsidP="008B6C4C">
            <w:pPr>
              <w:widowControl/>
              <w:autoSpaceDE/>
              <w:autoSpaceDN/>
              <w:rPr>
                <w:rFonts w:ascii="Calibri" w:eastAsiaTheme="minorHAnsi" w:hAnsi="Calibri" w:cs="Calibri"/>
                <w:b/>
                <w:sz w:val="18"/>
                <w:szCs w:val="18"/>
              </w:rPr>
            </w:pPr>
            <w:r w:rsidRPr="00272AAF">
              <w:rPr>
                <w:rFonts w:ascii="Calibri" w:eastAsiaTheme="minorHAnsi" w:hAnsi="Calibri" w:cs="Calibri"/>
                <w:sz w:val="18"/>
                <w:szCs w:val="18"/>
              </w:rPr>
              <w:t>(La presenza di vincoli paesaggistici può essere verificata sul sistema Informativo per i Beni Ambientali – SIBA di Regione Lombardia e sul geoportale regionale https://www.geoportale.regione.lombardia.it/)</w:t>
            </w:r>
          </w:p>
        </w:tc>
      </w:tr>
      <w:tr w:rsidR="00BB7E5C" w:rsidRPr="00272AAF" w14:paraId="7E33A0B9" w14:textId="77777777" w:rsidTr="008B6C4C">
        <w:tc>
          <w:tcPr>
            <w:tcW w:w="3163" w:type="dxa"/>
            <w:gridSpan w:val="2"/>
            <w:vMerge w:val="restart"/>
          </w:tcPr>
          <w:p w14:paraId="1E985E14" w14:textId="77777777" w:rsidR="00BB7E5C" w:rsidRPr="00272AAF" w:rsidRDefault="00CD41FC" w:rsidP="008B6C4C">
            <w:pPr>
              <w:widowControl/>
              <w:autoSpaceDE/>
              <w:autoSpaceDN/>
              <w:ind w:left="173" w:right="70" w:hanging="173"/>
              <w:rPr>
                <w:rFonts w:ascii="Calibri" w:eastAsiaTheme="minorHAnsi" w:hAnsi="Calibri" w:cs="Calibri"/>
                <w:sz w:val="18"/>
                <w:szCs w:val="18"/>
              </w:rPr>
            </w:pPr>
            <w:sdt>
              <w:sdtPr>
                <w:rPr>
                  <w:rFonts w:ascii="Calibri" w:eastAsiaTheme="minorHAnsi" w:hAnsi="Calibri" w:cs="Calibri"/>
                  <w:sz w:val="18"/>
                  <w:szCs w:val="18"/>
                </w:rPr>
                <w:id w:val="156499097"/>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b/>
                <w:bCs/>
                <w:sz w:val="18"/>
                <w:szCs w:val="18"/>
              </w:rPr>
              <w:t xml:space="preserve"> 1) Interventi che riguardano beni/aree sottoposti a vincolo di tutela culturale/paesaggistica ai sensi del D.lgs. 42/2004</w:t>
            </w:r>
            <w:r w:rsidR="00BB7E5C" w:rsidRPr="00272AAF">
              <w:rPr>
                <w:rFonts w:ascii="Calibri" w:eastAsiaTheme="minorHAnsi" w:hAnsi="Calibri" w:cs="Calibri"/>
                <w:sz w:val="18"/>
                <w:szCs w:val="18"/>
              </w:rPr>
              <w:t> </w:t>
            </w:r>
          </w:p>
          <w:p w14:paraId="565DE52E" w14:textId="77777777" w:rsidR="00BB7E5C" w:rsidRPr="00272AAF" w:rsidRDefault="00BB7E5C" w:rsidP="008B6C4C">
            <w:pPr>
              <w:widowControl/>
              <w:autoSpaceDE/>
              <w:autoSpaceDN/>
              <w:ind w:left="173" w:right="70"/>
              <w:rPr>
                <w:rFonts w:ascii="Calibri" w:eastAsiaTheme="minorHAnsi" w:hAnsi="Calibri" w:cs="Calibri"/>
                <w:color w:val="ADADAD" w:themeColor="background2" w:themeShade="BF"/>
                <w:sz w:val="18"/>
                <w:szCs w:val="18"/>
              </w:rPr>
            </w:pPr>
            <w:r w:rsidRPr="00272AAF">
              <w:rPr>
                <w:rFonts w:ascii="Calibri" w:eastAsiaTheme="minorHAnsi" w:hAnsi="Calibri" w:cs="Calibri"/>
                <w:sz w:val="18"/>
                <w:szCs w:val="18"/>
              </w:rPr>
              <w:t>è necessario assoggettare il progetto ad autorizzazione della Soprintendenza (art. 21 del D.lgs. 42/2004) oppure ad autorizzazione paesaggistica con procedura ordinaria (art. 146 del D.lgs. 42/2004) o semplificata (D.P.R 31 del 13 febbraio 2017); con riferimento al dettato del d.p.r. 31 del 13 febbraio 2017 si ricorda che l'elenco nell'Allegato A richiama le particolari categorie di interventi ed opere, che pur ricadenti nelle tutele ai sensi del D.lgs. 42/2004, risultano escluse dall'autorizzazione paesaggistica.</w:t>
            </w:r>
          </w:p>
          <w:p w14:paraId="6B2DED3A" w14:textId="77777777" w:rsidR="00BB7E5C" w:rsidRPr="00272AAF" w:rsidRDefault="00BB7E5C" w:rsidP="008B6C4C">
            <w:pPr>
              <w:widowControl/>
              <w:autoSpaceDE/>
              <w:autoSpaceDN/>
              <w:ind w:right="70"/>
              <w:jc w:val="both"/>
              <w:rPr>
                <w:rFonts w:ascii="Calibri" w:eastAsiaTheme="minorHAnsi" w:hAnsi="Calibri" w:cs="Calibri"/>
                <w:sz w:val="18"/>
                <w:szCs w:val="18"/>
              </w:rPr>
            </w:pPr>
          </w:p>
        </w:tc>
        <w:tc>
          <w:tcPr>
            <w:tcW w:w="3484" w:type="dxa"/>
            <w:gridSpan w:val="2"/>
          </w:tcPr>
          <w:p w14:paraId="5BF2A9E7" w14:textId="77777777" w:rsidR="00BB7E5C" w:rsidRPr="00272AAF" w:rsidRDefault="00BB7E5C" w:rsidP="008B6C4C">
            <w:pPr>
              <w:tabs>
                <w:tab w:val="left" w:pos="4705"/>
              </w:tabs>
              <w:rPr>
                <w:rFonts w:ascii="Calibri" w:eastAsiaTheme="minorHAnsi" w:hAnsi="Calibri" w:cs="Calibri"/>
                <w:sz w:val="18"/>
                <w:szCs w:val="18"/>
              </w:rPr>
            </w:pPr>
            <w:r w:rsidRPr="00272AAF">
              <w:rPr>
                <w:rFonts w:ascii="Calibri" w:eastAsiaTheme="minorHAnsi" w:hAnsi="Calibri" w:cs="Calibri"/>
                <w:b/>
                <w:bCs/>
                <w:sz w:val="18"/>
                <w:szCs w:val="18"/>
              </w:rPr>
              <w:t>1A)</w:t>
            </w:r>
            <w:r w:rsidRPr="00272AAF">
              <w:rPr>
                <w:rFonts w:ascii="Calibri" w:eastAsiaTheme="minorHAnsi" w:hAnsi="Calibri" w:cs="Calibri"/>
                <w:sz w:val="18"/>
                <w:szCs w:val="18"/>
              </w:rPr>
              <w:t xml:space="preserve"> </w:t>
            </w:r>
            <w:r w:rsidRPr="00272AAF">
              <w:rPr>
                <w:rFonts w:ascii="Calibri" w:eastAsiaTheme="minorHAnsi" w:hAnsi="Calibri" w:cs="Calibri"/>
                <w:b/>
                <w:sz w:val="18"/>
                <w:szCs w:val="18"/>
              </w:rPr>
              <w:t xml:space="preserve">Beni Culturali </w:t>
            </w:r>
          </w:p>
          <w:p w14:paraId="076CE90D" w14:textId="77777777" w:rsidR="00BB7E5C" w:rsidRPr="00272AAF" w:rsidRDefault="00CD41FC" w:rsidP="008B6C4C">
            <w:pPr>
              <w:tabs>
                <w:tab w:val="left" w:pos="4705"/>
              </w:tabs>
              <w:spacing w:line="259" w:lineRule="auto"/>
              <w:rPr>
                <w:rFonts w:ascii="Calibri" w:eastAsiaTheme="minorHAnsi" w:hAnsi="Calibri" w:cs="Calibri"/>
                <w:sz w:val="18"/>
                <w:szCs w:val="18"/>
              </w:rPr>
            </w:pPr>
            <w:sdt>
              <w:sdtPr>
                <w:rPr>
                  <w:rFonts w:ascii="Calibri" w:eastAsiaTheme="minorHAnsi" w:hAnsi="Calibri" w:cs="Calibri"/>
                  <w:sz w:val="18"/>
                  <w:szCs w:val="18"/>
                </w:rPr>
                <w:id w:val="-417782339"/>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b/>
                <w:sz w:val="18"/>
                <w:szCs w:val="18"/>
              </w:rPr>
              <w:t xml:space="preserve"> Il progetto prevede l’esecuzione di opere e lavori su beni culturali</w:t>
            </w:r>
            <w:r w:rsidR="00BB7E5C" w:rsidRPr="00272AAF">
              <w:rPr>
                <w:rFonts w:ascii="Calibri" w:eastAsiaTheme="minorHAnsi" w:hAnsi="Calibri" w:cs="Calibri"/>
                <w:bCs/>
                <w:sz w:val="18"/>
                <w:szCs w:val="18"/>
              </w:rPr>
              <w:t xml:space="preserve"> (ai sensi degli art. 10 e 11 del D.lgs. 42/2004) o su </w:t>
            </w:r>
            <w:r w:rsidR="00BB7E5C" w:rsidRPr="00272AAF">
              <w:rPr>
                <w:rFonts w:ascii="Calibri" w:eastAsiaTheme="minorHAnsi" w:hAnsi="Calibri" w:cs="Calibri"/>
                <w:sz w:val="18"/>
                <w:szCs w:val="18"/>
              </w:rPr>
              <w:t xml:space="preserve">immobili assoggettati </w:t>
            </w:r>
            <w:r w:rsidR="00BB7E5C" w:rsidRPr="00272AAF">
              <w:rPr>
                <w:rFonts w:ascii="Calibri" w:eastAsiaTheme="minorHAnsi" w:hAnsi="Calibri" w:cs="Calibri"/>
                <w:b/>
                <w:bCs/>
                <w:sz w:val="18"/>
                <w:szCs w:val="18"/>
              </w:rPr>
              <w:t xml:space="preserve">a verifica di interesse culturale </w:t>
            </w:r>
            <w:r w:rsidR="00BB7E5C" w:rsidRPr="00272AAF">
              <w:rPr>
                <w:rFonts w:ascii="Calibri" w:eastAsiaTheme="minorHAnsi" w:hAnsi="Calibri" w:cs="Calibri"/>
                <w:sz w:val="18"/>
                <w:szCs w:val="18"/>
              </w:rPr>
              <w:t xml:space="preserve">(art.12 e 13 </w:t>
            </w:r>
            <w:r w:rsidR="00BB7E5C" w:rsidRPr="00272AAF">
              <w:rPr>
                <w:rFonts w:ascii="Calibri" w:eastAsiaTheme="minorHAnsi" w:hAnsi="Calibri" w:cs="Calibri"/>
                <w:bCs/>
                <w:sz w:val="18"/>
                <w:szCs w:val="18"/>
              </w:rPr>
              <w:t>del D.lgs. 42/2004</w:t>
            </w:r>
            <w:r w:rsidR="00BB7E5C" w:rsidRPr="00272AAF">
              <w:rPr>
                <w:rFonts w:ascii="Calibri" w:eastAsiaTheme="minorHAnsi" w:hAnsi="Calibri" w:cs="Calibri"/>
                <w:sz w:val="18"/>
                <w:szCs w:val="18"/>
              </w:rPr>
              <w:t>).</w:t>
            </w:r>
          </w:p>
          <w:p w14:paraId="78353AF0" w14:textId="77777777" w:rsidR="00BB7E5C" w:rsidRPr="00272AAF" w:rsidRDefault="00BB7E5C" w:rsidP="008B6C4C">
            <w:pPr>
              <w:widowControl/>
              <w:autoSpaceDE/>
              <w:autoSpaceDN/>
              <w:ind w:right="70"/>
              <w:jc w:val="both"/>
              <w:rPr>
                <w:rFonts w:ascii="Calibri" w:eastAsiaTheme="minorHAnsi" w:hAnsi="Calibri" w:cs="Calibri"/>
                <w:sz w:val="18"/>
                <w:szCs w:val="18"/>
              </w:rPr>
            </w:pPr>
          </w:p>
        </w:tc>
        <w:tc>
          <w:tcPr>
            <w:tcW w:w="2981" w:type="dxa"/>
          </w:tcPr>
          <w:p w14:paraId="2D22F144" w14:textId="77777777" w:rsidR="00BB7E5C" w:rsidRPr="00272AAF" w:rsidRDefault="00BB7E5C" w:rsidP="008B6C4C">
            <w:pPr>
              <w:widowControl/>
              <w:autoSpaceDE/>
              <w:autoSpaceDN/>
              <w:rPr>
                <w:rFonts w:ascii="Calibri" w:eastAsiaTheme="minorHAnsi" w:hAnsi="Calibri" w:cs="Calibri"/>
                <w:b/>
                <w:i/>
                <w:sz w:val="18"/>
                <w:szCs w:val="18"/>
              </w:rPr>
            </w:pPr>
            <w:r w:rsidRPr="00272AAF">
              <w:rPr>
                <w:rFonts w:ascii="Calibri" w:eastAsiaTheme="minorHAnsi" w:hAnsi="Calibri" w:cs="Calibri"/>
                <w:b/>
                <w:i/>
                <w:sz w:val="18"/>
                <w:szCs w:val="18"/>
              </w:rPr>
              <w:t xml:space="preserve">Autorizzazione/Parere del Soprintendente ex art. 21 e 22 del </w:t>
            </w:r>
            <w:r w:rsidRPr="00272AAF">
              <w:rPr>
                <w:rFonts w:ascii="Calibri" w:eastAsiaTheme="minorHAnsi" w:hAnsi="Calibri" w:cs="Calibri"/>
                <w:b/>
                <w:sz w:val="18"/>
                <w:szCs w:val="18"/>
              </w:rPr>
              <w:t>D.lgs. 42/2004</w:t>
            </w:r>
          </w:p>
          <w:p w14:paraId="308E7CB8" w14:textId="77777777" w:rsidR="00BB7E5C" w:rsidRPr="00272AAF" w:rsidRDefault="00CD41FC" w:rsidP="008B6C4C">
            <w:pPr>
              <w:tabs>
                <w:tab w:val="left" w:pos="4705"/>
              </w:tabs>
              <w:spacing w:line="259" w:lineRule="auto"/>
              <w:rPr>
                <w:rFonts w:ascii="Calibri" w:eastAsiaTheme="minorHAnsi" w:hAnsi="Calibri" w:cs="Calibri"/>
                <w:i/>
                <w:iCs/>
                <w:sz w:val="18"/>
                <w:szCs w:val="18"/>
              </w:rPr>
            </w:pPr>
            <w:sdt>
              <w:sdtPr>
                <w:rPr>
                  <w:rFonts w:ascii="Calibri" w:eastAsiaTheme="minorHAnsi" w:hAnsi="Calibri" w:cs="Calibri"/>
                  <w:sz w:val="18"/>
                  <w:szCs w:val="18"/>
                </w:rPr>
                <w:id w:val="459620445"/>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procedura non ancora avviata </w:t>
            </w:r>
            <w:r w:rsidR="00BB7E5C" w:rsidRPr="00272AAF">
              <w:rPr>
                <w:rFonts w:ascii="Calibri" w:eastAsiaTheme="minorHAnsi" w:hAnsi="Calibri" w:cs="Calibri"/>
                <w:i/>
                <w:iCs/>
                <w:sz w:val="18"/>
                <w:szCs w:val="18"/>
              </w:rPr>
              <w:t>(obbligo di allegare il documento in fase di caricamento di progetto esecutivo)</w:t>
            </w:r>
          </w:p>
          <w:p w14:paraId="65536F77" w14:textId="77777777" w:rsidR="00BB7E5C" w:rsidRPr="00272AAF" w:rsidRDefault="00CD41FC" w:rsidP="008B6C4C">
            <w:pPr>
              <w:tabs>
                <w:tab w:val="left" w:pos="4705"/>
              </w:tabs>
              <w:spacing w:line="259" w:lineRule="auto"/>
              <w:rPr>
                <w:rFonts w:ascii="Calibri" w:eastAsiaTheme="minorHAnsi" w:hAnsi="Calibri" w:cs="Calibri"/>
                <w:sz w:val="18"/>
                <w:szCs w:val="18"/>
              </w:rPr>
            </w:pPr>
            <w:sdt>
              <w:sdtPr>
                <w:rPr>
                  <w:rFonts w:ascii="Calibri" w:eastAsiaTheme="minorHAnsi" w:hAnsi="Calibri" w:cs="Calibri"/>
                  <w:sz w:val="18"/>
                  <w:szCs w:val="18"/>
                </w:rPr>
                <w:id w:val="1902861592"/>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istanza presentata (</w:t>
            </w:r>
            <w:r w:rsidR="00BB7E5C" w:rsidRPr="00272AAF">
              <w:rPr>
                <w:rFonts w:ascii="Calibri" w:eastAsiaTheme="minorHAnsi" w:hAnsi="Calibri" w:cs="Calibri"/>
                <w:i/>
                <w:iCs/>
                <w:sz w:val="18"/>
                <w:szCs w:val="18"/>
              </w:rPr>
              <w:t>allegare</w:t>
            </w:r>
            <w:r w:rsidR="00BB7E5C" w:rsidRPr="00272AAF">
              <w:rPr>
                <w:rFonts w:ascii="Calibri" w:eastAsiaTheme="minorHAnsi" w:hAnsi="Calibri" w:cs="Calibri"/>
                <w:sz w:val="18"/>
                <w:szCs w:val="18"/>
              </w:rPr>
              <w:t>)</w:t>
            </w:r>
          </w:p>
          <w:p w14:paraId="4CE81327" w14:textId="77777777" w:rsidR="00BB7E5C" w:rsidRPr="00272AAF" w:rsidRDefault="00CD41FC" w:rsidP="008B6C4C">
            <w:pPr>
              <w:tabs>
                <w:tab w:val="left" w:pos="4705"/>
              </w:tabs>
              <w:spacing w:line="259" w:lineRule="auto"/>
              <w:rPr>
                <w:rFonts w:ascii="Calibri" w:eastAsiaTheme="minorHAnsi" w:hAnsi="Calibri" w:cs="Calibri"/>
                <w:sz w:val="18"/>
                <w:szCs w:val="18"/>
              </w:rPr>
            </w:pPr>
            <w:sdt>
              <w:sdtPr>
                <w:rPr>
                  <w:rFonts w:ascii="Calibri" w:eastAsiaTheme="minorHAnsi" w:hAnsi="Calibri" w:cs="Calibri"/>
                  <w:sz w:val="18"/>
                  <w:szCs w:val="18"/>
                </w:rPr>
                <w:id w:val="-1221970184"/>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autorizzazione/parere rilasciati dal Soprintendente (</w:t>
            </w:r>
            <w:r w:rsidR="00BB7E5C" w:rsidRPr="00272AAF">
              <w:rPr>
                <w:rFonts w:ascii="Calibri" w:eastAsiaTheme="minorHAnsi" w:hAnsi="Calibri" w:cs="Calibri"/>
                <w:i/>
                <w:iCs/>
                <w:sz w:val="18"/>
                <w:szCs w:val="18"/>
              </w:rPr>
              <w:t>allegare</w:t>
            </w:r>
            <w:r w:rsidR="00BB7E5C" w:rsidRPr="00272AAF">
              <w:rPr>
                <w:rFonts w:ascii="Calibri" w:eastAsiaTheme="minorHAnsi" w:hAnsi="Calibri" w:cs="Calibri"/>
                <w:sz w:val="18"/>
                <w:szCs w:val="18"/>
              </w:rPr>
              <w:t>)</w:t>
            </w:r>
          </w:p>
        </w:tc>
      </w:tr>
      <w:tr w:rsidR="00BB7E5C" w:rsidRPr="00272AAF" w14:paraId="1024D93B" w14:textId="77777777" w:rsidTr="008B6C4C">
        <w:tc>
          <w:tcPr>
            <w:tcW w:w="3163" w:type="dxa"/>
            <w:gridSpan w:val="2"/>
            <w:vMerge/>
          </w:tcPr>
          <w:p w14:paraId="1DA9C615" w14:textId="77777777" w:rsidR="00BB7E5C" w:rsidRPr="00272AAF" w:rsidRDefault="00BB7E5C" w:rsidP="008B6C4C">
            <w:pPr>
              <w:widowControl/>
              <w:autoSpaceDE/>
              <w:autoSpaceDN/>
              <w:ind w:right="70"/>
              <w:jc w:val="both"/>
              <w:rPr>
                <w:rFonts w:ascii="Calibri" w:eastAsiaTheme="minorHAnsi" w:hAnsi="Calibri" w:cs="Calibri"/>
                <w:sz w:val="18"/>
                <w:szCs w:val="18"/>
              </w:rPr>
            </w:pPr>
          </w:p>
        </w:tc>
        <w:tc>
          <w:tcPr>
            <w:tcW w:w="3484" w:type="dxa"/>
            <w:gridSpan w:val="2"/>
          </w:tcPr>
          <w:p w14:paraId="1520C443" w14:textId="77777777" w:rsidR="00BB7E5C" w:rsidRPr="00272AAF" w:rsidRDefault="00BB7E5C" w:rsidP="008B6C4C">
            <w:pPr>
              <w:tabs>
                <w:tab w:val="left" w:pos="4705"/>
              </w:tabs>
              <w:rPr>
                <w:rFonts w:ascii="Calibri" w:eastAsiaTheme="minorHAnsi" w:hAnsi="Calibri" w:cs="Calibri"/>
                <w:b/>
                <w:sz w:val="18"/>
                <w:szCs w:val="18"/>
              </w:rPr>
            </w:pPr>
            <w:r w:rsidRPr="00272AAF">
              <w:rPr>
                <w:rFonts w:ascii="Calibri" w:eastAsiaTheme="minorHAnsi" w:hAnsi="Calibri" w:cs="Calibri"/>
                <w:b/>
                <w:sz w:val="18"/>
                <w:szCs w:val="18"/>
              </w:rPr>
              <w:t>1B) Paesaggio</w:t>
            </w:r>
          </w:p>
          <w:p w14:paraId="2515ED66" w14:textId="77777777" w:rsidR="00BB7E5C" w:rsidRPr="00272AAF" w:rsidRDefault="00BB7E5C" w:rsidP="008B6C4C">
            <w:pPr>
              <w:tabs>
                <w:tab w:val="left" w:pos="4705"/>
              </w:tabs>
              <w:rPr>
                <w:rFonts w:ascii="Calibri" w:eastAsiaTheme="minorHAnsi" w:hAnsi="Calibri" w:cs="Calibri"/>
                <w:sz w:val="18"/>
                <w:szCs w:val="18"/>
              </w:rPr>
            </w:pPr>
            <w:r w:rsidRPr="00272AAF">
              <w:rPr>
                <w:rFonts w:ascii="Calibri" w:eastAsiaTheme="minorHAnsi" w:hAnsi="Calibri" w:cs="Calibri"/>
                <w:b/>
                <w:sz w:val="18"/>
                <w:szCs w:val="18"/>
              </w:rPr>
              <w:t>Il progetto interessa ambiti assoggettati a tutela paesistica e in particolare:</w:t>
            </w:r>
          </w:p>
          <w:p w14:paraId="5541183A" w14:textId="77777777" w:rsidR="00BB7E5C" w:rsidRPr="00272AAF" w:rsidRDefault="00CD41FC" w:rsidP="008B6C4C">
            <w:pPr>
              <w:tabs>
                <w:tab w:val="left" w:pos="4705"/>
              </w:tabs>
              <w:spacing w:line="259" w:lineRule="auto"/>
              <w:ind w:left="313"/>
              <w:rPr>
                <w:rFonts w:ascii="Calibri" w:eastAsiaTheme="minorHAnsi" w:hAnsi="Calibri" w:cs="Calibri"/>
                <w:sz w:val="18"/>
                <w:szCs w:val="18"/>
              </w:rPr>
            </w:pPr>
            <w:sdt>
              <w:sdtPr>
                <w:rPr>
                  <w:rFonts w:ascii="Calibri" w:eastAsiaTheme="minorHAnsi" w:hAnsi="Calibri" w:cs="Calibri"/>
                  <w:sz w:val="18"/>
                  <w:szCs w:val="18"/>
                </w:rPr>
                <w:id w:val="743533382"/>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immobili e aree di notevole interesse pubblico (art. 136 del D.lgs. 42/2004)</w:t>
            </w:r>
          </w:p>
          <w:p w14:paraId="3D4B4F6C" w14:textId="77777777" w:rsidR="00BB7E5C" w:rsidRPr="00272AAF" w:rsidRDefault="00CD41FC" w:rsidP="008B6C4C">
            <w:pPr>
              <w:tabs>
                <w:tab w:val="left" w:pos="4705"/>
              </w:tabs>
              <w:spacing w:line="259" w:lineRule="auto"/>
              <w:ind w:left="313"/>
              <w:rPr>
                <w:rFonts w:ascii="Calibri" w:eastAsiaTheme="minorHAnsi" w:hAnsi="Calibri" w:cs="Calibri"/>
                <w:sz w:val="18"/>
                <w:szCs w:val="18"/>
              </w:rPr>
            </w:pPr>
            <w:sdt>
              <w:sdtPr>
                <w:rPr>
                  <w:rFonts w:ascii="Calibri" w:eastAsiaTheme="minorHAnsi" w:hAnsi="Calibri" w:cs="Calibri"/>
                  <w:sz w:val="18"/>
                  <w:szCs w:val="18"/>
                </w:rPr>
                <w:id w:val="-1244105947"/>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aree tutelate per legge (art. 142 del D.lgs. 42/2004)</w:t>
            </w:r>
          </w:p>
          <w:p w14:paraId="0D32C0B9" w14:textId="77777777" w:rsidR="00BB7E5C" w:rsidRPr="00272AAF" w:rsidRDefault="00CD41FC" w:rsidP="008B6C4C">
            <w:pPr>
              <w:tabs>
                <w:tab w:val="left" w:pos="4705"/>
              </w:tabs>
              <w:spacing w:line="259" w:lineRule="auto"/>
              <w:ind w:left="313"/>
              <w:rPr>
                <w:rFonts w:ascii="Calibri" w:eastAsiaTheme="minorHAnsi" w:hAnsi="Calibri" w:cs="Calibri"/>
                <w:sz w:val="18"/>
                <w:szCs w:val="18"/>
              </w:rPr>
            </w:pPr>
            <w:sdt>
              <w:sdtPr>
                <w:rPr>
                  <w:rFonts w:ascii="Calibri" w:eastAsiaTheme="minorHAnsi" w:hAnsi="Calibri" w:cs="Calibri"/>
                  <w:sz w:val="18"/>
                  <w:szCs w:val="18"/>
                </w:rPr>
                <w:id w:val="-1426640342"/>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altro tipo di vincolo paesaggistico (specificare................)</w:t>
            </w:r>
          </w:p>
          <w:p w14:paraId="6F182E8E" w14:textId="77777777" w:rsidR="00BB7E5C" w:rsidRPr="00272AAF" w:rsidRDefault="00CD41FC" w:rsidP="008B6C4C">
            <w:pPr>
              <w:tabs>
                <w:tab w:val="left" w:pos="4705"/>
              </w:tabs>
              <w:spacing w:line="259" w:lineRule="auto"/>
              <w:ind w:left="313"/>
              <w:rPr>
                <w:rFonts w:ascii="Calibri" w:eastAsiaTheme="minorHAnsi" w:hAnsi="Calibri" w:cs="Calibri"/>
                <w:sz w:val="18"/>
                <w:szCs w:val="18"/>
              </w:rPr>
            </w:pPr>
            <w:sdt>
              <w:sdtPr>
                <w:rPr>
                  <w:rFonts w:ascii="Calibri" w:eastAsiaTheme="minorHAnsi" w:hAnsi="Calibri" w:cs="Calibri"/>
                  <w:sz w:val="18"/>
                  <w:szCs w:val="18"/>
                </w:rPr>
                <w:id w:val="215085017"/>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Autorizzazione paesaggistica non richiesta (tipologie individuate dal d.p.r. 31 del 2017 – allegato A Motivare……………</w:t>
            </w:r>
          </w:p>
        </w:tc>
        <w:tc>
          <w:tcPr>
            <w:tcW w:w="2981" w:type="dxa"/>
          </w:tcPr>
          <w:p w14:paraId="0DBEE404" w14:textId="77777777" w:rsidR="00BB7E5C" w:rsidRPr="00272AAF" w:rsidRDefault="00BB7E5C" w:rsidP="008B6C4C">
            <w:pPr>
              <w:widowControl/>
              <w:autoSpaceDE/>
              <w:autoSpaceDN/>
              <w:rPr>
                <w:rFonts w:ascii="Calibri" w:eastAsiaTheme="minorHAnsi" w:hAnsi="Calibri" w:cs="Calibri"/>
                <w:b/>
                <w:i/>
                <w:sz w:val="18"/>
                <w:szCs w:val="18"/>
              </w:rPr>
            </w:pPr>
            <w:r w:rsidRPr="00272AAF">
              <w:rPr>
                <w:rFonts w:ascii="Calibri" w:eastAsiaTheme="minorHAnsi" w:hAnsi="Calibri" w:cs="Calibri"/>
                <w:b/>
                <w:i/>
                <w:sz w:val="18"/>
                <w:szCs w:val="18"/>
              </w:rPr>
              <w:t>Autorizzazione paesaggistica</w:t>
            </w:r>
          </w:p>
          <w:p w14:paraId="6F3E2C9D" w14:textId="77777777" w:rsidR="00BB7E5C" w:rsidRPr="00272AAF" w:rsidRDefault="00CD41FC" w:rsidP="008B6C4C">
            <w:pPr>
              <w:tabs>
                <w:tab w:val="left" w:pos="4705"/>
              </w:tabs>
              <w:spacing w:line="259" w:lineRule="auto"/>
              <w:rPr>
                <w:rFonts w:ascii="Calibri" w:eastAsiaTheme="minorHAnsi" w:hAnsi="Calibri" w:cs="Calibri"/>
                <w:sz w:val="18"/>
                <w:szCs w:val="18"/>
              </w:rPr>
            </w:pPr>
            <w:sdt>
              <w:sdtPr>
                <w:rPr>
                  <w:rFonts w:ascii="Calibri" w:eastAsiaTheme="minorHAnsi" w:hAnsi="Calibri" w:cs="Calibri"/>
                  <w:sz w:val="18"/>
                  <w:szCs w:val="18"/>
                </w:rPr>
                <w:id w:val="-1146194948"/>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procedura non avviata </w:t>
            </w:r>
            <w:r w:rsidR="00BB7E5C" w:rsidRPr="00272AAF">
              <w:rPr>
                <w:rFonts w:ascii="Calibri" w:eastAsiaTheme="minorHAnsi" w:hAnsi="Calibri" w:cs="Calibri"/>
                <w:i/>
                <w:iCs/>
                <w:sz w:val="18"/>
                <w:szCs w:val="18"/>
              </w:rPr>
              <w:t>(obbligo di allegare il documento in fase di caricamento di progetto esecutivo)</w:t>
            </w:r>
          </w:p>
          <w:p w14:paraId="3F4287F5" w14:textId="77777777" w:rsidR="00BB7E5C" w:rsidRPr="00272AAF" w:rsidRDefault="00CD41FC" w:rsidP="008B6C4C">
            <w:pPr>
              <w:tabs>
                <w:tab w:val="left" w:pos="4705"/>
              </w:tabs>
              <w:spacing w:line="259" w:lineRule="auto"/>
              <w:rPr>
                <w:rFonts w:ascii="Calibri" w:eastAsiaTheme="minorHAnsi" w:hAnsi="Calibri" w:cs="Calibri"/>
                <w:sz w:val="18"/>
                <w:szCs w:val="18"/>
              </w:rPr>
            </w:pPr>
            <w:sdt>
              <w:sdtPr>
                <w:rPr>
                  <w:rFonts w:ascii="Calibri" w:eastAsiaTheme="minorHAnsi" w:hAnsi="Calibri" w:cs="Calibri"/>
                  <w:sz w:val="18"/>
                  <w:szCs w:val="18"/>
                </w:rPr>
                <w:id w:val="-476991809"/>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istanza presentata(</w:t>
            </w:r>
            <w:r w:rsidR="00BB7E5C" w:rsidRPr="00272AAF">
              <w:rPr>
                <w:rFonts w:ascii="Calibri" w:eastAsiaTheme="minorHAnsi" w:hAnsi="Calibri" w:cs="Calibri"/>
                <w:i/>
                <w:iCs/>
                <w:sz w:val="18"/>
                <w:szCs w:val="18"/>
              </w:rPr>
              <w:t>allegare</w:t>
            </w:r>
            <w:r w:rsidR="00BB7E5C" w:rsidRPr="00272AAF">
              <w:rPr>
                <w:rFonts w:ascii="Calibri" w:eastAsiaTheme="minorHAnsi" w:hAnsi="Calibri" w:cs="Calibri"/>
                <w:sz w:val="18"/>
                <w:szCs w:val="18"/>
              </w:rPr>
              <w:t>)</w:t>
            </w:r>
          </w:p>
          <w:p w14:paraId="7666A4D5" w14:textId="77777777" w:rsidR="00BB7E5C" w:rsidRPr="00272AAF" w:rsidRDefault="00CD41FC" w:rsidP="008B6C4C">
            <w:pPr>
              <w:tabs>
                <w:tab w:val="left" w:pos="4705"/>
              </w:tabs>
              <w:spacing w:line="259" w:lineRule="auto"/>
              <w:rPr>
                <w:rFonts w:ascii="Calibri" w:eastAsiaTheme="minorHAnsi" w:hAnsi="Calibri" w:cs="Calibri"/>
                <w:sz w:val="18"/>
                <w:szCs w:val="18"/>
              </w:rPr>
            </w:pPr>
            <w:sdt>
              <w:sdtPr>
                <w:rPr>
                  <w:rFonts w:ascii="Calibri" w:eastAsiaTheme="minorHAnsi" w:hAnsi="Calibri" w:cs="Calibri"/>
                  <w:sz w:val="18"/>
                  <w:szCs w:val="18"/>
                </w:rPr>
                <w:id w:val="907499219"/>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autorizzazione rilasciata dall’Ente competente(</w:t>
            </w:r>
            <w:r w:rsidR="00BB7E5C" w:rsidRPr="00272AAF">
              <w:rPr>
                <w:rFonts w:ascii="Calibri" w:eastAsiaTheme="minorHAnsi" w:hAnsi="Calibri" w:cs="Calibri"/>
                <w:i/>
                <w:iCs/>
                <w:sz w:val="18"/>
                <w:szCs w:val="18"/>
              </w:rPr>
              <w:t>allegare</w:t>
            </w:r>
            <w:r w:rsidR="00BB7E5C" w:rsidRPr="00272AAF">
              <w:rPr>
                <w:rFonts w:ascii="Calibri" w:eastAsiaTheme="minorHAnsi" w:hAnsi="Calibri" w:cs="Calibri"/>
                <w:sz w:val="18"/>
                <w:szCs w:val="18"/>
              </w:rPr>
              <w:t>)</w:t>
            </w:r>
          </w:p>
          <w:p w14:paraId="5ACE6F9F" w14:textId="77777777" w:rsidR="00BB7E5C" w:rsidRPr="00272AAF" w:rsidRDefault="00BB7E5C" w:rsidP="008B6C4C">
            <w:pPr>
              <w:widowControl/>
              <w:tabs>
                <w:tab w:val="left" w:pos="4705"/>
              </w:tabs>
              <w:autoSpaceDE/>
              <w:autoSpaceDN/>
              <w:ind w:left="313"/>
              <w:rPr>
                <w:rFonts w:ascii="Calibri" w:eastAsiaTheme="minorHAnsi" w:hAnsi="Calibri" w:cs="Calibri"/>
                <w:sz w:val="18"/>
                <w:szCs w:val="18"/>
              </w:rPr>
            </w:pPr>
          </w:p>
          <w:p w14:paraId="3C9D047F" w14:textId="77777777" w:rsidR="00BB7E5C" w:rsidRPr="00272AAF" w:rsidRDefault="00BB7E5C" w:rsidP="008B6C4C">
            <w:pPr>
              <w:widowControl/>
              <w:autoSpaceDE/>
              <w:autoSpaceDN/>
              <w:ind w:left="319"/>
              <w:rPr>
                <w:rFonts w:ascii="Calibri" w:eastAsiaTheme="minorHAnsi" w:hAnsi="Calibri" w:cs="Calibri"/>
                <w:i/>
                <w:sz w:val="18"/>
                <w:szCs w:val="18"/>
              </w:rPr>
            </w:pPr>
            <w:r w:rsidRPr="00272AAF">
              <w:rPr>
                <w:rFonts w:ascii="Calibri" w:eastAsiaTheme="minorHAnsi" w:hAnsi="Calibri" w:cs="Calibri"/>
                <w:i/>
                <w:sz w:val="18"/>
                <w:szCs w:val="18"/>
              </w:rPr>
              <w:t>Ente competente per il rilascio dell’Autorizzazione:</w:t>
            </w:r>
          </w:p>
          <w:p w14:paraId="6EC25EE4" w14:textId="77777777" w:rsidR="00BB7E5C" w:rsidRPr="00272AAF" w:rsidRDefault="00BB7E5C" w:rsidP="008B6C4C">
            <w:pPr>
              <w:widowControl/>
              <w:autoSpaceDE/>
              <w:autoSpaceDN/>
              <w:ind w:left="319"/>
              <w:rPr>
                <w:rFonts w:ascii="Calibri" w:eastAsiaTheme="minorHAnsi" w:hAnsi="Calibri" w:cs="Calibri"/>
                <w:i/>
                <w:sz w:val="18"/>
                <w:szCs w:val="18"/>
              </w:rPr>
            </w:pPr>
            <w:r w:rsidRPr="00272AAF">
              <w:rPr>
                <w:rFonts w:ascii="Calibri" w:eastAsiaTheme="minorHAnsi" w:hAnsi="Calibri" w:cs="Calibri"/>
                <w:i/>
                <w:sz w:val="18"/>
                <w:szCs w:val="18"/>
              </w:rPr>
              <w:t>Specificare..............</w:t>
            </w:r>
          </w:p>
          <w:p w14:paraId="31BF3A1B" w14:textId="77777777" w:rsidR="00BB7E5C" w:rsidRPr="00272AAF" w:rsidRDefault="00BB7E5C" w:rsidP="008B6C4C">
            <w:pPr>
              <w:widowControl/>
              <w:autoSpaceDE/>
              <w:autoSpaceDN/>
              <w:ind w:right="70"/>
              <w:jc w:val="both"/>
              <w:rPr>
                <w:rFonts w:ascii="Calibri" w:eastAsiaTheme="minorHAnsi" w:hAnsi="Calibri" w:cs="Calibri"/>
                <w:sz w:val="18"/>
                <w:szCs w:val="18"/>
              </w:rPr>
            </w:pPr>
          </w:p>
        </w:tc>
      </w:tr>
      <w:tr w:rsidR="00BB7E5C" w:rsidRPr="00272AAF" w14:paraId="4542136D" w14:textId="77777777" w:rsidTr="008B6C4C">
        <w:tc>
          <w:tcPr>
            <w:tcW w:w="3163" w:type="dxa"/>
            <w:gridSpan w:val="2"/>
            <w:vMerge w:val="restart"/>
          </w:tcPr>
          <w:p w14:paraId="70AE617B" w14:textId="77777777" w:rsidR="00BB7E5C" w:rsidRPr="00272AAF" w:rsidRDefault="00CD41FC" w:rsidP="008B6C4C">
            <w:pPr>
              <w:widowControl/>
              <w:autoSpaceDE/>
              <w:autoSpaceDN/>
              <w:ind w:left="173" w:right="70" w:hanging="173"/>
              <w:rPr>
                <w:rFonts w:ascii="Calibri" w:eastAsiaTheme="minorHAnsi" w:hAnsi="Calibri" w:cs="Calibri"/>
                <w:sz w:val="18"/>
                <w:szCs w:val="18"/>
              </w:rPr>
            </w:pPr>
            <w:sdt>
              <w:sdtPr>
                <w:rPr>
                  <w:rFonts w:ascii="Calibri" w:eastAsiaTheme="minorHAnsi" w:hAnsi="Calibri" w:cs="Calibri"/>
                  <w:sz w:val="18"/>
                  <w:szCs w:val="18"/>
                </w:rPr>
                <w:id w:val="819465293"/>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w:t>
            </w:r>
            <w:r w:rsidR="00BB7E5C" w:rsidRPr="00272AAF">
              <w:rPr>
                <w:rFonts w:ascii="Calibri" w:eastAsiaTheme="minorHAnsi" w:hAnsi="Calibri" w:cs="Calibri"/>
                <w:b/>
                <w:bCs/>
                <w:sz w:val="18"/>
                <w:szCs w:val="18"/>
              </w:rPr>
              <w:t xml:space="preserve">2) Interventi che interessano il restante territorio regionale </w:t>
            </w:r>
            <w:r w:rsidR="00BB7E5C" w:rsidRPr="00272AAF">
              <w:rPr>
                <w:rFonts w:ascii="Calibri" w:eastAsiaTheme="minorHAnsi" w:hAnsi="Calibri" w:cs="Calibri"/>
                <w:sz w:val="18"/>
                <w:szCs w:val="18"/>
              </w:rPr>
              <w:t>(beni/aree NON sottoposti a vincolo di tutela culturale/paesaggistica), si applicano le disposizioni dell’art. 35 del Piano paesaggistico vigente (Esame paesistico dei progetti redatto sulla base dei criteri e degli indirizzi dettati dalla D.G.R. 11045 del 8/11/2002)</w:t>
            </w:r>
          </w:p>
        </w:tc>
        <w:tc>
          <w:tcPr>
            <w:tcW w:w="3484" w:type="dxa"/>
            <w:gridSpan w:val="2"/>
          </w:tcPr>
          <w:p w14:paraId="6CDE9C99" w14:textId="77777777" w:rsidR="00BB7E5C" w:rsidRPr="00272AAF" w:rsidRDefault="00CD41FC" w:rsidP="008B6C4C">
            <w:pPr>
              <w:tabs>
                <w:tab w:val="left" w:pos="4705"/>
              </w:tabs>
              <w:rPr>
                <w:rFonts w:ascii="Calibri" w:eastAsiaTheme="minorHAnsi" w:hAnsi="Calibri" w:cs="Calibri"/>
                <w:b/>
                <w:sz w:val="18"/>
                <w:szCs w:val="18"/>
              </w:rPr>
            </w:pPr>
            <w:sdt>
              <w:sdtPr>
                <w:rPr>
                  <w:rFonts w:ascii="Calibri" w:eastAsiaTheme="minorHAnsi" w:hAnsi="Calibri" w:cs="Calibri"/>
                  <w:sz w:val="18"/>
                  <w:szCs w:val="18"/>
                </w:rPr>
                <w:id w:val="1137756585"/>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w:t>
            </w:r>
            <w:r w:rsidR="00BB7E5C" w:rsidRPr="00272AAF">
              <w:rPr>
                <w:rFonts w:ascii="Calibri" w:eastAsiaTheme="minorHAnsi" w:hAnsi="Calibri" w:cs="Calibri"/>
                <w:b/>
                <w:sz w:val="18"/>
                <w:szCs w:val="18"/>
              </w:rPr>
              <w:t xml:space="preserve">2A) Il progetto è corredato dall’ESAME DI IMPATTO PAESISTICO </w:t>
            </w:r>
          </w:p>
          <w:p w14:paraId="332A8F98" w14:textId="77777777" w:rsidR="00BB7E5C" w:rsidRPr="00272AAF" w:rsidRDefault="00BB7E5C" w:rsidP="008B6C4C">
            <w:pPr>
              <w:tabs>
                <w:tab w:val="left" w:pos="4705"/>
              </w:tabs>
              <w:spacing w:line="259" w:lineRule="auto"/>
              <w:rPr>
                <w:rFonts w:ascii="Calibri" w:eastAsiaTheme="minorHAnsi" w:hAnsi="Calibri" w:cs="Calibri"/>
                <w:sz w:val="18"/>
                <w:szCs w:val="18"/>
              </w:rPr>
            </w:pPr>
            <w:r w:rsidRPr="00272AAF">
              <w:rPr>
                <w:rFonts w:ascii="Calibri" w:eastAsiaTheme="minorHAnsi" w:hAnsi="Calibri" w:cs="Calibri"/>
                <w:sz w:val="18"/>
                <w:szCs w:val="18"/>
              </w:rPr>
              <w:t>In quanto</w:t>
            </w:r>
            <w:r w:rsidRPr="00272AAF">
              <w:rPr>
                <w:rFonts w:ascii="Calibri" w:eastAsiaTheme="minorHAnsi" w:hAnsi="Calibri" w:cs="Calibri"/>
                <w:sz w:val="18"/>
                <w:szCs w:val="18"/>
                <w:u w:val="single"/>
              </w:rPr>
              <w:t xml:space="preserve"> NON riguarda </w:t>
            </w:r>
            <w:r w:rsidRPr="00272AAF">
              <w:rPr>
                <w:rFonts w:ascii="Calibri" w:eastAsiaTheme="minorHAnsi" w:hAnsi="Calibri" w:cs="Calibri"/>
                <w:sz w:val="18"/>
                <w:szCs w:val="18"/>
              </w:rPr>
              <w:t>edifici/ambiti vincolati ex D.lgs. 42/2004 ed incide sull’esteriore aspetto dei luoghi e degli edifici (ex art.35 del PPR e D.G.R. 11045 del 8/11/2002).</w:t>
            </w:r>
          </w:p>
          <w:p w14:paraId="02D3975C" w14:textId="77777777" w:rsidR="00BB7E5C" w:rsidRPr="00272AAF" w:rsidRDefault="00BB7E5C" w:rsidP="008B6C4C">
            <w:pPr>
              <w:widowControl/>
              <w:autoSpaceDE/>
              <w:autoSpaceDN/>
              <w:ind w:right="70"/>
              <w:jc w:val="both"/>
              <w:rPr>
                <w:rFonts w:ascii="Calibri" w:eastAsiaTheme="minorHAnsi" w:hAnsi="Calibri" w:cs="Calibri"/>
                <w:sz w:val="18"/>
                <w:szCs w:val="18"/>
              </w:rPr>
            </w:pPr>
          </w:p>
        </w:tc>
        <w:tc>
          <w:tcPr>
            <w:tcW w:w="2981" w:type="dxa"/>
          </w:tcPr>
          <w:p w14:paraId="0A624F6F" w14:textId="77777777" w:rsidR="00BB7E5C" w:rsidRPr="00272AAF" w:rsidRDefault="00BB7E5C" w:rsidP="008B6C4C">
            <w:pPr>
              <w:widowControl/>
              <w:tabs>
                <w:tab w:val="left" w:pos="4705"/>
              </w:tabs>
              <w:autoSpaceDE/>
              <w:autoSpaceDN/>
              <w:spacing w:after="120"/>
              <w:ind w:left="34"/>
              <w:rPr>
                <w:rFonts w:ascii="Calibri" w:eastAsiaTheme="minorHAnsi" w:hAnsi="Calibri" w:cs="Calibri"/>
                <w:i/>
                <w:iCs/>
                <w:sz w:val="18"/>
                <w:szCs w:val="18"/>
              </w:rPr>
            </w:pPr>
            <w:r w:rsidRPr="00272AAF">
              <w:rPr>
                <w:rFonts w:ascii="Calibri" w:eastAsiaTheme="minorHAnsi" w:hAnsi="Calibri" w:cs="Calibri"/>
                <w:i/>
                <w:iCs/>
                <w:sz w:val="18"/>
                <w:szCs w:val="18"/>
              </w:rPr>
              <w:t>Determinazione dell’</w:t>
            </w:r>
            <w:r w:rsidRPr="00272AAF">
              <w:rPr>
                <w:rFonts w:ascii="Calibri" w:eastAsiaTheme="minorHAnsi" w:hAnsi="Calibri" w:cs="Calibri"/>
                <w:b/>
                <w:i/>
                <w:iCs/>
                <w:sz w:val="18"/>
                <w:szCs w:val="18"/>
              </w:rPr>
              <w:t>impatto paesaggistico</w:t>
            </w:r>
            <w:r w:rsidRPr="00272AAF">
              <w:rPr>
                <w:rFonts w:ascii="Calibri" w:eastAsiaTheme="minorHAnsi" w:hAnsi="Calibri" w:cs="Calibri"/>
                <w:i/>
                <w:iCs/>
                <w:sz w:val="18"/>
                <w:szCs w:val="18"/>
              </w:rPr>
              <w:t xml:space="preserve"> del progetto (</w:t>
            </w:r>
            <w:r w:rsidRPr="00272AAF">
              <w:rPr>
                <w:rFonts w:ascii="Calibri" w:eastAsiaTheme="minorHAnsi" w:hAnsi="Calibri" w:cs="Calibri"/>
                <w:sz w:val="18"/>
                <w:szCs w:val="18"/>
              </w:rPr>
              <w:t>D.G.R. 11045 del 8/11/2002)</w:t>
            </w:r>
          </w:p>
          <w:p w14:paraId="788E12D7" w14:textId="77777777" w:rsidR="00BB7E5C" w:rsidRPr="00272AAF" w:rsidRDefault="00CD41FC" w:rsidP="008B6C4C">
            <w:pPr>
              <w:tabs>
                <w:tab w:val="left" w:pos="4705"/>
              </w:tabs>
              <w:spacing w:line="259" w:lineRule="auto"/>
              <w:ind w:left="34"/>
              <w:rPr>
                <w:rFonts w:ascii="Calibri" w:eastAsiaTheme="minorHAnsi" w:hAnsi="Calibri" w:cs="Calibri"/>
                <w:sz w:val="18"/>
                <w:szCs w:val="18"/>
              </w:rPr>
            </w:pPr>
            <w:sdt>
              <w:sdtPr>
                <w:rPr>
                  <w:rFonts w:ascii="Calibri" w:eastAsiaTheme="minorHAnsi" w:hAnsi="Calibri" w:cs="Calibri"/>
                  <w:sz w:val="18"/>
                  <w:szCs w:val="18"/>
                </w:rPr>
                <w:id w:val="-1318255914"/>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Esame e Relazione di impatto paesistico redatti (</w:t>
            </w:r>
            <w:r w:rsidR="00BB7E5C" w:rsidRPr="00272AAF">
              <w:rPr>
                <w:rFonts w:ascii="Calibri" w:eastAsiaTheme="minorHAnsi" w:hAnsi="Calibri" w:cs="Calibri"/>
                <w:i/>
                <w:iCs/>
                <w:sz w:val="18"/>
                <w:szCs w:val="18"/>
              </w:rPr>
              <w:t>allegare</w:t>
            </w:r>
            <w:r w:rsidR="00BB7E5C" w:rsidRPr="00272AAF">
              <w:rPr>
                <w:rFonts w:ascii="Calibri" w:eastAsiaTheme="minorHAnsi" w:hAnsi="Calibri" w:cs="Calibri"/>
                <w:sz w:val="18"/>
                <w:szCs w:val="18"/>
              </w:rPr>
              <w:t>); si chiede di riportare qui di seguito la classe di impatto:</w:t>
            </w:r>
          </w:p>
          <w:p w14:paraId="7D75B7CE" w14:textId="77777777" w:rsidR="00BB7E5C" w:rsidRPr="00272AAF" w:rsidRDefault="00CD41FC" w:rsidP="008B6C4C">
            <w:pPr>
              <w:tabs>
                <w:tab w:val="left" w:pos="4705"/>
              </w:tabs>
              <w:spacing w:line="259" w:lineRule="auto"/>
              <w:ind w:left="325"/>
              <w:rPr>
                <w:rFonts w:ascii="Calibri" w:eastAsiaTheme="minorHAnsi" w:hAnsi="Calibri" w:cs="Calibri"/>
                <w:sz w:val="18"/>
                <w:szCs w:val="18"/>
              </w:rPr>
            </w:pPr>
            <w:sdt>
              <w:sdtPr>
                <w:rPr>
                  <w:rFonts w:ascii="Calibri" w:eastAsiaTheme="minorHAnsi" w:hAnsi="Calibri" w:cs="Calibri"/>
                  <w:sz w:val="18"/>
                  <w:szCs w:val="18"/>
                </w:rPr>
                <w:id w:val="661511176"/>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Da 1 a 4 “impatto paesistico sotto la soglia di rilevanza”</w:t>
            </w:r>
          </w:p>
          <w:p w14:paraId="2819588B" w14:textId="77777777" w:rsidR="00BB7E5C" w:rsidRPr="00272AAF" w:rsidRDefault="00CD41FC" w:rsidP="008B6C4C">
            <w:pPr>
              <w:tabs>
                <w:tab w:val="left" w:pos="4705"/>
              </w:tabs>
              <w:spacing w:line="259" w:lineRule="auto"/>
              <w:ind w:left="325"/>
              <w:rPr>
                <w:rFonts w:ascii="Calibri" w:eastAsiaTheme="minorHAnsi" w:hAnsi="Calibri" w:cs="Calibri"/>
                <w:sz w:val="18"/>
                <w:szCs w:val="18"/>
              </w:rPr>
            </w:pPr>
            <w:sdt>
              <w:sdtPr>
                <w:rPr>
                  <w:rFonts w:ascii="Calibri" w:eastAsiaTheme="minorHAnsi" w:hAnsi="Calibri" w:cs="Calibri"/>
                  <w:sz w:val="18"/>
                  <w:szCs w:val="18"/>
                </w:rPr>
                <w:id w:val="-1745714256"/>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Da 5 a 15 “impatto paesistico sopra la soglia di rilevanza ma sotto la soglia di tolleranza”</w:t>
            </w:r>
          </w:p>
          <w:p w14:paraId="6F6685F7" w14:textId="77777777" w:rsidR="00BB7E5C" w:rsidRPr="00272AAF" w:rsidRDefault="00CD41FC" w:rsidP="008B6C4C">
            <w:pPr>
              <w:tabs>
                <w:tab w:val="left" w:pos="4705"/>
              </w:tabs>
              <w:spacing w:line="259" w:lineRule="auto"/>
              <w:ind w:left="325"/>
              <w:rPr>
                <w:rFonts w:ascii="Calibri" w:eastAsiaTheme="minorHAnsi" w:hAnsi="Calibri" w:cs="Calibri"/>
                <w:sz w:val="18"/>
                <w:szCs w:val="18"/>
              </w:rPr>
            </w:pPr>
            <w:sdt>
              <w:sdtPr>
                <w:rPr>
                  <w:rFonts w:ascii="Calibri" w:eastAsiaTheme="minorHAnsi" w:hAnsi="Calibri" w:cs="Calibri"/>
                  <w:sz w:val="18"/>
                  <w:szCs w:val="18"/>
                </w:rPr>
                <w:id w:val="1139228260"/>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Da 16 a 25 “impatto paesistico sopra la soglia di tolleranza”</w:t>
            </w:r>
          </w:p>
          <w:p w14:paraId="4B2E3AC8" w14:textId="77777777" w:rsidR="00BB7E5C" w:rsidRPr="00272AAF" w:rsidRDefault="00BB7E5C" w:rsidP="008B6C4C">
            <w:pPr>
              <w:tabs>
                <w:tab w:val="left" w:pos="4705"/>
              </w:tabs>
              <w:spacing w:line="259" w:lineRule="auto"/>
              <w:ind w:left="325"/>
              <w:rPr>
                <w:rFonts w:ascii="Calibri" w:eastAsiaTheme="minorHAnsi" w:hAnsi="Calibri" w:cs="Calibri"/>
                <w:sz w:val="18"/>
                <w:szCs w:val="18"/>
              </w:rPr>
            </w:pPr>
          </w:p>
          <w:p w14:paraId="4791F3C8" w14:textId="77777777" w:rsidR="00BB7E5C" w:rsidRPr="00272AAF" w:rsidRDefault="00CD41FC" w:rsidP="008B6C4C">
            <w:pPr>
              <w:tabs>
                <w:tab w:val="left" w:pos="4705"/>
              </w:tabs>
              <w:ind w:left="34"/>
              <w:rPr>
                <w:rFonts w:ascii="Calibri" w:eastAsiaTheme="minorHAnsi" w:hAnsi="Calibri" w:cs="Calibri"/>
                <w:sz w:val="18"/>
                <w:szCs w:val="18"/>
              </w:rPr>
            </w:pPr>
            <w:sdt>
              <w:sdtPr>
                <w:rPr>
                  <w:rFonts w:ascii="Calibri" w:eastAsiaTheme="minorHAnsi" w:hAnsi="Calibri" w:cs="Calibri"/>
                  <w:sz w:val="18"/>
                  <w:szCs w:val="18"/>
                </w:rPr>
                <w:id w:val="-651446306"/>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Esame paesistico in corso di </w:t>
            </w:r>
            <w:r w:rsidR="00BB7E5C" w:rsidRPr="00272AAF">
              <w:rPr>
                <w:rFonts w:ascii="Calibri" w:eastAsiaTheme="minorHAnsi" w:hAnsi="Calibri" w:cs="Calibri"/>
                <w:i/>
                <w:iCs/>
                <w:sz w:val="18"/>
                <w:szCs w:val="18"/>
              </w:rPr>
              <w:t>redazione (obbligo di allegare il documento in fase di caricamento di progetto esecutivo).</w:t>
            </w:r>
          </w:p>
        </w:tc>
      </w:tr>
      <w:tr w:rsidR="00BB7E5C" w:rsidRPr="00272AAF" w14:paraId="2568E924" w14:textId="77777777" w:rsidTr="008B6C4C">
        <w:tc>
          <w:tcPr>
            <w:tcW w:w="3163" w:type="dxa"/>
            <w:gridSpan w:val="2"/>
            <w:vMerge/>
          </w:tcPr>
          <w:p w14:paraId="12F01949" w14:textId="77777777" w:rsidR="00BB7E5C" w:rsidRPr="00272AAF" w:rsidRDefault="00BB7E5C" w:rsidP="008B6C4C">
            <w:pPr>
              <w:widowControl/>
              <w:autoSpaceDE/>
              <w:autoSpaceDN/>
              <w:ind w:right="70"/>
              <w:jc w:val="both"/>
              <w:rPr>
                <w:rFonts w:ascii="Calibri" w:eastAsiaTheme="minorHAnsi" w:hAnsi="Calibri" w:cs="Calibri"/>
                <w:sz w:val="18"/>
                <w:szCs w:val="18"/>
              </w:rPr>
            </w:pPr>
          </w:p>
        </w:tc>
        <w:tc>
          <w:tcPr>
            <w:tcW w:w="3484" w:type="dxa"/>
            <w:gridSpan w:val="2"/>
          </w:tcPr>
          <w:p w14:paraId="2006D372" w14:textId="77777777" w:rsidR="00BB7E5C" w:rsidRPr="00272AAF" w:rsidRDefault="00CD41FC" w:rsidP="008B6C4C">
            <w:pPr>
              <w:tabs>
                <w:tab w:val="left" w:pos="4705"/>
              </w:tabs>
              <w:rPr>
                <w:rFonts w:ascii="Calibri" w:eastAsiaTheme="minorHAnsi" w:hAnsi="Calibri" w:cs="Calibri"/>
                <w:b/>
                <w:sz w:val="18"/>
                <w:szCs w:val="18"/>
              </w:rPr>
            </w:pPr>
            <w:sdt>
              <w:sdtPr>
                <w:rPr>
                  <w:rFonts w:ascii="Calibri" w:eastAsiaTheme="minorHAnsi" w:hAnsi="Calibri" w:cs="Calibri"/>
                  <w:sz w:val="18"/>
                  <w:szCs w:val="18"/>
                </w:rPr>
                <w:id w:val="631211393"/>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sz w:val="18"/>
                <w:szCs w:val="18"/>
              </w:rPr>
              <w:t xml:space="preserve"> </w:t>
            </w:r>
            <w:r w:rsidR="00BB7E5C" w:rsidRPr="00272AAF">
              <w:rPr>
                <w:rFonts w:ascii="Calibri" w:eastAsiaTheme="minorHAnsi" w:hAnsi="Calibri" w:cs="Calibri"/>
                <w:b/>
                <w:sz w:val="18"/>
                <w:szCs w:val="18"/>
              </w:rPr>
              <w:t>2B) Il progetto NON è corredato da ESAME DI IMPATTO PAESISTICO</w:t>
            </w:r>
          </w:p>
          <w:p w14:paraId="40EA92A8" w14:textId="77777777" w:rsidR="00BB7E5C" w:rsidRPr="00272AAF" w:rsidRDefault="00BB7E5C" w:rsidP="008B6C4C">
            <w:pPr>
              <w:tabs>
                <w:tab w:val="left" w:pos="4705"/>
              </w:tabs>
              <w:spacing w:line="259" w:lineRule="auto"/>
              <w:rPr>
                <w:rFonts w:ascii="Calibri" w:eastAsiaTheme="minorHAnsi" w:hAnsi="Calibri" w:cs="Calibri"/>
                <w:sz w:val="18"/>
                <w:szCs w:val="18"/>
              </w:rPr>
            </w:pPr>
            <w:r w:rsidRPr="00272AAF">
              <w:rPr>
                <w:rFonts w:ascii="Calibri" w:eastAsiaTheme="minorHAnsi" w:hAnsi="Calibri" w:cs="Calibri"/>
                <w:sz w:val="18"/>
                <w:szCs w:val="18"/>
              </w:rPr>
              <w:t xml:space="preserve">in quanto </w:t>
            </w:r>
            <w:r w:rsidRPr="00272AAF">
              <w:rPr>
                <w:rFonts w:ascii="Calibri" w:eastAsiaTheme="minorHAnsi" w:hAnsi="Calibri" w:cs="Calibri"/>
                <w:sz w:val="18"/>
                <w:szCs w:val="18"/>
                <w:u w:val="single"/>
              </w:rPr>
              <w:t xml:space="preserve">NON incide </w:t>
            </w:r>
            <w:r w:rsidRPr="00272AAF">
              <w:rPr>
                <w:rFonts w:ascii="Calibri" w:eastAsiaTheme="minorHAnsi" w:hAnsi="Calibri" w:cs="Calibri"/>
                <w:sz w:val="18"/>
                <w:szCs w:val="18"/>
              </w:rPr>
              <w:t>sull’esteriore aspetto dei luoghi e degli edifici o riguarda ambiti esclusi dall’esame dell’impatto paesistico ai sensi dell’art.35 c.2 del PPR</w:t>
            </w:r>
          </w:p>
          <w:p w14:paraId="0209137F" w14:textId="77777777" w:rsidR="00BB7E5C" w:rsidRPr="00272AAF" w:rsidRDefault="00BB7E5C" w:rsidP="008B6C4C">
            <w:pPr>
              <w:widowControl/>
              <w:autoSpaceDE/>
              <w:autoSpaceDN/>
              <w:ind w:right="70"/>
              <w:jc w:val="both"/>
              <w:rPr>
                <w:rFonts w:ascii="Calibri" w:eastAsiaTheme="minorHAnsi" w:hAnsi="Calibri" w:cs="Calibri"/>
                <w:sz w:val="18"/>
                <w:szCs w:val="18"/>
              </w:rPr>
            </w:pPr>
          </w:p>
        </w:tc>
        <w:tc>
          <w:tcPr>
            <w:tcW w:w="2981" w:type="dxa"/>
          </w:tcPr>
          <w:p w14:paraId="313DA829" w14:textId="77777777" w:rsidR="00BB7E5C" w:rsidRPr="00272AAF" w:rsidRDefault="00BB7E5C" w:rsidP="008B6C4C">
            <w:pPr>
              <w:tabs>
                <w:tab w:val="left" w:pos="4705"/>
              </w:tabs>
              <w:rPr>
                <w:rFonts w:ascii="Calibri" w:eastAsiaTheme="minorHAnsi" w:hAnsi="Calibri" w:cs="Calibri"/>
                <w:i/>
                <w:iCs/>
                <w:sz w:val="18"/>
                <w:szCs w:val="18"/>
              </w:rPr>
            </w:pPr>
            <w:r w:rsidRPr="00272AAF">
              <w:rPr>
                <w:rFonts w:ascii="Calibri" w:eastAsiaTheme="minorHAnsi" w:hAnsi="Calibri" w:cs="Calibri"/>
                <w:i/>
                <w:iCs/>
                <w:sz w:val="18"/>
                <w:szCs w:val="18"/>
              </w:rPr>
              <w:t>Motivare</w:t>
            </w:r>
          </w:p>
        </w:tc>
      </w:tr>
      <w:tr w:rsidR="00BB7E5C" w:rsidRPr="00272AAF" w14:paraId="4E54B7F8" w14:textId="77777777" w:rsidTr="008B6C4C">
        <w:trPr>
          <w:trHeight w:val="431"/>
        </w:trPr>
        <w:tc>
          <w:tcPr>
            <w:tcW w:w="9628" w:type="dxa"/>
            <w:gridSpan w:val="5"/>
            <w:shd w:val="clear" w:color="auto" w:fill="C1E4F5" w:themeFill="accent1" w:themeFillTint="33"/>
            <w:vAlign w:val="center"/>
          </w:tcPr>
          <w:p w14:paraId="44C4D60E" w14:textId="77777777" w:rsidR="00BB7E5C" w:rsidRPr="00272AAF" w:rsidRDefault="00BB7E5C" w:rsidP="008B6C4C">
            <w:pPr>
              <w:tabs>
                <w:tab w:val="left" w:pos="4705"/>
              </w:tabs>
              <w:rPr>
                <w:rFonts w:ascii="Calibri" w:eastAsiaTheme="minorHAnsi" w:hAnsi="Calibri" w:cs="Calibri"/>
                <w:iCs/>
                <w:sz w:val="18"/>
                <w:szCs w:val="18"/>
              </w:rPr>
            </w:pPr>
            <w:r w:rsidRPr="00272AAF">
              <w:rPr>
                <w:rFonts w:ascii="Calibri" w:eastAsiaTheme="minorHAnsi" w:hAnsi="Calibri" w:cs="Calibri"/>
                <w:b/>
                <w:sz w:val="18"/>
                <w:szCs w:val="18"/>
              </w:rPr>
              <w:t>Invarianza idraulica e idrologica (</w:t>
            </w:r>
            <w:proofErr w:type="spellStart"/>
            <w:r w:rsidRPr="00272AAF">
              <w:rPr>
                <w:rFonts w:ascii="Calibri" w:eastAsiaTheme="minorHAnsi" w:hAnsi="Calibri" w:cs="Calibri"/>
                <w:b/>
                <w:sz w:val="18"/>
                <w:szCs w:val="18"/>
              </w:rPr>
              <w:t>R.r.</w:t>
            </w:r>
            <w:proofErr w:type="spellEnd"/>
            <w:r w:rsidRPr="00272AAF">
              <w:rPr>
                <w:rFonts w:ascii="Calibri" w:eastAsiaTheme="minorHAnsi" w:hAnsi="Calibri" w:cs="Calibri"/>
                <w:b/>
                <w:sz w:val="18"/>
                <w:szCs w:val="18"/>
              </w:rPr>
              <w:t xml:space="preserve"> 23 novembre 2017, n. 7)</w:t>
            </w:r>
          </w:p>
        </w:tc>
      </w:tr>
      <w:tr w:rsidR="00BB7E5C" w:rsidRPr="00272AAF" w14:paraId="61D73005" w14:textId="77777777" w:rsidTr="008B6C4C">
        <w:tc>
          <w:tcPr>
            <w:tcW w:w="9628" w:type="dxa"/>
            <w:gridSpan w:val="5"/>
          </w:tcPr>
          <w:p w14:paraId="2322799D" w14:textId="77777777" w:rsidR="00BB7E5C" w:rsidRPr="00272AAF" w:rsidRDefault="00BB7E5C" w:rsidP="008B6C4C">
            <w:pPr>
              <w:widowControl/>
              <w:tabs>
                <w:tab w:val="left" w:pos="4705"/>
              </w:tabs>
              <w:autoSpaceDE/>
              <w:autoSpaceDN/>
              <w:spacing w:after="120"/>
              <w:rPr>
                <w:rFonts w:ascii="Calibri" w:eastAsiaTheme="minorHAnsi" w:hAnsi="Calibri" w:cs="Calibri"/>
                <w:iCs/>
                <w:sz w:val="18"/>
                <w:szCs w:val="18"/>
              </w:rPr>
            </w:pPr>
            <w:r w:rsidRPr="00272AAF">
              <w:rPr>
                <w:rFonts w:ascii="Calibri" w:eastAsiaTheme="minorHAnsi" w:hAnsi="Calibri" w:cs="Calibri"/>
                <w:iCs/>
                <w:sz w:val="18"/>
                <w:szCs w:val="18"/>
              </w:rPr>
              <w:t xml:space="preserve">Nel caso di nuove realizzazioni, le opere saranno progettate e realizzate nel rispetto del </w:t>
            </w:r>
            <w:proofErr w:type="spellStart"/>
            <w:r w:rsidRPr="00272AAF">
              <w:rPr>
                <w:rFonts w:ascii="Calibri" w:eastAsiaTheme="minorHAnsi" w:hAnsi="Calibri" w:cs="Calibri"/>
                <w:iCs/>
                <w:sz w:val="18"/>
                <w:szCs w:val="18"/>
              </w:rPr>
              <w:t>R.r.</w:t>
            </w:r>
            <w:proofErr w:type="spellEnd"/>
            <w:r w:rsidRPr="00272AAF">
              <w:rPr>
                <w:rFonts w:ascii="Calibri" w:eastAsiaTheme="minorHAnsi" w:hAnsi="Calibri" w:cs="Calibri"/>
                <w:iCs/>
                <w:sz w:val="18"/>
                <w:szCs w:val="18"/>
              </w:rPr>
              <w:t xml:space="preserve"> 23 novembre 2017, n. 7?</w:t>
            </w:r>
          </w:p>
          <w:p w14:paraId="7CA051AD" w14:textId="77777777" w:rsidR="00BB7E5C" w:rsidRPr="00272AAF" w:rsidRDefault="00CD41FC" w:rsidP="008B6C4C">
            <w:pPr>
              <w:tabs>
                <w:tab w:val="left" w:pos="4705"/>
              </w:tabs>
              <w:ind w:left="305"/>
              <w:rPr>
                <w:rFonts w:ascii="Calibri" w:eastAsiaTheme="minorHAnsi" w:hAnsi="Calibri" w:cs="Calibri"/>
                <w:iCs/>
                <w:sz w:val="18"/>
                <w:szCs w:val="18"/>
              </w:rPr>
            </w:pPr>
            <w:sdt>
              <w:sdtPr>
                <w:rPr>
                  <w:rFonts w:ascii="Calibri" w:eastAsiaTheme="minorHAnsi" w:hAnsi="Calibri" w:cs="Calibri"/>
                  <w:sz w:val="18"/>
                  <w:szCs w:val="18"/>
                </w:rPr>
                <w:id w:val="151255845"/>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b/>
                <w:sz w:val="18"/>
                <w:szCs w:val="18"/>
              </w:rPr>
              <w:t xml:space="preserve"> </w:t>
            </w:r>
            <w:r w:rsidR="00BB7E5C" w:rsidRPr="00272AAF">
              <w:rPr>
                <w:rFonts w:ascii="Calibri" w:eastAsiaTheme="minorHAnsi" w:hAnsi="Calibri" w:cs="Calibri"/>
                <w:iCs/>
                <w:sz w:val="18"/>
                <w:szCs w:val="18"/>
              </w:rPr>
              <w:t>Sì</w:t>
            </w:r>
          </w:p>
          <w:p w14:paraId="2D6A4B4A" w14:textId="77777777" w:rsidR="00BB7E5C" w:rsidRPr="00272AAF" w:rsidRDefault="00CD41FC" w:rsidP="008B6C4C">
            <w:pPr>
              <w:tabs>
                <w:tab w:val="left" w:pos="4705"/>
              </w:tabs>
              <w:ind w:left="305"/>
              <w:rPr>
                <w:rFonts w:ascii="Calibri" w:eastAsiaTheme="minorHAnsi" w:hAnsi="Calibri" w:cs="Calibri"/>
                <w:i/>
                <w:iCs/>
                <w:sz w:val="18"/>
                <w:szCs w:val="18"/>
              </w:rPr>
            </w:pPr>
            <w:sdt>
              <w:sdtPr>
                <w:rPr>
                  <w:rFonts w:ascii="Calibri" w:eastAsiaTheme="minorHAnsi" w:hAnsi="Calibri" w:cs="Calibri"/>
                  <w:sz w:val="18"/>
                  <w:szCs w:val="18"/>
                </w:rPr>
                <w:id w:val="683474786"/>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b/>
                <w:sz w:val="18"/>
                <w:szCs w:val="18"/>
              </w:rPr>
              <w:t xml:space="preserve"> </w:t>
            </w:r>
            <w:r w:rsidR="00BB7E5C" w:rsidRPr="00272AAF">
              <w:rPr>
                <w:rFonts w:ascii="Calibri" w:eastAsiaTheme="minorHAnsi" w:hAnsi="Calibri" w:cs="Calibri"/>
                <w:iCs/>
                <w:sz w:val="18"/>
                <w:szCs w:val="18"/>
              </w:rPr>
              <w:t>Non si applica</w:t>
            </w:r>
          </w:p>
        </w:tc>
      </w:tr>
      <w:tr w:rsidR="00BB7E5C" w:rsidRPr="00272AAF" w14:paraId="772541B0" w14:textId="77777777" w:rsidTr="008B6C4C">
        <w:trPr>
          <w:trHeight w:val="531"/>
        </w:trPr>
        <w:tc>
          <w:tcPr>
            <w:tcW w:w="9628" w:type="dxa"/>
            <w:gridSpan w:val="5"/>
            <w:shd w:val="clear" w:color="auto" w:fill="C1E4F5" w:themeFill="accent1" w:themeFillTint="33"/>
            <w:vAlign w:val="center"/>
          </w:tcPr>
          <w:p w14:paraId="175A1D5D" w14:textId="77777777" w:rsidR="00BB7E5C" w:rsidRPr="00272AAF" w:rsidRDefault="00BB7E5C" w:rsidP="008B6C4C">
            <w:pPr>
              <w:tabs>
                <w:tab w:val="left" w:pos="4705"/>
              </w:tabs>
              <w:rPr>
                <w:rFonts w:ascii="Calibri" w:eastAsiaTheme="minorHAnsi" w:hAnsi="Calibri" w:cs="Calibri"/>
                <w:b/>
                <w:sz w:val="18"/>
                <w:szCs w:val="18"/>
              </w:rPr>
            </w:pPr>
            <w:r w:rsidRPr="00272AAF">
              <w:rPr>
                <w:rFonts w:ascii="Calibri" w:eastAsiaTheme="minorHAnsi" w:hAnsi="Calibri" w:cs="Calibri"/>
                <w:b/>
                <w:sz w:val="18"/>
                <w:szCs w:val="18"/>
              </w:rPr>
              <w:t>Valutazione di incidenza ambientale (VIC) (DPR 357/1997; D.G.R. n. XI/5523 del 11/10/2021 e Allegati)</w:t>
            </w:r>
          </w:p>
        </w:tc>
      </w:tr>
      <w:tr w:rsidR="00BB7E5C" w:rsidRPr="00272AAF" w14:paraId="2D9D35B6" w14:textId="77777777" w:rsidTr="008B6C4C">
        <w:tc>
          <w:tcPr>
            <w:tcW w:w="4248" w:type="dxa"/>
            <w:gridSpan w:val="3"/>
          </w:tcPr>
          <w:p w14:paraId="6B55F306" w14:textId="77777777" w:rsidR="00BB7E5C" w:rsidRPr="00272AAF" w:rsidRDefault="00BB7E5C" w:rsidP="008B6C4C">
            <w:pPr>
              <w:ind w:left="72" w:right="64"/>
              <w:rPr>
                <w:rFonts w:ascii="Calibri" w:eastAsia="Arial" w:hAnsi="Calibri" w:cs="Calibri"/>
                <w:sz w:val="18"/>
                <w:szCs w:val="18"/>
              </w:rPr>
            </w:pPr>
            <w:r w:rsidRPr="00272AAF">
              <w:rPr>
                <w:rFonts w:ascii="Calibri" w:eastAsia="Arial" w:hAnsi="Calibri" w:cs="Calibri"/>
                <w:sz w:val="18"/>
                <w:szCs w:val="18"/>
              </w:rPr>
              <w:t>Il progetto è localizzato all’interno di un Sito Rete Natura 2000?</w:t>
            </w:r>
          </w:p>
          <w:p w14:paraId="5B591135" w14:textId="77777777" w:rsidR="00BB7E5C" w:rsidRPr="00272AAF" w:rsidRDefault="00CD41FC" w:rsidP="008B6C4C">
            <w:pPr>
              <w:tabs>
                <w:tab w:val="left" w:pos="305"/>
              </w:tabs>
              <w:ind w:left="305"/>
              <w:rPr>
                <w:rFonts w:ascii="Calibri" w:eastAsia="Arial" w:hAnsi="Calibri" w:cs="Calibri"/>
                <w:sz w:val="18"/>
                <w:szCs w:val="18"/>
              </w:rPr>
            </w:pPr>
            <w:sdt>
              <w:sdtPr>
                <w:rPr>
                  <w:rFonts w:ascii="Calibri" w:eastAsia="Arial" w:hAnsi="Calibri" w:cs="Calibri"/>
                  <w:sz w:val="18"/>
                  <w:szCs w:val="18"/>
                </w:rPr>
                <w:id w:val="-1139418068"/>
                <w14:checkbox>
                  <w14:checked w14:val="0"/>
                  <w14:checkedState w14:val="2612" w14:font="MS Gothic"/>
                  <w14:uncheckedState w14:val="2610" w14:font="MS Gothic"/>
                </w14:checkbox>
              </w:sdtPr>
              <w:sdtContent>
                <w:r w:rsidR="00BB7E5C" w:rsidRPr="00272AAF">
                  <w:rPr>
                    <w:rFonts w:ascii="Segoe UI Symbol" w:eastAsia="Arial" w:hAnsi="Segoe UI Symbol" w:cs="Segoe UI Symbol"/>
                    <w:sz w:val="18"/>
                    <w:szCs w:val="18"/>
                  </w:rPr>
                  <w:t>☐</w:t>
                </w:r>
              </w:sdtContent>
            </w:sdt>
            <w:r w:rsidR="00BB7E5C" w:rsidRPr="00272AAF">
              <w:rPr>
                <w:rFonts w:ascii="Calibri" w:eastAsia="Arial" w:hAnsi="Calibri" w:cs="Calibri"/>
                <w:b/>
                <w:sz w:val="18"/>
                <w:szCs w:val="18"/>
              </w:rPr>
              <w:t xml:space="preserve"> </w:t>
            </w:r>
            <w:r w:rsidR="00BB7E5C" w:rsidRPr="00272AAF">
              <w:rPr>
                <w:rFonts w:ascii="Calibri" w:eastAsia="Arial" w:hAnsi="Calibri" w:cs="Calibri"/>
                <w:sz w:val="18"/>
                <w:szCs w:val="18"/>
              </w:rPr>
              <w:t>Sì</w:t>
            </w:r>
          </w:p>
          <w:p w14:paraId="02F60AFB" w14:textId="77777777" w:rsidR="00BB7E5C" w:rsidRPr="00272AAF" w:rsidRDefault="00CD41FC" w:rsidP="008B6C4C">
            <w:pPr>
              <w:tabs>
                <w:tab w:val="left" w:pos="305"/>
              </w:tabs>
              <w:ind w:left="305"/>
              <w:rPr>
                <w:rFonts w:ascii="Calibri" w:eastAsia="Arial" w:hAnsi="Calibri" w:cs="Calibri"/>
                <w:sz w:val="18"/>
                <w:szCs w:val="18"/>
              </w:rPr>
            </w:pPr>
            <w:sdt>
              <w:sdtPr>
                <w:rPr>
                  <w:rFonts w:ascii="Calibri" w:eastAsia="Arial" w:hAnsi="Calibri" w:cs="Calibri"/>
                  <w:sz w:val="18"/>
                  <w:szCs w:val="18"/>
                </w:rPr>
                <w:id w:val="-143361859"/>
                <w14:checkbox>
                  <w14:checked w14:val="0"/>
                  <w14:checkedState w14:val="2612" w14:font="MS Gothic"/>
                  <w14:uncheckedState w14:val="2610" w14:font="MS Gothic"/>
                </w14:checkbox>
              </w:sdtPr>
              <w:sdtContent>
                <w:r w:rsidR="00BB7E5C" w:rsidRPr="00272AAF">
                  <w:rPr>
                    <w:rFonts w:ascii="Segoe UI Symbol" w:eastAsia="Arial" w:hAnsi="Segoe UI Symbol" w:cs="Segoe UI Symbol"/>
                    <w:sz w:val="18"/>
                    <w:szCs w:val="18"/>
                  </w:rPr>
                  <w:t>☐</w:t>
                </w:r>
              </w:sdtContent>
            </w:sdt>
            <w:r w:rsidR="00BB7E5C" w:rsidRPr="00272AAF">
              <w:rPr>
                <w:rFonts w:ascii="Calibri" w:eastAsia="Arial" w:hAnsi="Calibri" w:cs="Calibri"/>
                <w:sz w:val="18"/>
                <w:szCs w:val="18"/>
              </w:rPr>
              <w:t xml:space="preserve"> No</w:t>
            </w:r>
          </w:p>
          <w:p w14:paraId="340FE1CD" w14:textId="77777777" w:rsidR="00BB7E5C" w:rsidRPr="00272AAF" w:rsidRDefault="00BB7E5C" w:rsidP="008B6C4C">
            <w:pPr>
              <w:ind w:left="70" w:right="59"/>
              <w:rPr>
                <w:rFonts w:ascii="Calibri" w:eastAsia="Arial" w:hAnsi="Calibri" w:cs="Calibri"/>
                <w:sz w:val="18"/>
                <w:szCs w:val="18"/>
              </w:rPr>
            </w:pPr>
          </w:p>
          <w:p w14:paraId="60564C2A" w14:textId="77777777" w:rsidR="00BB7E5C" w:rsidRPr="00272AAF" w:rsidRDefault="00BB7E5C" w:rsidP="008B6C4C">
            <w:pPr>
              <w:ind w:left="70" w:right="59"/>
              <w:rPr>
                <w:rFonts w:ascii="Calibri" w:eastAsia="Arial" w:hAnsi="Calibri" w:cs="Calibri"/>
                <w:sz w:val="18"/>
                <w:szCs w:val="18"/>
              </w:rPr>
            </w:pPr>
            <w:r w:rsidRPr="00272AAF">
              <w:rPr>
                <w:rFonts w:ascii="Calibri" w:eastAsia="Arial" w:hAnsi="Calibri" w:cs="Calibri"/>
                <w:sz w:val="18"/>
                <w:szCs w:val="18"/>
              </w:rPr>
              <w:t>Se No, il progetto pur essendo esterno ai siti di Rete Natura 2000, per localizzazione e natura, è ritenuto suscettibile di produrre incidenze significative sulle specie e sugli habitat presenti nel sito?</w:t>
            </w:r>
          </w:p>
          <w:p w14:paraId="69B4DE2B" w14:textId="77777777" w:rsidR="00BB7E5C" w:rsidRPr="00272AAF" w:rsidRDefault="00CD41FC" w:rsidP="008B6C4C">
            <w:pPr>
              <w:tabs>
                <w:tab w:val="left" w:pos="304"/>
              </w:tabs>
              <w:ind w:left="303"/>
              <w:rPr>
                <w:rFonts w:ascii="Calibri" w:eastAsia="Arial" w:hAnsi="Calibri" w:cs="Calibri"/>
                <w:sz w:val="18"/>
                <w:szCs w:val="18"/>
              </w:rPr>
            </w:pPr>
            <w:sdt>
              <w:sdtPr>
                <w:rPr>
                  <w:rFonts w:ascii="Calibri" w:eastAsia="Arial" w:hAnsi="Calibri" w:cs="Calibri"/>
                  <w:sz w:val="18"/>
                  <w:szCs w:val="18"/>
                </w:rPr>
                <w:id w:val="1452826811"/>
                <w14:checkbox>
                  <w14:checked w14:val="0"/>
                  <w14:checkedState w14:val="2612" w14:font="MS Gothic"/>
                  <w14:uncheckedState w14:val="2610" w14:font="MS Gothic"/>
                </w14:checkbox>
              </w:sdtPr>
              <w:sdtContent>
                <w:r w:rsidR="00BB7E5C" w:rsidRPr="00272AAF">
                  <w:rPr>
                    <w:rFonts w:ascii="Segoe UI Symbol" w:eastAsia="Arial" w:hAnsi="Segoe UI Symbol" w:cs="Segoe UI Symbol"/>
                    <w:sz w:val="18"/>
                    <w:szCs w:val="18"/>
                  </w:rPr>
                  <w:t>☐</w:t>
                </w:r>
              </w:sdtContent>
            </w:sdt>
            <w:r w:rsidR="00BB7E5C" w:rsidRPr="00272AAF">
              <w:rPr>
                <w:rFonts w:ascii="Calibri" w:eastAsia="Arial" w:hAnsi="Calibri" w:cs="Calibri"/>
                <w:sz w:val="18"/>
                <w:szCs w:val="18"/>
              </w:rPr>
              <w:t xml:space="preserve"> Sì</w:t>
            </w:r>
          </w:p>
          <w:p w14:paraId="5ABBFB93" w14:textId="77777777" w:rsidR="00BB7E5C" w:rsidRPr="00272AAF" w:rsidRDefault="00CD41FC" w:rsidP="008B6C4C">
            <w:pPr>
              <w:tabs>
                <w:tab w:val="left" w:pos="4705"/>
              </w:tabs>
              <w:ind w:left="305"/>
              <w:rPr>
                <w:rFonts w:ascii="Calibri" w:eastAsiaTheme="minorHAnsi" w:hAnsi="Calibri" w:cs="Calibri"/>
                <w:iCs/>
                <w:sz w:val="18"/>
                <w:szCs w:val="18"/>
              </w:rPr>
            </w:pPr>
            <w:sdt>
              <w:sdtPr>
                <w:rPr>
                  <w:rFonts w:ascii="Calibri" w:eastAsiaTheme="minorHAnsi" w:hAnsi="Calibri" w:cs="Calibri"/>
                  <w:sz w:val="18"/>
                  <w:szCs w:val="18"/>
                </w:rPr>
                <w:id w:val="857238556"/>
                <w14:checkbox>
                  <w14:checked w14:val="0"/>
                  <w14:checkedState w14:val="2612" w14:font="MS Gothic"/>
                  <w14:uncheckedState w14:val="2610" w14:font="MS Gothic"/>
                </w14:checkbox>
              </w:sdtPr>
              <w:sdtContent>
                <w:r w:rsidR="00BB7E5C" w:rsidRPr="00272AAF">
                  <w:rPr>
                    <w:rFonts w:ascii="Segoe UI Symbol" w:eastAsiaTheme="minorHAnsi" w:hAnsi="Segoe UI Symbol" w:cs="Segoe UI Symbol"/>
                    <w:sz w:val="18"/>
                    <w:szCs w:val="18"/>
                  </w:rPr>
                  <w:t>☐</w:t>
                </w:r>
              </w:sdtContent>
            </w:sdt>
            <w:r w:rsidR="00BB7E5C" w:rsidRPr="00272AAF">
              <w:rPr>
                <w:rFonts w:ascii="Calibri" w:eastAsiaTheme="minorHAnsi" w:hAnsi="Calibri" w:cs="Calibri"/>
                <w:b/>
                <w:sz w:val="18"/>
                <w:szCs w:val="18"/>
              </w:rPr>
              <w:t xml:space="preserve"> </w:t>
            </w:r>
            <w:r w:rsidR="00BB7E5C" w:rsidRPr="00272AAF">
              <w:rPr>
                <w:rFonts w:ascii="Calibri" w:eastAsiaTheme="minorHAnsi" w:hAnsi="Calibri" w:cs="Calibri"/>
                <w:sz w:val="18"/>
                <w:szCs w:val="18"/>
              </w:rPr>
              <w:t>No</w:t>
            </w:r>
          </w:p>
        </w:tc>
        <w:tc>
          <w:tcPr>
            <w:tcW w:w="5380" w:type="dxa"/>
            <w:gridSpan w:val="2"/>
            <w:vAlign w:val="center"/>
          </w:tcPr>
          <w:p w14:paraId="78AF1C14" w14:textId="77777777" w:rsidR="00BB7E5C" w:rsidRPr="00272AAF" w:rsidRDefault="00BB7E5C" w:rsidP="008B6C4C">
            <w:pPr>
              <w:ind w:left="70" w:right="59"/>
              <w:rPr>
                <w:rFonts w:ascii="Calibri" w:eastAsia="Arial" w:hAnsi="Calibri" w:cs="Calibri"/>
                <w:i/>
                <w:sz w:val="18"/>
                <w:szCs w:val="18"/>
              </w:rPr>
            </w:pPr>
            <w:r w:rsidRPr="00272AAF">
              <w:rPr>
                <w:rFonts w:ascii="Calibri" w:eastAsia="Arial" w:hAnsi="Calibri" w:cs="Calibri"/>
                <w:i/>
                <w:sz w:val="18"/>
                <w:szCs w:val="18"/>
              </w:rPr>
              <w:t xml:space="preserve">Se sì il progetto è sottoposto a </w:t>
            </w:r>
            <w:r w:rsidRPr="00272AAF">
              <w:rPr>
                <w:rFonts w:ascii="Calibri" w:eastAsia="Arial" w:hAnsi="Calibri" w:cs="Calibri"/>
                <w:b/>
                <w:i/>
                <w:sz w:val="18"/>
                <w:szCs w:val="18"/>
              </w:rPr>
              <w:t>Valutazione/Screening di Incidenza Ambientale</w:t>
            </w:r>
            <w:r w:rsidRPr="00272AAF">
              <w:rPr>
                <w:rFonts w:ascii="Calibri" w:eastAsia="Arial" w:hAnsi="Calibri" w:cs="Calibri"/>
                <w:i/>
                <w:sz w:val="18"/>
                <w:szCs w:val="18"/>
              </w:rPr>
              <w:t>:</w:t>
            </w:r>
          </w:p>
          <w:p w14:paraId="70D517C2" w14:textId="77777777" w:rsidR="00BB7E5C" w:rsidRPr="00272AAF" w:rsidRDefault="00CD41FC" w:rsidP="008B6C4C">
            <w:pPr>
              <w:tabs>
                <w:tab w:val="left" w:pos="304"/>
              </w:tabs>
              <w:ind w:left="303"/>
              <w:rPr>
                <w:rFonts w:ascii="Calibri" w:eastAsia="Arial" w:hAnsi="Calibri" w:cs="Calibri"/>
                <w:sz w:val="18"/>
                <w:szCs w:val="18"/>
              </w:rPr>
            </w:pPr>
            <w:sdt>
              <w:sdtPr>
                <w:rPr>
                  <w:rFonts w:ascii="Calibri" w:eastAsia="Arial" w:hAnsi="Calibri" w:cs="Calibri"/>
                  <w:sz w:val="18"/>
                  <w:szCs w:val="18"/>
                </w:rPr>
                <w:id w:val="-784348526"/>
                <w14:checkbox>
                  <w14:checked w14:val="0"/>
                  <w14:checkedState w14:val="2612" w14:font="MS Gothic"/>
                  <w14:uncheckedState w14:val="2610" w14:font="MS Gothic"/>
                </w14:checkbox>
              </w:sdtPr>
              <w:sdtContent>
                <w:r w:rsidR="00BB7E5C" w:rsidRPr="00272AAF">
                  <w:rPr>
                    <w:rFonts w:ascii="Segoe UI Symbol" w:eastAsia="Arial" w:hAnsi="Segoe UI Symbol" w:cs="Segoe UI Symbol"/>
                    <w:sz w:val="18"/>
                    <w:szCs w:val="18"/>
                  </w:rPr>
                  <w:t>☐</w:t>
                </w:r>
              </w:sdtContent>
            </w:sdt>
            <w:r w:rsidR="00BB7E5C" w:rsidRPr="00272AAF">
              <w:rPr>
                <w:rFonts w:ascii="Calibri" w:eastAsia="Arial" w:hAnsi="Calibri" w:cs="Calibri"/>
                <w:b/>
                <w:sz w:val="18"/>
                <w:szCs w:val="18"/>
              </w:rPr>
              <w:t xml:space="preserve"> </w:t>
            </w:r>
            <w:r w:rsidR="00BB7E5C" w:rsidRPr="00272AAF">
              <w:rPr>
                <w:rFonts w:ascii="Calibri" w:eastAsia="Arial" w:hAnsi="Calibri" w:cs="Calibri"/>
                <w:sz w:val="18"/>
                <w:szCs w:val="18"/>
              </w:rPr>
              <w:t>procedura non avviata</w:t>
            </w:r>
          </w:p>
          <w:p w14:paraId="39FD6E47" w14:textId="77777777" w:rsidR="00BB7E5C" w:rsidRPr="00272AAF" w:rsidRDefault="00CD41FC" w:rsidP="008B6C4C">
            <w:pPr>
              <w:tabs>
                <w:tab w:val="left" w:pos="304"/>
              </w:tabs>
              <w:ind w:left="303"/>
              <w:rPr>
                <w:rFonts w:ascii="Calibri" w:eastAsia="Arial" w:hAnsi="Calibri" w:cs="Calibri"/>
                <w:sz w:val="18"/>
                <w:szCs w:val="18"/>
              </w:rPr>
            </w:pPr>
            <w:sdt>
              <w:sdtPr>
                <w:rPr>
                  <w:rFonts w:ascii="Calibri" w:eastAsia="Arial" w:hAnsi="Calibri" w:cs="Calibri"/>
                  <w:sz w:val="18"/>
                  <w:szCs w:val="18"/>
                </w:rPr>
                <w:id w:val="-1370680602"/>
                <w14:checkbox>
                  <w14:checked w14:val="0"/>
                  <w14:checkedState w14:val="2612" w14:font="MS Gothic"/>
                  <w14:uncheckedState w14:val="2610" w14:font="MS Gothic"/>
                </w14:checkbox>
              </w:sdtPr>
              <w:sdtContent>
                <w:r w:rsidR="00BB7E5C" w:rsidRPr="00272AAF">
                  <w:rPr>
                    <w:rFonts w:ascii="Segoe UI Symbol" w:eastAsia="Arial" w:hAnsi="Segoe UI Symbol" w:cs="Segoe UI Symbol"/>
                    <w:sz w:val="18"/>
                    <w:szCs w:val="18"/>
                  </w:rPr>
                  <w:t>☐</w:t>
                </w:r>
              </w:sdtContent>
            </w:sdt>
            <w:r w:rsidR="00BB7E5C" w:rsidRPr="00272AAF">
              <w:rPr>
                <w:rFonts w:ascii="Calibri" w:eastAsia="Arial" w:hAnsi="Calibri" w:cs="Calibri"/>
                <w:b/>
                <w:sz w:val="18"/>
                <w:szCs w:val="18"/>
              </w:rPr>
              <w:t xml:space="preserve"> </w:t>
            </w:r>
            <w:r w:rsidR="00BB7E5C" w:rsidRPr="00272AAF">
              <w:rPr>
                <w:rFonts w:ascii="Calibri" w:eastAsia="Arial" w:hAnsi="Calibri" w:cs="Calibri"/>
                <w:sz w:val="18"/>
                <w:szCs w:val="18"/>
              </w:rPr>
              <w:t>istanza di valutazione presentata</w:t>
            </w:r>
          </w:p>
          <w:p w14:paraId="4A7C7CEC" w14:textId="77777777" w:rsidR="00BB7E5C" w:rsidRPr="00272AAF" w:rsidRDefault="00BB7E5C" w:rsidP="008B6C4C">
            <w:pPr>
              <w:tabs>
                <w:tab w:val="left" w:pos="1811"/>
              </w:tabs>
              <w:ind w:left="502" w:right="57"/>
              <w:rPr>
                <w:rFonts w:ascii="Calibri" w:eastAsia="Arial" w:hAnsi="Calibri" w:cs="Calibri"/>
                <w:i/>
                <w:sz w:val="18"/>
                <w:szCs w:val="18"/>
              </w:rPr>
            </w:pPr>
            <w:r w:rsidRPr="00272AAF">
              <w:rPr>
                <w:rFonts w:ascii="Calibri" w:eastAsia="Arial" w:hAnsi="Calibri" w:cs="Calibri"/>
                <w:i/>
                <w:sz w:val="18"/>
                <w:szCs w:val="18"/>
              </w:rPr>
              <w:t>Specificare l’Ente competente della valutazione</w:t>
            </w:r>
          </w:p>
          <w:p w14:paraId="24D14F7D" w14:textId="77777777" w:rsidR="00BB7E5C" w:rsidRPr="00272AAF" w:rsidRDefault="00CD41FC" w:rsidP="008B6C4C">
            <w:pPr>
              <w:tabs>
                <w:tab w:val="left" w:pos="304"/>
              </w:tabs>
              <w:ind w:left="303"/>
              <w:rPr>
                <w:rFonts w:ascii="Calibri" w:eastAsia="Arial" w:hAnsi="Calibri" w:cs="Calibri"/>
                <w:sz w:val="18"/>
                <w:szCs w:val="18"/>
              </w:rPr>
            </w:pPr>
            <w:sdt>
              <w:sdtPr>
                <w:rPr>
                  <w:rFonts w:ascii="Calibri" w:eastAsia="Arial" w:hAnsi="Calibri" w:cs="Calibri"/>
                  <w:sz w:val="18"/>
                  <w:szCs w:val="18"/>
                </w:rPr>
                <w:id w:val="1164522166"/>
                <w14:checkbox>
                  <w14:checked w14:val="0"/>
                  <w14:checkedState w14:val="2612" w14:font="MS Gothic"/>
                  <w14:uncheckedState w14:val="2610" w14:font="MS Gothic"/>
                </w14:checkbox>
              </w:sdtPr>
              <w:sdtContent>
                <w:r w:rsidR="00BB7E5C" w:rsidRPr="00272AAF">
                  <w:rPr>
                    <w:rFonts w:ascii="Segoe UI Symbol" w:eastAsia="Arial" w:hAnsi="Segoe UI Symbol" w:cs="Segoe UI Symbol"/>
                    <w:sz w:val="18"/>
                    <w:szCs w:val="18"/>
                  </w:rPr>
                  <w:t>☐</w:t>
                </w:r>
              </w:sdtContent>
            </w:sdt>
            <w:r w:rsidR="00BB7E5C" w:rsidRPr="00272AAF">
              <w:rPr>
                <w:rFonts w:ascii="Calibri" w:eastAsia="Arial" w:hAnsi="Calibri" w:cs="Calibri"/>
                <w:b/>
                <w:sz w:val="18"/>
                <w:szCs w:val="18"/>
              </w:rPr>
              <w:t xml:space="preserve"> </w:t>
            </w:r>
            <w:r w:rsidR="00BB7E5C" w:rsidRPr="00272AAF">
              <w:rPr>
                <w:rFonts w:ascii="Calibri" w:eastAsia="Arial" w:hAnsi="Calibri" w:cs="Calibri"/>
                <w:sz w:val="18"/>
                <w:szCs w:val="18"/>
              </w:rPr>
              <w:t>provvedimento di valutazione di incidenza emesso</w:t>
            </w:r>
          </w:p>
          <w:p w14:paraId="0CE33B84" w14:textId="77777777" w:rsidR="00BB7E5C" w:rsidRPr="00272AAF" w:rsidRDefault="00BB7E5C" w:rsidP="008B6C4C">
            <w:pPr>
              <w:tabs>
                <w:tab w:val="left" w:pos="1811"/>
              </w:tabs>
              <w:ind w:left="502" w:right="57"/>
              <w:rPr>
                <w:rFonts w:ascii="Calibri" w:eastAsia="Arial" w:hAnsi="Calibri" w:cs="Calibri"/>
                <w:i/>
                <w:sz w:val="18"/>
                <w:szCs w:val="18"/>
              </w:rPr>
            </w:pPr>
            <w:r w:rsidRPr="00272AAF">
              <w:rPr>
                <w:rFonts w:ascii="Calibri" w:eastAsia="Arial" w:hAnsi="Calibri" w:cs="Calibri"/>
                <w:i/>
                <w:sz w:val="18"/>
                <w:szCs w:val="18"/>
              </w:rPr>
              <w:t>Specificare l’Ente competente della valutazione</w:t>
            </w:r>
          </w:p>
          <w:p w14:paraId="046EE6E9" w14:textId="77777777" w:rsidR="00BB7E5C" w:rsidRPr="00272AAF" w:rsidRDefault="00BB7E5C" w:rsidP="008B6C4C">
            <w:pPr>
              <w:tabs>
                <w:tab w:val="left" w:pos="304"/>
              </w:tabs>
              <w:rPr>
                <w:rFonts w:ascii="Calibri" w:eastAsia="Arial" w:hAnsi="Calibri" w:cs="Calibri"/>
                <w:b/>
                <w:i/>
                <w:iCs/>
                <w:sz w:val="18"/>
                <w:szCs w:val="18"/>
              </w:rPr>
            </w:pPr>
          </w:p>
        </w:tc>
      </w:tr>
    </w:tbl>
    <w:p w14:paraId="03226262" w14:textId="77777777" w:rsidR="00BB7E5C" w:rsidRPr="00EE141F" w:rsidRDefault="00BB7E5C" w:rsidP="00BB7E5C">
      <w:pPr>
        <w:widowControl/>
        <w:autoSpaceDE/>
        <w:autoSpaceDN/>
        <w:rPr>
          <w:rFonts w:asciiTheme="minorHAnsi" w:eastAsiaTheme="minorEastAsia" w:hAnsiTheme="minorHAnsi" w:cstheme="minorHAnsi" w:hint="eastAsia"/>
          <w:lang w:eastAsia="it-IT"/>
        </w:rPr>
      </w:pPr>
    </w:p>
    <w:p w14:paraId="59250638" w14:textId="77777777" w:rsidR="00BB7E5C" w:rsidRPr="00EE141F" w:rsidRDefault="00BB7E5C" w:rsidP="00BB7E5C">
      <w:pPr>
        <w:widowControl/>
        <w:adjustRightInd w:val="0"/>
        <w:ind w:left="284"/>
        <w:jc w:val="both"/>
        <w:rPr>
          <w:rFonts w:asciiTheme="minorHAnsi" w:eastAsiaTheme="minorEastAsia" w:hAnsiTheme="minorHAnsi" w:cstheme="minorHAnsi" w:hint="eastAsia"/>
          <w:lang w:eastAsia="it-IT"/>
        </w:rPr>
      </w:pPr>
    </w:p>
    <w:p w14:paraId="7C6C6A29" w14:textId="77777777" w:rsidR="00BB7E5C" w:rsidRPr="00EE141F" w:rsidRDefault="00BB7E5C" w:rsidP="00BB7E5C">
      <w:pPr>
        <w:widowControl/>
        <w:autoSpaceDE/>
        <w:autoSpaceDN/>
        <w:rPr>
          <w:rFonts w:asciiTheme="minorHAnsi" w:eastAsiaTheme="minorEastAsia" w:hAnsiTheme="minorHAnsi" w:cstheme="minorHAnsi" w:hint="eastAsia"/>
          <w:lang w:eastAsia="it-IT"/>
        </w:rPr>
      </w:pPr>
    </w:p>
    <w:p w14:paraId="6631933D" w14:textId="77777777" w:rsidR="00BB7E5C" w:rsidRPr="00EE141F" w:rsidRDefault="00BB7E5C" w:rsidP="00BB7E5C">
      <w:pPr>
        <w:widowControl/>
        <w:autoSpaceDE/>
        <w:autoSpaceDN/>
        <w:rPr>
          <w:rFonts w:asciiTheme="minorHAnsi" w:eastAsiaTheme="minorEastAsia" w:hAnsiTheme="minorHAnsi" w:cstheme="minorHAnsi" w:hint="eastAsia"/>
          <w:lang w:eastAsia="it-IT"/>
        </w:rPr>
      </w:pPr>
    </w:p>
    <w:p w14:paraId="16EA7E2E" w14:textId="77777777" w:rsidR="00BB7E5C" w:rsidRPr="00EE141F" w:rsidRDefault="00BB7E5C" w:rsidP="00BB7E5C">
      <w:pPr>
        <w:widowControl/>
        <w:adjustRightInd w:val="0"/>
        <w:jc w:val="both"/>
        <w:rPr>
          <w:rFonts w:asciiTheme="minorHAnsi" w:eastAsiaTheme="minorEastAsia" w:hAnsiTheme="minorHAnsi" w:cstheme="minorHAnsi" w:hint="eastAsia"/>
          <w:lang w:eastAsia="it-IT"/>
        </w:rPr>
      </w:pPr>
    </w:p>
    <w:p w14:paraId="3CF75738" w14:textId="77777777" w:rsidR="00BB7E5C" w:rsidRPr="00EE141F" w:rsidRDefault="00BB7E5C" w:rsidP="00BB7E5C">
      <w:pPr>
        <w:widowControl/>
        <w:autoSpaceDE/>
        <w:autoSpaceDN/>
        <w:spacing w:after="160" w:line="259" w:lineRule="auto"/>
        <w:jc w:val="both"/>
        <w:rPr>
          <w:rFonts w:asciiTheme="minorHAnsi" w:eastAsiaTheme="minorEastAsia" w:hAnsiTheme="minorHAnsi" w:cstheme="minorHAnsi" w:hint="eastAsia"/>
          <w:bCs/>
          <w:color w:val="000000" w:themeColor="text1"/>
          <w:lang w:eastAsia="it-IT"/>
        </w:rPr>
      </w:pPr>
    </w:p>
    <w:p w14:paraId="77D9D522" w14:textId="77777777" w:rsidR="00BB7E5C" w:rsidRPr="00EE141F" w:rsidRDefault="00BB7E5C" w:rsidP="00BB7E5C">
      <w:pPr>
        <w:widowControl/>
        <w:adjustRightInd w:val="0"/>
        <w:jc w:val="both"/>
        <w:rPr>
          <w:rFonts w:asciiTheme="minorHAnsi" w:eastAsiaTheme="minorHAnsi" w:hAnsiTheme="minorHAnsi" w:cstheme="minorHAnsi"/>
          <w:color w:val="0070C0"/>
        </w:rPr>
      </w:pPr>
    </w:p>
    <w:p w14:paraId="7AD278BA" w14:textId="77777777" w:rsidR="00BB7E5C" w:rsidRPr="00EE141F" w:rsidRDefault="00BB7E5C" w:rsidP="00BB7E5C">
      <w:pPr>
        <w:widowControl/>
        <w:adjustRightInd w:val="0"/>
        <w:jc w:val="both"/>
        <w:rPr>
          <w:rFonts w:asciiTheme="minorHAnsi" w:eastAsiaTheme="minorHAnsi" w:hAnsiTheme="minorHAnsi" w:cstheme="minorHAnsi"/>
          <w:color w:val="0070C0"/>
        </w:rPr>
      </w:pPr>
    </w:p>
    <w:p w14:paraId="776E6FAD" w14:textId="77777777" w:rsidR="00BB7E5C" w:rsidRPr="00272AAF" w:rsidRDefault="00BB7E5C" w:rsidP="00BB7E5C">
      <w:pPr>
        <w:widowControl/>
        <w:autoSpaceDE/>
        <w:autoSpaceDN/>
        <w:jc w:val="both"/>
        <w:rPr>
          <w:rFonts w:ascii="Calibri" w:eastAsiaTheme="minorEastAsia" w:hAnsi="Calibri" w:cs="Calibri"/>
          <w:sz w:val="20"/>
          <w:szCs w:val="20"/>
          <w:lang w:eastAsia="it-IT"/>
        </w:rPr>
      </w:pPr>
      <w:r w:rsidRPr="00EE141F">
        <w:rPr>
          <w:rFonts w:asciiTheme="minorHAnsi" w:eastAsiaTheme="minorEastAsia" w:hAnsiTheme="minorHAnsi" w:cstheme="minorHAnsi"/>
          <w:sz w:val="20"/>
          <w:szCs w:val="20"/>
          <w:lang w:eastAsia="it-IT"/>
        </w:rPr>
        <w:tab/>
      </w:r>
      <w:r w:rsidRPr="00EE141F">
        <w:rPr>
          <w:rFonts w:asciiTheme="minorHAnsi" w:eastAsiaTheme="minorEastAsia" w:hAnsiTheme="minorHAnsi" w:cstheme="minorHAnsi"/>
          <w:sz w:val="20"/>
          <w:szCs w:val="20"/>
          <w:lang w:eastAsia="it-IT"/>
        </w:rPr>
        <w:tab/>
      </w:r>
      <w:r w:rsidRPr="00EE141F">
        <w:rPr>
          <w:rFonts w:asciiTheme="minorHAnsi" w:eastAsiaTheme="minorEastAsia" w:hAnsiTheme="minorHAnsi" w:cstheme="minorHAnsi"/>
          <w:sz w:val="20"/>
          <w:szCs w:val="20"/>
          <w:lang w:eastAsia="it-IT"/>
        </w:rPr>
        <w:tab/>
      </w:r>
      <w:r w:rsidRPr="00EE141F">
        <w:rPr>
          <w:rFonts w:asciiTheme="minorHAnsi" w:eastAsiaTheme="minorEastAsia" w:hAnsiTheme="minorHAnsi" w:cstheme="minorHAnsi"/>
          <w:sz w:val="20"/>
          <w:szCs w:val="20"/>
          <w:lang w:eastAsia="it-IT"/>
        </w:rPr>
        <w:tab/>
      </w:r>
      <w:r w:rsidRPr="00EE141F">
        <w:rPr>
          <w:rFonts w:asciiTheme="minorHAnsi" w:eastAsiaTheme="minorEastAsia" w:hAnsiTheme="minorHAnsi" w:cstheme="minorHAnsi"/>
          <w:sz w:val="20"/>
          <w:szCs w:val="20"/>
          <w:lang w:eastAsia="it-IT"/>
        </w:rPr>
        <w:tab/>
      </w:r>
      <w:r w:rsidRPr="00EE141F">
        <w:rPr>
          <w:rFonts w:asciiTheme="minorHAnsi" w:eastAsiaTheme="minorEastAsia" w:hAnsiTheme="minorHAnsi" w:cstheme="minorHAnsi"/>
          <w:sz w:val="20"/>
          <w:szCs w:val="20"/>
          <w:lang w:eastAsia="it-IT"/>
        </w:rPr>
        <w:tab/>
      </w:r>
      <w:r w:rsidRPr="00272AAF">
        <w:rPr>
          <w:rFonts w:ascii="Calibri" w:eastAsiaTheme="minorEastAsia" w:hAnsi="Calibri" w:cs="Calibri"/>
          <w:sz w:val="20"/>
          <w:szCs w:val="20"/>
          <w:lang w:eastAsia="it-IT"/>
        </w:rPr>
        <w:tab/>
        <w:t>________________________________________</w:t>
      </w:r>
    </w:p>
    <w:p w14:paraId="62BF46A4" w14:textId="77777777" w:rsidR="00BB7E5C" w:rsidRPr="00272AAF" w:rsidRDefault="00BB7E5C" w:rsidP="00BB7E5C">
      <w:pPr>
        <w:widowControl/>
        <w:autoSpaceDE/>
        <w:autoSpaceDN/>
        <w:ind w:firstLine="709"/>
        <w:jc w:val="both"/>
        <w:rPr>
          <w:rFonts w:ascii="Calibri" w:eastAsiaTheme="minorEastAsia" w:hAnsi="Calibri" w:cs="Calibri"/>
          <w:sz w:val="16"/>
          <w:szCs w:val="20"/>
          <w:lang w:eastAsia="it-IT"/>
        </w:rPr>
      </w:pPr>
      <w:r w:rsidRPr="00272AAF">
        <w:rPr>
          <w:rFonts w:ascii="Calibri" w:eastAsiaTheme="minorEastAsia" w:hAnsi="Calibri" w:cs="Calibri"/>
          <w:sz w:val="16"/>
          <w:szCs w:val="20"/>
          <w:lang w:eastAsia="it-IT"/>
        </w:rPr>
        <w:tab/>
      </w:r>
      <w:r w:rsidRPr="00272AAF">
        <w:rPr>
          <w:rFonts w:ascii="Calibri" w:eastAsiaTheme="minorEastAsia" w:hAnsi="Calibri" w:cs="Calibri"/>
          <w:sz w:val="16"/>
          <w:szCs w:val="20"/>
          <w:lang w:eastAsia="it-IT"/>
        </w:rPr>
        <w:tab/>
      </w:r>
      <w:r w:rsidRPr="00272AAF">
        <w:rPr>
          <w:rFonts w:ascii="Calibri" w:eastAsiaTheme="minorEastAsia" w:hAnsi="Calibri" w:cs="Calibri"/>
          <w:sz w:val="16"/>
          <w:szCs w:val="20"/>
          <w:lang w:eastAsia="it-IT"/>
        </w:rPr>
        <w:tab/>
      </w:r>
      <w:r w:rsidRPr="00272AAF">
        <w:rPr>
          <w:rFonts w:ascii="Calibri" w:eastAsiaTheme="minorEastAsia" w:hAnsi="Calibri" w:cs="Calibri"/>
          <w:sz w:val="16"/>
          <w:szCs w:val="20"/>
          <w:lang w:eastAsia="it-IT"/>
        </w:rPr>
        <w:tab/>
      </w:r>
      <w:r w:rsidRPr="00272AAF">
        <w:rPr>
          <w:rFonts w:ascii="Calibri" w:eastAsiaTheme="minorEastAsia" w:hAnsi="Calibri" w:cs="Calibri"/>
          <w:sz w:val="16"/>
          <w:szCs w:val="20"/>
          <w:lang w:eastAsia="it-IT"/>
        </w:rPr>
        <w:tab/>
      </w:r>
      <w:r w:rsidRPr="00272AAF">
        <w:rPr>
          <w:rFonts w:ascii="Calibri" w:eastAsiaTheme="minorEastAsia" w:hAnsi="Calibri" w:cs="Calibri"/>
          <w:sz w:val="16"/>
          <w:szCs w:val="20"/>
          <w:lang w:eastAsia="it-IT"/>
        </w:rPr>
        <w:tab/>
        <w:t xml:space="preserve">  </w:t>
      </w:r>
      <w:r w:rsidRPr="00272AAF">
        <w:rPr>
          <w:rFonts w:ascii="Calibri" w:eastAsiaTheme="minorEastAsia" w:hAnsi="Calibri" w:cs="Calibri"/>
          <w:sz w:val="16"/>
          <w:szCs w:val="20"/>
          <w:lang w:eastAsia="it-IT"/>
        </w:rPr>
        <w:tab/>
        <w:t>(firma del Legale Rappresentante/soggetto delegato)</w:t>
      </w:r>
    </w:p>
    <w:p w14:paraId="5F05F916" w14:textId="77777777" w:rsidR="00BB7E5C" w:rsidRPr="00272AAF" w:rsidRDefault="00BB7E5C" w:rsidP="00BB7E5C">
      <w:pPr>
        <w:widowControl/>
        <w:autoSpaceDE/>
        <w:autoSpaceDN/>
        <w:jc w:val="both"/>
        <w:rPr>
          <w:rFonts w:ascii="Calibri" w:eastAsiaTheme="minorEastAsia" w:hAnsi="Calibri" w:cs="Calibri"/>
          <w:sz w:val="18"/>
          <w:szCs w:val="20"/>
          <w:lang w:eastAsia="it-IT"/>
        </w:rPr>
      </w:pPr>
    </w:p>
    <w:p w14:paraId="0331B655" w14:textId="77777777" w:rsidR="00BB7E5C" w:rsidRPr="00272AAF" w:rsidRDefault="00BB7E5C" w:rsidP="00BB7E5C">
      <w:pPr>
        <w:widowControl/>
        <w:autoSpaceDE/>
        <w:autoSpaceDN/>
        <w:jc w:val="both"/>
        <w:rPr>
          <w:rFonts w:ascii="Calibri" w:eastAsiaTheme="minorEastAsia" w:hAnsi="Calibri" w:cs="Calibri"/>
          <w:sz w:val="18"/>
          <w:szCs w:val="20"/>
          <w:lang w:eastAsia="it-IT"/>
        </w:rPr>
      </w:pPr>
    </w:p>
    <w:p w14:paraId="252C9F97" w14:textId="77777777" w:rsidR="00BB7E5C" w:rsidRDefault="00BB7E5C" w:rsidP="00BB7E5C">
      <w:pPr>
        <w:widowControl/>
        <w:autoSpaceDE/>
        <w:autoSpaceDN/>
        <w:jc w:val="both"/>
        <w:rPr>
          <w:rFonts w:asciiTheme="minorHAnsi" w:eastAsiaTheme="minorEastAsia" w:hAnsiTheme="minorHAnsi" w:cstheme="minorHAnsi" w:hint="eastAsia"/>
          <w:sz w:val="18"/>
          <w:szCs w:val="20"/>
          <w:lang w:eastAsia="it-IT"/>
        </w:rPr>
      </w:pPr>
      <w:r w:rsidRPr="00272AAF">
        <w:rPr>
          <w:rFonts w:ascii="Calibri" w:eastAsiaTheme="minorEastAsia" w:hAnsi="Calibri" w:cs="Calibri"/>
          <w:sz w:val="18"/>
          <w:szCs w:val="20"/>
          <w:lang w:eastAsia="it-IT"/>
        </w:rPr>
        <w:t>Documento firmato elettronicamente ai sensi del Regolamento (UE) n. 910/2014</w:t>
      </w:r>
      <w:r w:rsidRPr="00EE141F">
        <w:rPr>
          <w:rFonts w:asciiTheme="minorHAnsi" w:eastAsiaTheme="minorEastAsia" w:hAnsiTheme="minorHAnsi" w:cstheme="minorHAnsi"/>
          <w:sz w:val="18"/>
          <w:szCs w:val="20"/>
          <w:lang w:eastAsia="it-IT"/>
        </w:rPr>
        <w:t>.</w:t>
      </w:r>
    </w:p>
    <w:p w14:paraId="3BF32CFD" w14:textId="77777777" w:rsidR="00BB7E5C" w:rsidRDefault="00BB7E5C" w:rsidP="00BB7E5C">
      <w:pPr>
        <w:widowControl/>
        <w:autoSpaceDE/>
        <w:autoSpaceDN/>
        <w:spacing w:after="160" w:line="259" w:lineRule="auto"/>
        <w:rPr>
          <w:rFonts w:asciiTheme="minorHAnsi" w:eastAsiaTheme="minorEastAsia" w:hAnsiTheme="minorHAnsi" w:cstheme="minorHAnsi" w:hint="eastAsia"/>
          <w:sz w:val="18"/>
          <w:szCs w:val="20"/>
          <w:lang w:eastAsia="it-IT"/>
        </w:rPr>
      </w:pPr>
      <w:r>
        <w:rPr>
          <w:rFonts w:asciiTheme="minorHAnsi" w:eastAsiaTheme="minorEastAsia" w:hAnsiTheme="minorHAnsi" w:cstheme="minorHAnsi"/>
          <w:sz w:val="18"/>
          <w:szCs w:val="20"/>
          <w:lang w:eastAsia="it-IT"/>
        </w:rPr>
        <w:br w:type="page"/>
      </w:r>
    </w:p>
    <w:p w14:paraId="7B11BB2D" w14:textId="5D650132" w:rsidR="00BB7E5C" w:rsidRPr="00C43159" w:rsidRDefault="00BB7E5C" w:rsidP="009B2376">
      <w:pPr>
        <w:pStyle w:val="Titolo3"/>
        <w:rPr>
          <w:rFonts w:eastAsia="Microsoft Sans Serif"/>
          <w:sz w:val="24"/>
          <w:szCs w:val="24"/>
        </w:rPr>
      </w:pPr>
      <w:bookmarkStart w:id="142" w:name="_Toc194918687"/>
      <w:r w:rsidRPr="00F80F6C">
        <w:rPr>
          <w:rFonts w:eastAsia="Microsoft Sans Serif"/>
        </w:rPr>
        <w:lastRenderedPageBreak/>
        <w:t xml:space="preserve">ALLEGATO D - </w:t>
      </w:r>
      <w:r w:rsidR="00C43159" w:rsidRPr="00380BFB">
        <w:rPr>
          <w:rFonts w:eastAsia="Microsoft Sans Serif"/>
          <w:sz w:val="24"/>
          <w:szCs w:val="24"/>
        </w:rPr>
        <w:t>Dichiarazione di possesso dei requisiti di impresa startup innovativa</w:t>
      </w:r>
      <w:bookmarkEnd w:id="142"/>
    </w:p>
    <w:p w14:paraId="7246A24F" w14:textId="77777777" w:rsidR="00BB7E5C" w:rsidRPr="009740B0" w:rsidRDefault="00BB7E5C" w:rsidP="00BB7E5C">
      <w:pPr>
        <w:pStyle w:val="paragraph"/>
        <w:spacing w:beforeAutospacing="0" w:afterAutospacing="0"/>
        <w:textAlignment w:val="baseline"/>
        <w:rPr>
          <w:rStyle w:val="normaltextrun"/>
          <w:rFonts w:ascii="Calibri" w:eastAsiaTheme="majorEastAsia" w:hAnsi="Calibri" w:cs="Calibri"/>
          <w:color w:val="000000" w:themeColor="text1"/>
          <w:sz w:val="22"/>
          <w:szCs w:val="22"/>
        </w:rPr>
      </w:pPr>
    </w:p>
    <w:p w14:paraId="1ACD9F5F" w14:textId="77777777" w:rsidR="00BB7E5C" w:rsidRPr="009740B0" w:rsidRDefault="00BB7E5C" w:rsidP="00BB7E5C">
      <w:pPr>
        <w:pStyle w:val="paragraph"/>
        <w:spacing w:beforeAutospacing="0" w:afterAutospacing="0"/>
        <w:jc w:val="center"/>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b/>
          <w:color w:val="000000" w:themeColor="text1"/>
          <w:sz w:val="22"/>
          <w:szCs w:val="22"/>
        </w:rPr>
        <w:t>DICHIARAZIONE DI POSSESSO DEI REQUISITI DI IMPRESA STARTUP INNOVATIVA</w:t>
      </w:r>
    </w:p>
    <w:p w14:paraId="5D67BDED" w14:textId="77777777" w:rsidR="00BB7E5C" w:rsidRPr="009740B0" w:rsidRDefault="00BB7E5C" w:rsidP="00BB7E5C">
      <w:pPr>
        <w:pStyle w:val="paragraph"/>
        <w:spacing w:beforeAutospacing="0" w:afterAutospacing="0"/>
        <w:jc w:val="center"/>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b/>
          <w:color w:val="000000" w:themeColor="text1"/>
          <w:sz w:val="22"/>
          <w:szCs w:val="22"/>
        </w:rPr>
        <w:t>(art. 25 L. n. 221/2012 e successive modificazioni)</w:t>
      </w:r>
    </w:p>
    <w:p w14:paraId="6FEE12B3"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 xml:space="preserve">Il/La sottoscritto/a ________________________________________________ nato/a </w:t>
      </w:r>
      <w:proofErr w:type="spellStart"/>
      <w:r w:rsidRPr="009740B0">
        <w:rPr>
          <w:rStyle w:val="normaltextrun"/>
          <w:rFonts w:ascii="Calibri" w:eastAsiaTheme="majorEastAsia" w:hAnsi="Calibri" w:cs="Calibri"/>
          <w:color w:val="000000" w:themeColor="text1"/>
          <w:sz w:val="22"/>
          <w:szCs w:val="22"/>
        </w:rPr>
        <w:t>a</w:t>
      </w:r>
      <w:proofErr w:type="spellEnd"/>
      <w:r w:rsidRPr="009740B0">
        <w:rPr>
          <w:rStyle w:val="normaltextrun"/>
          <w:rFonts w:ascii="Calibri" w:eastAsiaTheme="majorEastAsia" w:hAnsi="Calibri" w:cs="Calibri"/>
          <w:color w:val="000000" w:themeColor="text1"/>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w:t>
      </w:r>
      <w:r w:rsidRPr="00383C6F">
        <w:rPr>
          <w:rStyle w:val="normaltextrun"/>
          <w:rFonts w:ascii="Calibri" w:eastAsiaTheme="majorEastAsia" w:hAnsi="Calibri" w:cs="Calibri"/>
          <w:color w:val="000000" w:themeColor="text1"/>
          <w:sz w:val="22"/>
          <w:szCs w:val="22"/>
        </w:rPr>
        <w:t>legale rappresentante</w:t>
      </w:r>
      <w:r w:rsidRPr="009740B0">
        <w:rPr>
          <w:rStyle w:val="normaltextrun"/>
          <w:rFonts w:ascii="Calibri" w:eastAsiaTheme="majorEastAsia" w:hAnsi="Calibri" w:cs="Calibri"/>
          <w:color w:val="000000" w:themeColor="text1"/>
          <w:sz w:val="22"/>
          <w:szCs w:val="22"/>
        </w:rPr>
        <w:t xml:space="preserve"> della società _____________________________________________________ con sede a (____________________________________________) (_______) in __________________________________________________ n.________ codice fiscale __________________________ - n. REA ____________________</w:t>
      </w:r>
    </w:p>
    <w:p w14:paraId="1B50428F"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 xml:space="preserve"> consapevole che la dichiarazione mendace, la falsità negli atti e l’uso di atti falsi sono puniti ai sensi del </w:t>
      </w:r>
      <w:proofErr w:type="gramStart"/>
      <w:r w:rsidRPr="009740B0">
        <w:rPr>
          <w:rStyle w:val="normaltextrun"/>
          <w:rFonts w:ascii="Calibri" w:eastAsiaTheme="majorEastAsia" w:hAnsi="Calibri" w:cs="Calibri"/>
          <w:color w:val="000000" w:themeColor="text1"/>
          <w:sz w:val="22"/>
          <w:szCs w:val="22"/>
        </w:rPr>
        <w:t>codice penale</w:t>
      </w:r>
      <w:proofErr w:type="gramEnd"/>
      <w:r w:rsidRPr="009740B0">
        <w:rPr>
          <w:rStyle w:val="normaltextrun"/>
          <w:rFonts w:ascii="Calibri" w:eastAsiaTheme="majorEastAsia" w:hAnsi="Calibri" w:cs="Calibri"/>
          <w:color w:val="000000" w:themeColor="text1"/>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 </w:t>
      </w:r>
      <w:r w:rsidRPr="009740B0">
        <w:rPr>
          <w:rStyle w:val="eop"/>
          <w:rFonts w:ascii="Calibri" w:eastAsiaTheme="majorEastAsia" w:hAnsi="Calibri" w:cs="Calibri"/>
          <w:color w:val="000000" w:themeColor="text1"/>
          <w:sz w:val="22"/>
          <w:szCs w:val="22"/>
        </w:rPr>
        <w:t> </w:t>
      </w:r>
    </w:p>
    <w:p w14:paraId="71162038" w14:textId="77777777" w:rsidR="00BB7E5C" w:rsidRPr="009740B0" w:rsidRDefault="00BB7E5C" w:rsidP="00BB7E5C">
      <w:pPr>
        <w:pStyle w:val="paragraph"/>
        <w:spacing w:beforeAutospacing="0" w:afterAutospacing="0"/>
        <w:jc w:val="center"/>
        <w:textAlignment w:val="baseline"/>
        <w:rPr>
          <w:rStyle w:val="normaltextrun"/>
          <w:rFonts w:ascii="Calibri" w:eastAsiaTheme="majorEastAsia" w:hAnsi="Calibri" w:cs="Calibri"/>
          <w:color w:val="000000" w:themeColor="text1"/>
          <w:sz w:val="22"/>
          <w:szCs w:val="22"/>
        </w:rPr>
      </w:pPr>
    </w:p>
    <w:p w14:paraId="78DEEDFD" w14:textId="77777777" w:rsidR="00BB7E5C" w:rsidRPr="005E6F59" w:rsidRDefault="00BB7E5C" w:rsidP="00BB7E5C">
      <w:pPr>
        <w:pStyle w:val="paragraph"/>
        <w:spacing w:beforeAutospacing="0" w:afterAutospacing="0"/>
        <w:jc w:val="center"/>
        <w:textAlignment w:val="baseline"/>
        <w:rPr>
          <w:rStyle w:val="eop"/>
          <w:rFonts w:ascii="Calibri" w:eastAsiaTheme="majorEastAsia" w:hAnsi="Calibri" w:cs="Calibri"/>
          <w:b/>
          <w:color w:val="000000" w:themeColor="text1"/>
          <w:sz w:val="22"/>
          <w:szCs w:val="22"/>
        </w:rPr>
      </w:pPr>
      <w:r w:rsidRPr="005E6F59">
        <w:rPr>
          <w:rStyle w:val="normaltextrun"/>
          <w:rFonts w:ascii="Calibri" w:eastAsiaTheme="majorEastAsia" w:hAnsi="Calibri" w:cs="Calibri"/>
          <w:b/>
          <w:color w:val="000000" w:themeColor="text1"/>
          <w:sz w:val="22"/>
          <w:szCs w:val="22"/>
        </w:rPr>
        <w:t>DICHIARA</w:t>
      </w:r>
    </w:p>
    <w:p w14:paraId="1B5D079C" w14:textId="77777777" w:rsidR="00BB7E5C" w:rsidRPr="009740B0" w:rsidRDefault="00BB7E5C" w:rsidP="00BB7E5C">
      <w:pPr>
        <w:pStyle w:val="paragraph"/>
        <w:spacing w:beforeAutospacing="0" w:afterAutospacing="0"/>
        <w:jc w:val="center"/>
        <w:textAlignment w:val="baseline"/>
        <w:rPr>
          <w:rFonts w:ascii="Segoe UI" w:hAnsi="Segoe UI" w:cs="Segoe UI"/>
          <w:color w:val="000000" w:themeColor="text1"/>
          <w:sz w:val="18"/>
          <w:szCs w:val="18"/>
        </w:rPr>
      </w:pPr>
    </w:p>
    <w:p w14:paraId="5AF9B985"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 xml:space="preserve">che la su indicata società, è in possesso dei requisiti di </w:t>
      </w:r>
      <w:r w:rsidRPr="009740B0">
        <w:rPr>
          <w:rStyle w:val="normaltextrun"/>
          <w:rFonts w:ascii="Calibri" w:eastAsiaTheme="majorEastAsia" w:hAnsi="Calibri" w:cs="Calibri"/>
          <w:b/>
          <w:color w:val="000000" w:themeColor="text1"/>
          <w:sz w:val="22"/>
          <w:szCs w:val="22"/>
        </w:rPr>
        <w:t>impresa startup innovativa,</w:t>
      </w:r>
      <w:r w:rsidRPr="009740B0">
        <w:rPr>
          <w:rStyle w:val="normaltextrun"/>
          <w:rFonts w:ascii="Calibri" w:eastAsiaTheme="majorEastAsia" w:hAnsi="Calibri" w:cs="Calibri"/>
          <w:color w:val="000000" w:themeColor="text1"/>
          <w:sz w:val="22"/>
          <w:szCs w:val="22"/>
        </w:rPr>
        <w:t xml:space="preserve"> di seguito elencati, previsti dall’art. 25 comma 2 L. 221/2012 e successive modificazioni, al fine della sua iscrizione nella apposita sezione speciale del Registro Imprese di cui all’art. 25 comma 8 della L. 221/2012:</w:t>
      </w:r>
    </w:p>
    <w:p w14:paraId="394F18F4"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A) è costituita e svolge attività d'impresa da non più di sessanta mesi;</w:t>
      </w:r>
      <w:r w:rsidRPr="009740B0">
        <w:rPr>
          <w:rStyle w:val="eop"/>
          <w:rFonts w:ascii="Calibri" w:eastAsiaTheme="majorEastAsia" w:hAnsi="Calibri" w:cs="Calibri"/>
          <w:color w:val="000000" w:themeColor="text1"/>
          <w:sz w:val="22"/>
          <w:szCs w:val="22"/>
        </w:rPr>
        <w:t> </w:t>
      </w:r>
    </w:p>
    <w:p w14:paraId="2A7D293A"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B) è residente in Italia ai sensi dell'articolo 73 del decreto del Presidente della Repubblica 22 dicembre 1986, n. 917, o in uno degli Stati membri dell'Unione europea o in Stati aderenti all'Accordo sullo spazio economico europeo, purché abbia una sede produttiva o una filiale in Italia;</w:t>
      </w:r>
      <w:r w:rsidRPr="009740B0">
        <w:rPr>
          <w:rStyle w:val="eop"/>
          <w:rFonts w:ascii="Calibri" w:eastAsiaTheme="majorEastAsia" w:hAnsi="Calibri" w:cs="Calibri"/>
          <w:color w:val="000000" w:themeColor="text1"/>
          <w:sz w:val="22"/>
          <w:szCs w:val="22"/>
        </w:rPr>
        <w:t> </w:t>
      </w:r>
    </w:p>
    <w:p w14:paraId="1EA34EB8"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 xml:space="preserve">C) il totale del valore della produzione annua, così come risultante dall'ultimo bilancio approvato entro sei mesi dalla chiusura dell'esercizio, non è superiore a </w:t>
      </w:r>
      <w:proofErr w:type="gramStart"/>
      <w:r w:rsidRPr="009740B0">
        <w:rPr>
          <w:rStyle w:val="normaltextrun"/>
          <w:rFonts w:ascii="Calibri" w:eastAsiaTheme="majorEastAsia" w:hAnsi="Calibri" w:cs="Calibri"/>
          <w:color w:val="000000" w:themeColor="text1"/>
          <w:sz w:val="22"/>
          <w:szCs w:val="22"/>
        </w:rPr>
        <w:t>5</w:t>
      </w:r>
      <w:proofErr w:type="gramEnd"/>
      <w:r w:rsidRPr="009740B0">
        <w:rPr>
          <w:rStyle w:val="normaltextrun"/>
          <w:rFonts w:ascii="Calibri" w:eastAsiaTheme="majorEastAsia" w:hAnsi="Calibri" w:cs="Calibri"/>
          <w:color w:val="000000" w:themeColor="text1"/>
          <w:sz w:val="22"/>
          <w:szCs w:val="22"/>
        </w:rPr>
        <w:t xml:space="preserve"> milioni di euro (il requisito è richiesto e si intende autocertificato a partire dal secondo anno di attività);</w:t>
      </w:r>
      <w:r w:rsidRPr="009740B0">
        <w:rPr>
          <w:rStyle w:val="eop"/>
          <w:rFonts w:ascii="Calibri" w:eastAsiaTheme="majorEastAsia" w:hAnsi="Calibri" w:cs="Calibri"/>
          <w:color w:val="000000" w:themeColor="text1"/>
          <w:sz w:val="22"/>
          <w:szCs w:val="22"/>
        </w:rPr>
        <w:t> </w:t>
      </w:r>
    </w:p>
    <w:p w14:paraId="7A0FA89B"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D) non distribuisce, e non ha distribuito, utili;</w:t>
      </w:r>
      <w:r w:rsidRPr="009740B0">
        <w:rPr>
          <w:rStyle w:val="eop"/>
          <w:rFonts w:ascii="Calibri" w:eastAsiaTheme="majorEastAsia" w:hAnsi="Calibri" w:cs="Calibri"/>
          <w:color w:val="000000" w:themeColor="text1"/>
          <w:sz w:val="22"/>
          <w:szCs w:val="22"/>
        </w:rPr>
        <w:t> </w:t>
      </w:r>
    </w:p>
    <w:p w14:paraId="45C43240"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E) ha, quale oggetto sociale esclusivo o prevalente, lo sviluppo, la produzione e la commercializzazione di prodotti o servizi innovativi ad alto valore tecnologico;</w:t>
      </w:r>
      <w:r w:rsidRPr="009740B0">
        <w:rPr>
          <w:rStyle w:val="eop"/>
          <w:rFonts w:ascii="Calibri" w:eastAsiaTheme="majorEastAsia" w:hAnsi="Calibri" w:cs="Calibri"/>
          <w:color w:val="000000" w:themeColor="text1"/>
          <w:sz w:val="22"/>
          <w:szCs w:val="22"/>
        </w:rPr>
        <w:t> </w:t>
      </w:r>
    </w:p>
    <w:p w14:paraId="12C8A97A"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F) non è stata costituita da una fusione, scissione societaria o a seguito di cessione di azienda o di ramo di azienda.</w:t>
      </w:r>
      <w:r w:rsidRPr="009740B0">
        <w:rPr>
          <w:rStyle w:val="eop"/>
          <w:rFonts w:ascii="Calibri" w:eastAsiaTheme="majorEastAsia" w:hAnsi="Calibri" w:cs="Calibri"/>
          <w:color w:val="000000" w:themeColor="text1"/>
          <w:sz w:val="22"/>
          <w:szCs w:val="22"/>
        </w:rPr>
        <w:t> </w:t>
      </w:r>
    </w:p>
    <w:p w14:paraId="371A7A33"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G) possiede almeno uno dei seguenti ulteriori requisiti (apporre una croce su almeno una delle scelte seguenti):</w:t>
      </w:r>
      <w:r w:rsidRPr="009740B0">
        <w:rPr>
          <w:rStyle w:val="eop"/>
          <w:rFonts w:ascii="Calibri" w:eastAsiaTheme="majorEastAsia" w:hAnsi="Calibri" w:cs="Calibri"/>
          <w:color w:val="000000" w:themeColor="text1"/>
          <w:sz w:val="22"/>
          <w:szCs w:val="22"/>
        </w:rPr>
        <w:t> </w:t>
      </w:r>
    </w:p>
    <w:p w14:paraId="0DCEB7F1" w14:textId="77777777" w:rsidR="00BB7E5C" w:rsidRPr="009740B0" w:rsidRDefault="00BB7E5C" w:rsidP="00BB7E5C">
      <w:pPr>
        <w:pStyle w:val="paragraph"/>
        <w:numPr>
          <w:ilvl w:val="0"/>
          <w:numId w:val="30"/>
        </w:numPr>
        <w:spacing w:before="0" w:beforeAutospacing="0" w:after="0" w:afterAutospacing="0"/>
        <w:ind w:left="426"/>
        <w:jc w:val="both"/>
        <w:textAlignment w:val="baseline"/>
        <w:rPr>
          <w:rFonts w:ascii="Calibri" w:hAnsi="Calibri" w:cs="Calibri"/>
          <w:color w:val="000000" w:themeColor="text1"/>
          <w:sz w:val="22"/>
          <w:szCs w:val="22"/>
        </w:rPr>
      </w:pPr>
      <w:r w:rsidRPr="009740B0">
        <w:rPr>
          <w:rStyle w:val="normaltextrun"/>
          <w:rFonts w:ascii="Calibri" w:eastAsiaTheme="majorEastAsia" w:hAnsi="Calibri" w:cs="Calibri"/>
          <w:color w:val="000000" w:themeColor="text1"/>
          <w:sz w:val="22"/>
          <w:szCs w:val="22"/>
        </w:rPr>
        <w:t xml:space="preserve">le spese in ricerca e sviluppo sono uguali o superiori al 15 per cento del maggiore valore fra costo e valore totale della produzione della startup innovativa. Dal computo per le spese in ricerca e sviluppo sono escluse le spese per l'acquisto e la locazione di beni immobili. Ai fini di questo provvedimento, in aggiunta a quanto previsto dai principi contabili, sono altresì da annoverarsi tra le spese in ricerca e sviluppo: le spese relative allo sviluppo precompetitivo e competitivo, quali sperimentazione, prototipazione e sviluppo del business plan, le spese relative ai servizi di incubazione forniti da incubatori </w:t>
      </w:r>
      <w:r w:rsidRPr="009740B0">
        <w:rPr>
          <w:rStyle w:val="normaltextrun"/>
          <w:rFonts w:ascii="Calibri" w:eastAsiaTheme="majorEastAsia" w:hAnsi="Calibri" w:cs="Calibri"/>
          <w:color w:val="000000" w:themeColor="text1"/>
          <w:sz w:val="22"/>
          <w:szCs w:val="22"/>
        </w:rPr>
        <w:lastRenderedPageBreak/>
        <w:t>certificati, i costi lordi di personale interno e consulenti esterni impiegati nelle attività di ricerca e sviluppo, inclusi soci ed amministratori, le spese legali per la registrazione e protezione di proprietà intellettuale, termini e licenze d’uso. Le spese risultano dall'ultimo bilancio approvato e sono descritte in nota integrativa. In assenza di bilancio nel primo anno di vita, la loro effettuazione è assunta tramite dichiarazione sottoscritta dal legale rappresentante della startup innovativa. Indica il possesso di tale requisito nell’apposito codice 066 della modulistica registro imprese;</w:t>
      </w:r>
      <w:r w:rsidRPr="009740B0">
        <w:rPr>
          <w:rStyle w:val="eop"/>
          <w:rFonts w:ascii="Calibri" w:eastAsiaTheme="majorEastAsia" w:hAnsi="Calibri" w:cs="Calibri"/>
          <w:color w:val="000000" w:themeColor="text1"/>
          <w:sz w:val="22"/>
          <w:szCs w:val="22"/>
        </w:rPr>
        <w:t> </w:t>
      </w:r>
    </w:p>
    <w:p w14:paraId="4E7361FB" w14:textId="77777777" w:rsidR="00BB7E5C" w:rsidRPr="009740B0" w:rsidRDefault="00BB7E5C" w:rsidP="00BB7E5C">
      <w:pPr>
        <w:pStyle w:val="paragraph"/>
        <w:numPr>
          <w:ilvl w:val="0"/>
          <w:numId w:val="30"/>
        </w:numPr>
        <w:spacing w:before="0" w:beforeAutospacing="0" w:after="0" w:afterAutospacing="0"/>
        <w:ind w:left="426"/>
        <w:jc w:val="both"/>
        <w:textAlignment w:val="baseline"/>
        <w:rPr>
          <w:rFonts w:ascii="Calibri" w:hAnsi="Calibri" w:cs="Calibri"/>
          <w:color w:val="000000" w:themeColor="text1"/>
          <w:sz w:val="22"/>
          <w:szCs w:val="22"/>
        </w:rPr>
      </w:pPr>
      <w:r w:rsidRPr="009740B0">
        <w:rPr>
          <w:rStyle w:val="normaltextrun"/>
          <w:rFonts w:ascii="Calibri" w:eastAsiaTheme="majorEastAsia" w:hAnsi="Calibri" w:cs="Calibri"/>
          <w:color w:val="000000" w:themeColor="text1"/>
          <w:sz w:val="22"/>
          <w:szCs w:val="22"/>
        </w:rPr>
        <w:t>impiego come dipendenti o collaboratori a qualsiasi titolo, in percentuale uguale o superiore al terzo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due terzi della forza lavoro complessiva, di personale in possesso di laurea magistrale ai sensi dell’articolo 3 del regolamento di cui al decreto del Ministro dell'istruzione, dell'università e della ricerca 22 ottobre 2004, n. 270. Indica il possesso di tale requisito nell’apposito codice 067 della modulistica registro imprese;</w:t>
      </w:r>
      <w:r w:rsidRPr="009740B0">
        <w:rPr>
          <w:rStyle w:val="eop"/>
          <w:rFonts w:ascii="Calibri" w:eastAsiaTheme="majorEastAsia" w:hAnsi="Calibri" w:cs="Calibri"/>
          <w:color w:val="000000" w:themeColor="text1"/>
          <w:sz w:val="22"/>
          <w:szCs w:val="22"/>
        </w:rPr>
        <w:t> </w:t>
      </w:r>
    </w:p>
    <w:p w14:paraId="3B82B453" w14:textId="77777777" w:rsidR="00BB7E5C" w:rsidRDefault="00BB7E5C" w:rsidP="00BB7E5C">
      <w:pPr>
        <w:pStyle w:val="paragraph"/>
        <w:numPr>
          <w:ilvl w:val="0"/>
          <w:numId w:val="30"/>
        </w:numPr>
        <w:spacing w:before="0" w:beforeAutospacing="0" w:after="0" w:afterAutospacing="0"/>
        <w:ind w:left="426"/>
        <w:jc w:val="both"/>
        <w:textAlignment w:val="baseline"/>
        <w:rPr>
          <w:rStyle w:val="eop"/>
          <w:rFonts w:ascii="Calibri" w:eastAsiaTheme="majorEastAsia" w:hAnsi="Calibri" w:cs="Calibri"/>
          <w:color w:val="000000" w:themeColor="text1"/>
          <w:sz w:val="22"/>
          <w:szCs w:val="22"/>
        </w:rPr>
      </w:pPr>
      <w:r w:rsidRPr="009740B0">
        <w:rPr>
          <w:rStyle w:val="normaltextrun"/>
          <w:rFonts w:ascii="Calibri" w:eastAsiaTheme="majorEastAsia" w:hAnsi="Calibri" w:cs="Calibri"/>
          <w:color w:val="000000" w:themeColor="text1"/>
          <w:sz w:val="22"/>
          <w:szCs w:val="22"/>
        </w:rPr>
        <w:t>sia titolare o depositario o licenziatario di almeno una privativa industriale relativa a una invenzione industriale, biotecnologica, a una topografia di prodotto a semiconduttori o a una nuova varietà vegetale ovvero sia titolare dei diritti relativi ad un programma per elaboratore originario registrato presso il Registro pubblico speciale per i programmi per elaboratore, purché tali privative siano direttamente afferenti all'oggetto sociale e all'attività d'impresa. Indica il possesso di tale requisito nell’apposito codice 068 della modulistica registro imprese.</w:t>
      </w:r>
      <w:r w:rsidRPr="009740B0">
        <w:rPr>
          <w:rStyle w:val="eop"/>
          <w:rFonts w:ascii="Calibri" w:eastAsiaTheme="majorEastAsia" w:hAnsi="Calibri" w:cs="Calibri"/>
          <w:color w:val="000000" w:themeColor="text1"/>
          <w:sz w:val="22"/>
          <w:szCs w:val="22"/>
        </w:rPr>
        <w:t> </w:t>
      </w:r>
    </w:p>
    <w:p w14:paraId="204C9B56" w14:textId="77777777" w:rsidR="00BB7E5C" w:rsidRDefault="00BB7E5C" w:rsidP="00BB7E5C">
      <w:pPr>
        <w:pStyle w:val="paragraph"/>
        <w:spacing w:before="0" w:beforeAutospacing="0" w:after="0" w:afterAutospacing="0"/>
        <w:jc w:val="both"/>
        <w:textAlignment w:val="baseline"/>
        <w:rPr>
          <w:rStyle w:val="eop"/>
          <w:rFonts w:ascii="Calibri" w:eastAsiaTheme="majorEastAsia" w:hAnsi="Calibri" w:cs="Calibri"/>
          <w:color w:val="000000" w:themeColor="text1"/>
          <w:sz w:val="22"/>
          <w:szCs w:val="22"/>
        </w:rPr>
      </w:pPr>
    </w:p>
    <w:p w14:paraId="35EFFB26" w14:textId="77777777" w:rsidR="00BB7E5C" w:rsidRPr="009740B0" w:rsidRDefault="00BB7E5C" w:rsidP="00BB7E5C">
      <w:pPr>
        <w:pStyle w:val="paragraph"/>
        <w:spacing w:before="0" w:beforeAutospacing="0" w:after="0" w:afterAutospacing="0"/>
        <w:jc w:val="both"/>
        <w:textAlignment w:val="baseline"/>
        <w:rPr>
          <w:rFonts w:ascii="Calibri" w:hAnsi="Calibri" w:cs="Calibri"/>
          <w:color w:val="000000" w:themeColor="text1"/>
          <w:sz w:val="22"/>
          <w:szCs w:val="22"/>
        </w:rPr>
      </w:pPr>
    </w:p>
    <w:p w14:paraId="5282B087"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eop"/>
          <w:rFonts w:ascii="Calibri" w:eastAsiaTheme="majorEastAsia" w:hAnsi="Calibri" w:cs="Calibri"/>
          <w:color w:val="000000" w:themeColor="text1"/>
          <w:sz w:val="22"/>
          <w:szCs w:val="22"/>
        </w:rPr>
        <w:t> </w:t>
      </w:r>
    </w:p>
    <w:p w14:paraId="7ABB0F12" w14:textId="77777777" w:rsidR="00BB7E5C" w:rsidRPr="009740B0"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740B0">
        <w:rPr>
          <w:rStyle w:val="normaltextrun"/>
          <w:rFonts w:ascii="Calibri" w:eastAsiaTheme="majorEastAsia" w:hAnsi="Calibri" w:cs="Calibri"/>
          <w:color w:val="000000" w:themeColor="text1"/>
          <w:sz w:val="22"/>
          <w:szCs w:val="22"/>
        </w:rPr>
        <w:t>___________________________, il ____/____/______   ___________________________</w:t>
      </w:r>
      <w:r w:rsidRPr="009740B0">
        <w:rPr>
          <w:rStyle w:val="eop"/>
          <w:rFonts w:ascii="Calibri" w:eastAsiaTheme="majorEastAsia" w:hAnsi="Calibri" w:cs="Calibri"/>
          <w:color w:val="000000" w:themeColor="text1"/>
          <w:sz w:val="22"/>
          <w:szCs w:val="22"/>
        </w:rPr>
        <w:t> </w:t>
      </w:r>
    </w:p>
    <w:p w14:paraId="753E122F" w14:textId="77777777" w:rsidR="00BB7E5C" w:rsidRPr="009740B0" w:rsidRDefault="00BB7E5C" w:rsidP="00BB7E5C">
      <w:pPr>
        <w:pStyle w:val="paragraph"/>
        <w:spacing w:beforeAutospacing="0" w:afterAutospacing="0"/>
        <w:ind w:left="4963" w:hanging="4254"/>
        <w:jc w:val="both"/>
        <w:textAlignment w:val="baseline"/>
        <w:rPr>
          <w:rStyle w:val="normaltextrun"/>
          <w:rFonts w:eastAsiaTheme="majorEastAsia"/>
          <w:color w:val="000000" w:themeColor="text1"/>
        </w:rPr>
      </w:pPr>
      <w:r w:rsidRPr="009740B0">
        <w:rPr>
          <w:rStyle w:val="normaltextrun"/>
          <w:rFonts w:ascii="Calibri" w:eastAsiaTheme="majorEastAsia" w:hAnsi="Calibri" w:cs="Calibri"/>
          <w:color w:val="000000" w:themeColor="text1"/>
          <w:sz w:val="22"/>
          <w:szCs w:val="22"/>
        </w:rPr>
        <w:t>Luogo</w:t>
      </w:r>
      <w:r w:rsidRPr="009740B0">
        <w:rPr>
          <w:color w:val="000000" w:themeColor="text1"/>
        </w:rPr>
        <w:tab/>
      </w:r>
      <w:r w:rsidRPr="009740B0">
        <w:rPr>
          <w:rStyle w:val="normaltextrun"/>
          <w:rFonts w:ascii="Calibri" w:eastAsiaTheme="majorEastAsia" w:hAnsi="Calibri" w:cs="Calibri"/>
          <w:color w:val="000000" w:themeColor="text1"/>
          <w:sz w:val="22"/>
          <w:szCs w:val="22"/>
        </w:rPr>
        <w:t>Documento da firmare digitalmente da parte del legale rappresentante dell’impresa</w:t>
      </w:r>
    </w:p>
    <w:p w14:paraId="694C7D99" w14:textId="77777777" w:rsidR="00BB7E5C" w:rsidRPr="00021CFB" w:rsidRDefault="00BB7E5C" w:rsidP="00BB7E5C">
      <w:pPr>
        <w:rPr>
          <w:rStyle w:val="eop"/>
          <w:rFonts w:ascii="Calibri" w:hAnsi="Calibri" w:cs="Calibri"/>
          <w:lang w:eastAsia="it-IT"/>
        </w:rPr>
      </w:pPr>
      <w:r w:rsidRPr="0082784C">
        <w:rPr>
          <w:rStyle w:val="eop"/>
          <w:rFonts w:ascii="Calibri" w:hAnsi="Calibri" w:cs="Calibri"/>
          <w:color w:val="FF0000"/>
        </w:rPr>
        <w:br w:type="page"/>
      </w:r>
    </w:p>
    <w:p w14:paraId="367B3F68" w14:textId="27460BD7" w:rsidR="00BB7E5C" w:rsidRPr="00B37899" w:rsidRDefault="00BB7E5C" w:rsidP="004673CE">
      <w:pPr>
        <w:pStyle w:val="Titolo3"/>
        <w:jc w:val="both"/>
        <w:rPr>
          <w:rFonts w:eastAsia="Microsoft Sans Serif"/>
        </w:rPr>
      </w:pPr>
      <w:bookmarkStart w:id="143" w:name="_Toc194918688"/>
      <w:r w:rsidRPr="00CE40BC">
        <w:rPr>
          <w:rFonts w:eastAsia="Microsoft Sans Serif"/>
        </w:rPr>
        <w:lastRenderedPageBreak/>
        <w:t>ALLEGATO E</w:t>
      </w:r>
      <w:r w:rsidRPr="00B37899">
        <w:rPr>
          <w:rFonts w:eastAsia="Microsoft Sans Serif"/>
        </w:rPr>
        <w:t xml:space="preserve"> - </w:t>
      </w:r>
      <w:r w:rsidR="004673CE">
        <w:rPr>
          <w:rFonts w:eastAsia="Microsoft Sans Serif"/>
        </w:rPr>
        <w:t>D</w:t>
      </w:r>
      <w:r w:rsidR="004673CE" w:rsidRPr="00B37899">
        <w:rPr>
          <w:rFonts w:eastAsia="Microsoft Sans Serif"/>
        </w:rPr>
        <w:t xml:space="preserve">ichiarazione di possesso dei requisiti di società </w:t>
      </w:r>
      <w:r w:rsidR="004673CE">
        <w:rPr>
          <w:rFonts w:eastAsia="Microsoft Sans Serif"/>
        </w:rPr>
        <w:t>PMI</w:t>
      </w:r>
      <w:r w:rsidR="004673CE" w:rsidRPr="00B37899">
        <w:rPr>
          <w:rFonts w:eastAsia="Microsoft Sans Serif"/>
        </w:rPr>
        <w:t xml:space="preserve"> innovativa e autocertificazione della veridicità delle informazioni</w:t>
      </w:r>
      <w:bookmarkEnd w:id="143"/>
    </w:p>
    <w:p w14:paraId="313C570B" w14:textId="77777777" w:rsidR="00BB7E5C" w:rsidRPr="00B37899" w:rsidRDefault="00BB7E5C" w:rsidP="00BB7E5C">
      <w:pPr>
        <w:pStyle w:val="paragraph"/>
        <w:spacing w:beforeAutospacing="0" w:afterAutospacing="0"/>
        <w:textAlignment w:val="baseline"/>
        <w:rPr>
          <w:rFonts w:ascii="Segoe UI" w:hAnsi="Segoe UI" w:cs="Segoe UI"/>
          <w:color w:val="000000" w:themeColor="text1"/>
          <w:sz w:val="18"/>
          <w:szCs w:val="18"/>
        </w:rPr>
      </w:pPr>
    </w:p>
    <w:p w14:paraId="72E407CD" w14:textId="77777777" w:rsidR="00BB7E5C" w:rsidRPr="00B37899" w:rsidRDefault="00BB7E5C" w:rsidP="00BB7E5C">
      <w:pPr>
        <w:pStyle w:val="paragraph"/>
        <w:spacing w:beforeAutospacing="0" w:afterAutospacing="0"/>
        <w:jc w:val="center"/>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b/>
          <w:color w:val="000000" w:themeColor="text1"/>
          <w:sz w:val="22"/>
          <w:szCs w:val="22"/>
        </w:rPr>
        <w:t>DICHIARAZIONE DI POSSESSO DEI REQUISITI DI SOCIETÀ PMI INNOVATIVA E AUTOCERTIFICAZIONE DELLA VERIDICITÀ DELLE INFORMAZIONI.</w:t>
      </w:r>
      <w:r w:rsidRPr="00B37899">
        <w:rPr>
          <w:rStyle w:val="eop"/>
          <w:rFonts w:ascii="Calibri" w:eastAsiaTheme="majorEastAsia" w:hAnsi="Calibri" w:cs="Calibri"/>
          <w:color w:val="000000" w:themeColor="text1"/>
          <w:sz w:val="22"/>
          <w:szCs w:val="22"/>
        </w:rPr>
        <w:t> </w:t>
      </w:r>
    </w:p>
    <w:p w14:paraId="310C3644" w14:textId="77777777" w:rsidR="00BB7E5C" w:rsidRPr="00B37899" w:rsidRDefault="00BB7E5C" w:rsidP="00BB7E5C">
      <w:pPr>
        <w:pStyle w:val="paragraph"/>
        <w:spacing w:beforeAutospacing="0" w:afterAutospacing="0"/>
        <w:jc w:val="center"/>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b/>
          <w:color w:val="000000" w:themeColor="text1"/>
          <w:sz w:val="22"/>
          <w:szCs w:val="22"/>
        </w:rPr>
        <w:t>(art. 4 n. 3/2015 convertito nella L. n. 33/2015)</w:t>
      </w:r>
      <w:r w:rsidRPr="00B37899">
        <w:rPr>
          <w:rStyle w:val="eop"/>
          <w:rFonts w:ascii="Calibri" w:eastAsiaTheme="majorEastAsia" w:hAnsi="Calibri" w:cs="Calibri"/>
          <w:color w:val="000000" w:themeColor="text1"/>
          <w:sz w:val="22"/>
          <w:szCs w:val="22"/>
        </w:rPr>
        <w:t> </w:t>
      </w:r>
    </w:p>
    <w:p w14:paraId="3C8A8CAB"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Il/La sottoscritto/a ________________________________________________</w:t>
      </w:r>
      <w:r w:rsidRPr="00B37899">
        <w:rPr>
          <w:rStyle w:val="eop"/>
          <w:rFonts w:ascii="Calibri" w:eastAsiaTheme="majorEastAsia" w:hAnsi="Calibri" w:cs="Calibri"/>
          <w:color w:val="000000" w:themeColor="text1"/>
          <w:sz w:val="22"/>
          <w:szCs w:val="22"/>
        </w:rPr>
        <w:t> </w:t>
      </w:r>
    </w:p>
    <w:p w14:paraId="2A435E47"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 xml:space="preserve">nato/a </w:t>
      </w:r>
      <w:proofErr w:type="spellStart"/>
      <w:r w:rsidRPr="00B37899">
        <w:rPr>
          <w:rStyle w:val="normaltextrun"/>
          <w:rFonts w:ascii="Calibri" w:eastAsiaTheme="majorEastAsia" w:hAnsi="Calibri" w:cs="Calibri"/>
          <w:color w:val="000000" w:themeColor="text1"/>
          <w:sz w:val="22"/>
          <w:szCs w:val="22"/>
        </w:rPr>
        <w:t>a</w:t>
      </w:r>
      <w:proofErr w:type="spellEnd"/>
      <w:r w:rsidRPr="00B37899">
        <w:rPr>
          <w:rStyle w:val="normaltextrun"/>
          <w:rFonts w:ascii="Calibri" w:eastAsiaTheme="majorEastAsia" w:hAnsi="Calibri" w:cs="Calibri"/>
          <w:color w:val="000000" w:themeColor="text1"/>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w:t>
      </w:r>
      <w:r w:rsidRPr="00B37899">
        <w:rPr>
          <w:rStyle w:val="eop"/>
          <w:rFonts w:ascii="Calibri" w:eastAsiaTheme="majorEastAsia" w:hAnsi="Calibri" w:cs="Calibri"/>
          <w:color w:val="000000" w:themeColor="text1"/>
          <w:sz w:val="22"/>
          <w:szCs w:val="22"/>
        </w:rPr>
        <w:t> </w:t>
      </w:r>
    </w:p>
    <w:p w14:paraId="7584A1AE"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codice fiscale __________________________ - n. REA ____________________</w:t>
      </w:r>
      <w:r w:rsidRPr="00B37899">
        <w:rPr>
          <w:rStyle w:val="eop"/>
          <w:rFonts w:ascii="Calibri" w:eastAsiaTheme="majorEastAsia" w:hAnsi="Calibri" w:cs="Calibri"/>
          <w:color w:val="000000" w:themeColor="text1"/>
          <w:sz w:val="22"/>
          <w:szCs w:val="22"/>
        </w:rPr>
        <w:t> </w:t>
      </w:r>
    </w:p>
    <w:p w14:paraId="7C3B92E2"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 xml:space="preserve">consapevole che la dichiarazione mendace, la falsità negli atti e l’uso di atti falsi sono puniti ai sensi del </w:t>
      </w:r>
      <w:proofErr w:type="gramStart"/>
      <w:r w:rsidRPr="00B37899">
        <w:rPr>
          <w:rStyle w:val="normaltextrun"/>
          <w:rFonts w:ascii="Calibri" w:eastAsiaTheme="majorEastAsia" w:hAnsi="Calibri" w:cs="Calibri"/>
          <w:color w:val="000000" w:themeColor="text1"/>
          <w:sz w:val="22"/>
          <w:szCs w:val="22"/>
        </w:rPr>
        <w:t>codice penale</w:t>
      </w:r>
      <w:proofErr w:type="gramEnd"/>
      <w:r w:rsidRPr="00B37899">
        <w:rPr>
          <w:rStyle w:val="normaltextrun"/>
          <w:rFonts w:ascii="Calibri" w:eastAsiaTheme="majorEastAsia" w:hAnsi="Calibri" w:cs="Calibri"/>
          <w:color w:val="000000" w:themeColor="text1"/>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r w:rsidRPr="00B37899">
        <w:rPr>
          <w:rStyle w:val="eop"/>
          <w:rFonts w:ascii="Calibri" w:eastAsiaTheme="majorEastAsia" w:hAnsi="Calibri" w:cs="Calibri"/>
          <w:color w:val="000000" w:themeColor="text1"/>
          <w:sz w:val="22"/>
          <w:szCs w:val="22"/>
        </w:rPr>
        <w:t> </w:t>
      </w:r>
    </w:p>
    <w:p w14:paraId="147EDFEA" w14:textId="77777777" w:rsidR="00BB7E5C" w:rsidRPr="00B37899" w:rsidRDefault="00BB7E5C" w:rsidP="00BB7E5C">
      <w:pPr>
        <w:pStyle w:val="paragraph"/>
        <w:spacing w:beforeAutospacing="0" w:afterAutospacing="0"/>
        <w:jc w:val="center"/>
        <w:textAlignment w:val="baseline"/>
        <w:rPr>
          <w:rStyle w:val="eop"/>
          <w:rFonts w:ascii="Calibri" w:eastAsiaTheme="majorEastAsia" w:hAnsi="Calibri" w:cs="Calibri"/>
          <w:b/>
          <w:color w:val="000000" w:themeColor="text1"/>
          <w:sz w:val="22"/>
          <w:szCs w:val="22"/>
        </w:rPr>
      </w:pPr>
      <w:r w:rsidRPr="00B37899">
        <w:rPr>
          <w:rStyle w:val="normaltextrun"/>
          <w:rFonts w:ascii="Calibri" w:eastAsiaTheme="majorEastAsia" w:hAnsi="Calibri" w:cs="Calibri"/>
          <w:b/>
          <w:color w:val="000000" w:themeColor="text1"/>
          <w:sz w:val="22"/>
          <w:szCs w:val="22"/>
        </w:rPr>
        <w:t>DICHIARA</w:t>
      </w:r>
    </w:p>
    <w:p w14:paraId="6260D891" w14:textId="77777777" w:rsidR="00BB7E5C" w:rsidRPr="00B37899" w:rsidRDefault="00BB7E5C" w:rsidP="00BB7E5C">
      <w:pPr>
        <w:pStyle w:val="paragraph"/>
        <w:spacing w:beforeAutospacing="0" w:afterAutospacing="0"/>
        <w:jc w:val="center"/>
        <w:textAlignment w:val="baseline"/>
        <w:rPr>
          <w:rFonts w:ascii="Segoe UI" w:hAnsi="Segoe UI" w:cs="Segoe UI"/>
          <w:color w:val="000000" w:themeColor="text1"/>
          <w:sz w:val="18"/>
          <w:szCs w:val="18"/>
        </w:rPr>
      </w:pPr>
    </w:p>
    <w:p w14:paraId="3861143C" w14:textId="77777777" w:rsidR="00BB7E5C" w:rsidRPr="00B37899" w:rsidRDefault="00BB7E5C" w:rsidP="00BB7E5C">
      <w:pPr>
        <w:pStyle w:val="paragraph"/>
        <w:spacing w:beforeAutospacing="0" w:afterAutospacing="0"/>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 xml:space="preserve">che la su indicata società, è in possesso dei </w:t>
      </w:r>
      <w:r w:rsidRPr="00B37899">
        <w:rPr>
          <w:rStyle w:val="normaltextrun"/>
          <w:rFonts w:ascii="Calibri" w:eastAsiaTheme="majorEastAsia" w:hAnsi="Calibri" w:cs="Calibri"/>
          <w:b/>
          <w:color w:val="000000" w:themeColor="text1"/>
          <w:sz w:val="22"/>
          <w:szCs w:val="22"/>
        </w:rPr>
        <w:t>requisiti di impresa PMI innovativa</w:t>
      </w:r>
      <w:r w:rsidRPr="00B37899">
        <w:rPr>
          <w:rStyle w:val="normaltextrun"/>
          <w:rFonts w:ascii="Calibri" w:eastAsiaTheme="majorEastAsia" w:hAnsi="Calibri" w:cs="Calibri"/>
          <w:color w:val="000000" w:themeColor="text1"/>
          <w:sz w:val="22"/>
          <w:szCs w:val="22"/>
        </w:rPr>
        <w:t>, di seguito elencati, previsti dall’art. 4, comma 1, della L. 33/2015, al fine della sua iscrizione nella apposita sezione speciale del Registro Imprese, di cui all’art. 4, comma 2, della L. 33/2015:</w:t>
      </w:r>
      <w:r w:rsidRPr="00B37899">
        <w:rPr>
          <w:rStyle w:val="eop"/>
          <w:rFonts w:ascii="Calibri" w:eastAsiaTheme="majorEastAsia" w:hAnsi="Calibri" w:cs="Calibri"/>
          <w:color w:val="000000" w:themeColor="text1"/>
          <w:sz w:val="22"/>
          <w:szCs w:val="22"/>
        </w:rPr>
        <w:t> </w:t>
      </w:r>
    </w:p>
    <w:p w14:paraId="7F52084D"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A) ha la residenza in Italia ai sensi dell’articolo 73 del testo unico delle imposte sui redditi, approvato con decreto del Presidente della Repubblica 22 dicembre 1986, n. 917, e successive modificazioni, o in uno degli Stati membri dell’Unione europea o in Stati aderenti all’accordo sullo spazio economico europeo, purché abbia una sede produttiva o una filiale in Italia;</w:t>
      </w:r>
      <w:r w:rsidRPr="00B37899">
        <w:rPr>
          <w:rStyle w:val="eop"/>
          <w:rFonts w:ascii="Calibri" w:eastAsiaTheme="majorEastAsia" w:hAnsi="Calibri" w:cs="Calibri"/>
          <w:color w:val="000000" w:themeColor="text1"/>
          <w:sz w:val="22"/>
          <w:szCs w:val="22"/>
        </w:rPr>
        <w:t> </w:t>
      </w:r>
    </w:p>
    <w:p w14:paraId="09156F42"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B) è in possesso della certificazione dell’ultimo bilancio e dell’eventuale bilancio consolidato redatto da un revisore contabile o da una società di revisione iscritti nel registro dei revisori contabili;</w:t>
      </w:r>
      <w:r w:rsidRPr="00B37899">
        <w:rPr>
          <w:rStyle w:val="eop"/>
          <w:rFonts w:ascii="Calibri" w:eastAsiaTheme="majorEastAsia" w:hAnsi="Calibri" w:cs="Calibri"/>
          <w:color w:val="000000" w:themeColor="text1"/>
          <w:sz w:val="22"/>
          <w:szCs w:val="22"/>
        </w:rPr>
        <w:t> </w:t>
      </w:r>
    </w:p>
    <w:p w14:paraId="1659DF11"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C) le azioni non sono quotate in un mercato regolamentato;</w:t>
      </w:r>
      <w:r w:rsidRPr="00B37899">
        <w:rPr>
          <w:rStyle w:val="eop"/>
          <w:rFonts w:ascii="Calibri" w:eastAsiaTheme="majorEastAsia" w:hAnsi="Calibri" w:cs="Calibri"/>
          <w:color w:val="000000" w:themeColor="text1"/>
          <w:sz w:val="22"/>
          <w:szCs w:val="22"/>
        </w:rPr>
        <w:t> </w:t>
      </w:r>
    </w:p>
    <w:p w14:paraId="10CF4979"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D) non è iscritta al registro speciale delle start-up innovative e degli incubatori certificati previsto all’articolo 25, comma 8, del decreto-legge 18 ottobre 2012, n. 179, convertito, con modificazioni, dalla legge 17 dicembre 2012, n. 221;</w:t>
      </w:r>
      <w:r w:rsidRPr="00B37899">
        <w:rPr>
          <w:rStyle w:val="eop"/>
          <w:rFonts w:ascii="Calibri" w:eastAsiaTheme="majorEastAsia" w:hAnsi="Calibri" w:cs="Calibri"/>
          <w:color w:val="000000" w:themeColor="text1"/>
          <w:sz w:val="22"/>
          <w:szCs w:val="22"/>
        </w:rPr>
        <w:t> </w:t>
      </w:r>
    </w:p>
    <w:p w14:paraId="7B426691"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E) possiede almeno due dei seguenti ulteriori requisiti (apporre una croce su almeno due delle scelte seguenti):</w:t>
      </w:r>
      <w:r w:rsidRPr="00B37899">
        <w:rPr>
          <w:rStyle w:val="eop"/>
          <w:rFonts w:ascii="Calibri" w:eastAsiaTheme="majorEastAsia" w:hAnsi="Calibri" w:cs="Calibri"/>
          <w:color w:val="000000" w:themeColor="text1"/>
          <w:sz w:val="22"/>
          <w:szCs w:val="22"/>
        </w:rPr>
        <w:t> </w:t>
      </w:r>
    </w:p>
    <w:p w14:paraId="3D65D10C" w14:textId="77777777" w:rsidR="00BB7E5C" w:rsidRPr="00B37899" w:rsidRDefault="00BB7E5C" w:rsidP="00BB7E5C">
      <w:pPr>
        <w:pStyle w:val="paragraph"/>
        <w:numPr>
          <w:ilvl w:val="0"/>
          <w:numId w:val="31"/>
        </w:numPr>
        <w:spacing w:before="0" w:beforeAutospacing="0" w:after="0" w:afterAutospacing="0"/>
        <w:ind w:left="426"/>
        <w:jc w:val="both"/>
        <w:textAlignment w:val="baseline"/>
        <w:rPr>
          <w:rFonts w:ascii="Calibri" w:hAnsi="Calibri" w:cs="Calibri"/>
          <w:color w:val="000000" w:themeColor="text1"/>
          <w:sz w:val="22"/>
          <w:szCs w:val="22"/>
        </w:rPr>
      </w:pPr>
      <w:r w:rsidRPr="00B37899">
        <w:rPr>
          <w:rStyle w:val="normaltextrun"/>
          <w:rFonts w:ascii="Calibri" w:eastAsiaTheme="majorEastAsia" w:hAnsi="Calibri" w:cs="Calibri"/>
          <w:color w:val="000000" w:themeColor="text1"/>
          <w:sz w:val="22"/>
          <w:szCs w:val="22"/>
        </w:rPr>
        <w:t xml:space="preserve">volume di spesa in ricerca, sviluppo e innovazione in misura uguale o superiore al 3 per cento della maggiore entità fra costo e valore totale della produzione della PMI innovativa. Dal computo per le spese in ricerca, sviluppo e innovazione sono escluse le spese per l’acquisto e per la locazione di beni immobili; nel computo sono incluse le spese per acquisto di tecnologie ad alto contenuto innovativo. Ai fini del presente decreto, in aggiunta a quanto previsto dai princìpi contabili, sono altresì da annoverarsi tra le spese in ricerca, sviluppo e innovazione: le spese relative allo sviluppo precompetitivo e competitivo, quali sperimentazione, prototipazione e sviluppo del piano industriale; le spese relative ai servizi di </w:t>
      </w:r>
      <w:r w:rsidRPr="00B37899">
        <w:rPr>
          <w:rStyle w:val="normaltextrun"/>
          <w:rFonts w:ascii="Calibri" w:eastAsiaTheme="majorEastAsia" w:hAnsi="Calibri" w:cs="Calibri"/>
          <w:color w:val="000000" w:themeColor="text1"/>
          <w:sz w:val="22"/>
          <w:szCs w:val="22"/>
        </w:rPr>
        <w:lastRenderedPageBreak/>
        <w:t>incubazione forniti da incubatori certificati come definiti dall’articolo 25, comma 5, del decreto-legge 18 ottobre 2012, n. 179, convertito, con modificazioni, dalla legge 17 dicembre 2012, n. 221; i costi lordi di personale interno e consulenti esterni impiegati nelle attività di ricerca, sviluppo e innovazione , inclusi soci ed amministratori; le spese legali per la registrazione e protezione di proprietà intellettuale, termini e licenze d’uso. Le spese risultano dall’ultimo bilancio approvato e sono descritte in nota integrativa. Indica il possesso di tale requisito nell’apposito codice 062 della modulistica registro imprese;</w:t>
      </w:r>
      <w:r w:rsidRPr="00B37899">
        <w:rPr>
          <w:rStyle w:val="eop"/>
          <w:rFonts w:ascii="Calibri" w:eastAsiaTheme="majorEastAsia" w:hAnsi="Calibri" w:cs="Calibri"/>
          <w:color w:val="000000" w:themeColor="text1"/>
          <w:sz w:val="22"/>
          <w:szCs w:val="22"/>
        </w:rPr>
        <w:t> </w:t>
      </w:r>
    </w:p>
    <w:p w14:paraId="06118351" w14:textId="77777777" w:rsidR="00BB7E5C" w:rsidRPr="00B37899" w:rsidRDefault="00BB7E5C" w:rsidP="00BB7E5C">
      <w:pPr>
        <w:pStyle w:val="paragraph"/>
        <w:numPr>
          <w:ilvl w:val="0"/>
          <w:numId w:val="31"/>
        </w:numPr>
        <w:spacing w:before="0" w:beforeAutospacing="0" w:after="0" w:afterAutospacing="0"/>
        <w:ind w:left="426"/>
        <w:jc w:val="both"/>
        <w:textAlignment w:val="baseline"/>
        <w:rPr>
          <w:rFonts w:ascii="Calibri" w:hAnsi="Calibri" w:cs="Calibri"/>
          <w:color w:val="000000" w:themeColor="text1"/>
          <w:sz w:val="22"/>
          <w:szCs w:val="22"/>
        </w:rPr>
      </w:pPr>
      <w:r w:rsidRPr="00B37899">
        <w:rPr>
          <w:rStyle w:val="normaltextrun"/>
          <w:rFonts w:ascii="Calibri" w:eastAsiaTheme="majorEastAsia" w:hAnsi="Calibri" w:cs="Calibri"/>
          <w:color w:val="000000" w:themeColor="text1"/>
          <w:sz w:val="22"/>
          <w:szCs w:val="22"/>
        </w:rPr>
        <w:t>impiega come dipendenti o collaboratori a qualsiasi titolo, in percentuale uguale o superiore al quinto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un terzo della forza lavoro complessiva, di personale in possesso di laurea magistrale ai sensi dell’articolo 3 del decreto del Ministro dell’istruzione, dell’università e della ricerca 22 ottobre 2004, n. 270. Indica il possesso di tale requisito nell’apposito codice 063 della modulistica registro imprese;</w:t>
      </w:r>
      <w:r w:rsidRPr="00B37899">
        <w:rPr>
          <w:rStyle w:val="eop"/>
          <w:rFonts w:ascii="Calibri" w:eastAsiaTheme="majorEastAsia" w:hAnsi="Calibri" w:cs="Calibri"/>
          <w:color w:val="000000" w:themeColor="text1"/>
          <w:sz w:val="22"/>
          <w:szCs w:val="22"/>
        </w:rPr>
        <w:t> </w:t>
      </w:r>
    </w:p>
    <w:p w14:paraId="68E7789D" w14:textId="77777777" w:rsidR="00BB7E5C" w:rsidRPr="00B37899" w:rsidRDefault="00BB7E5C" w:rsidP="00BB7E5C">
      <w:pPr>
        <w:pStyle w:val="paragraph"/>
        <w:numPr>
          <w:ilvl w:val="0"/>
          <w:numId w:val="31"/>
        </w:numPr>
        <w:spacing w:before="0" w:beforeAutospacing="0" w:after="0" w:afterAutospacing="0"/>
        <w:ind w:left="426"/>
        <w:jc w:val="both"/>
        <w:textAlignment w:val="baseline"/>
        <w:rPr>
          <w:rFonts w:ascii="Calibri" w:hAnsi="Calibri" w:cs="Calibri"/>
          <w:color w:val="000000" w:themeColor="text1"/>
          <w:sz w:val="22"/>
          <w:szCs w:val="22"/>
        </w:rPr>
      </w:pPr>
      <w:r w:rsidRPr="00B37899">
        <w:rPr>
          <w:rStyle w:val="normaltextrun"/>
          <w:rFonts w:ascii="Calibri" w:eastAsiaTheme="majorEastAsia" w:hAnsi="Calibri" w:cs="Calibri"/>
          <w:color w:val="000000" w:themeColor="text1"/>
          <w:sz w:val="22"/>
          <w:szCs w:val="22"/>
        </w:rPr>
        <w:t>è titolare, anche quale depositaria o licenziataria, di almeno una privativa industriale, relativa a una invenzione industriale, biotecnologica, a una topografia di prodotto a semiconduttori o a una nuova varietà vegetale ovvero titolare dei diritti relativi ad un programma per elaboratore originario registrato presso il Registro pubblico speciale per i programmi per elaboratore, purché tale privativa sia direttamente afferente all’oggetto sociale e all’attività di impresa. Indica il possesso di tale requisito nell’apposito codice 064 della modulistica registro imprese;</w:t>
      </w:r>
      <w:r w:rsidRPr="00B37899">
        <w:rPr>
          <w:rStyle w:val="eop"/>
          <w:rFonts w:ascii="Calibri" w:eastAsiaTheme="majorEastAsia" w:hAnsi="Calibri" w:cs="Calibri"/>
          <w:color w:val="000000" w:themeColor="text1"/>
          <w:sz w:val="22"/>
          <w:szCs w:val="22"/>
        </w:rPr>
        <w:t> </w:t>
      </w:r>
    </w:p>
    <w:p w14:paraId="130B1619" w14:textId="77777777" w:rsidR="00BB7E5C" w:rsidRPr="00B37899" w:rsidRDefault="00BB7E5C" w:rsidP="00BB7E5C">
      <w:pPr>
        <w:pStyle w:val="paragraph"/>
        <w:spacing w:beforeAutospacing="0" w:afterAutospacing="0"/>
        <w:textAlignment w:val="baseline"/>
        <w:rPr>
          <w:rFonts w:ascii="Segoe UI" w:hAnsi="Segoe UI" w:cs="Segoe UI"/>
          <w:color w:val="000000" w:themeColor="text1"/>
          <w:sz w:val="18"/>
          <w:szCs w:val="18"/>
        </w:rPr>
      </w:pPr>
      <w:r w:rsidRPr="00B37899">
        <w:rPr>
          <w:rStyle w:val="eop"/>
          <w:rFonts w:ascii="Calibri" w:eastAsiaTheme="majorEastAsia" w:hAnsi="Calibri" w:cs="Calibri"/>
          <w:color w:val="000000" w:themeColor="text1"/>
          <w:sz w:val="22"/>
          <w:szCs w:val="22"/>
        </w:rPr>
        <w:t> </w:t>
      </w:r>
    </w:p>
    <w:p w14:paraId="2B5B889D" w14:textId="77777777" w:rsidR="00BB7E5C" w:rsidRPr="00B37899" w:rsidRDefault="00BB7E5C" w:rsidP="00BB7E5C">
      <w:pPr>
        <w:pStyle w:val="paragraph"/>
        <w:spacing w:beforeAutospacing="0" w:afterAutospacing="0"/>
        <w:ind w:left="3912" w:firstLine="336"/>
        <w:textAlignment w:val="baseline"/>
        <w:rPr>
          <w:rStyle w:val="eop"/>
          <w:rFonts w:ascii="Calibri" w:eastAsiaTheme="majorEastAsia" w:hAnsi="Calibri" w:cs="Calibri"/>
          <w:b/>
          <w:color w:val="000000" w:themeColor="text1"/>
          <w:sz w:val="22"/>
          <w:szCs w:val="22"/>
        </w:rPr>
      </w:pPr>
      <w:r w:rsidRPr="00B37899">
        <w:rPr>
          <w:rStyle w:val="normaltextrun"/>
          <w:rFonts w:ascii="Calibri" w:eastAsiaTheme="majorEastAsia" w:hAnsi="Calibri" w:cs="Calibri"/>
          <w:b/>
          <w:color w:val="000000" w:themeColor="text1"/>
          <w:sz w:val="22"/>
          <w:szCs w:val="22"/>
        </w:rPr>
        <w:t>DICHIARA</w:t>
      </w:r>
    </w:p>
    <w:p w14:paraId="7194A61B" w14:textId="77777777" w:rsidR="00BB7E5C" w:rsidRPr="00B37899" w:rsidRDefault="00BB7E5C" w:rsidP="00BB7E5C">
      <w:pPr>
        <w:pStyle w:val="paragraph"/>
        <w:spacing w:beforeAutospacing="0" w:afterAutospacing="0"/>
        <w:ind w:left="3912" w:firstLine="336"/>
        <w:textAlignment w:val="baseline"/>
        <w:rPr>
          <w:rFonts w:ascii="Calibri" w:hAnsi="Calibri" w:cs="Calibri"/>
          <w:color w:val="000000" w:themeColor="text1"/>
          <w:sz w:val="22"/>
          <w:szCs w:val="22"/>
        </w:rPr>
      </w:pPr>
    </w:p>
    <w:p w14:paraId="6EB5470D"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la veridicità delle informazioni riportate nel modello ministeriale cui questa dichiarazione è obbligatoriamente allegata, che si riferiscono:</w:t>
      </w:r>
      <w:r w:rsidRPr="00B37899">
        <w:rPr>
          <w:rStyle w:val="eop"/>
          <w:rFonts w:ascii="Calibri" w:eastAsiaTheme="majorEastAsia" w:hAnsi="Calibri" w:cs="Calibri"/>
          <w:color w:val="000000" w:themeColor="text1"/>
          <w:sz w:val="22"/>
          <w:szCs w:val="22"/>
        </w:rPr>
        <w:t> </w:t>
      </w:r>
    </w:p>
    <w:p w14:paraId="3B73B7A2"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a) all’attività svolta comprese l'attività e le spese in ricerca, sviluppo e innovazione;</w:t>
      </w:r>
      <w:r w:rsidRPr="00B37899">
        <w:rPr>
          <w:rStyle w:val="eop"/>
          <w:rFonts w:ascii="Calibri" w:eastAsiaTheme="majorEastAsia" w:hAnsi="Calibri" w:cs="Calibri"/>
          <w:color w:val="000000" w:themeColor="text1"/>
          <w:sz w:val="22"/>
          <w:szCs w:val="22"/>
        </w:rPr>
        <w:t> </w:t>
      </w:r>
    </w:p>
    <w:p w14:paraId="615889B5"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b) all’elenco dei soci che sono indicati in modo trasparente rispetto alle eventuali fiduciarie e alle holding, ove non iscritte nel registro delle imprese, e agli eventuali soggetti terzi per conto dei quali, nel cui interesse o sotto il cui controllo il socio agisce;</w:t>
      </w:r>
      <w:r w:rsidRPr="00B37899">
        <w:rPr>
          <w:rStyle w:val="eop"/>
          <w:rFonts w:ascii="Calibri" w:eastAsiaTheme="majorEastAsia" w:hAnsi="Calibri" w:cs="Calibri"/>
          <w:color w:val="000000" w:themeColor="text1"/>
          <w:sz w:val="22"/>
          <w:szCs w:val="22"/>
        </w:rPr>
        <w:t> </w:t>
      </w:r>
    </w:p>
    <w:p w14:paraId="1CA7C603"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c) all’elenco delle società partecipate;</w:t>
      </w:r>
      <w:r w:rsidRPr="00B37899">
        <w:rPr>
          <w:rStyle w:val="eop"/>
          <w:rFonts w:ascii="Calibri" w:eastAsiaTheme="majorEastAsia" w:hAnsi="Calibri" w:cs="Calibri"/>
          <w:color w:val="000000" w:themeColor="text1"/>
          <w:sz w:val="22"/>
          <w:szCs w:val="22"/>
        </w:rPr>
        <w:t> </w:t>
      </w:r>
    </w:p>
    <w:p w14:paraId="6B643216"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d) all’indicazione dei titoli di studio e delle esperienze professionali dei soci e del personale la cui prestazione lavorativa è connessa all'attività innovativa delle PMI;</w:t>
      </w:r>
      <w:r w:rsidRPr="00B37899">
        <w:rPr>
          <w:rStyle w:val="eop"/>
          <w:rFonts w:ascii="Calibri" w:eastAsiaTheme="majorEastAsia" w:hAnsi="Calibri" w:cs="Calibri"/>
          <w:color w:val="000000" w:themeColor="text1"/>
          <w:sz w:val="22"/>
          <w:szCs w:val="22"/>
        </w:rPr>
        <w:t> </w:t>
      </w:r>
    </w:p>
    <w:p w14:paraId="7DE25D64"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e) all’indicazione dell'esistenza di relazioni professionali, di collaborazione o commerciali con incubatori certificati, investitori istituzionali e professionali, università e centri di ricerca;</w:t>
      </w:r>
      <w:r w:rsidRPr="00B37899">
        <w:rPr>
          <w:rStyle w:val="eop"/>
          <w:rFonts w:ascii="Calibri" w:eastAsiaTheme="majorEastAsia" w:hAnsi="Calibri" w:cs="Calibri"/>
          <w:color w:val="000000" w:themeColor="text1"/>
          <w:sz w:val="22"/>
          <w:szCs w:val="22"/>
        </w:rPr>
        <w:t> </w:t>
      </w:r>
    </w:p>
    <w:p w14:paraId="7025B8A4"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f) all’ultimo bilancio depositato, nello standard XBRL;</w:t>
      </w:r>
      <w:r w:rsidRPr="00B37899">
        <w:rPr>
          <w:rStyle w:val="eop"/>
          <w:rFonts w:ascii="Calibri" w:eastAsiaTheme="majorEastAsia" w:hAnsi="Calibri" w:cs="Calibri"/>
          <w:color w:val="000000" w:themeColor="text1"/>
          <w:sz w:val="22"/>
          <w:szCs w:val="22"/>
        </w:rPr>
        <w:t> </w:t>
      </w:r>
    </w:p>
    <w:p w14:paraId="72295A65"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g) all’elenco dei diritti di privativa su proprietà industriale e intellettuale;</w:t>
      </w:r>
      <w:r w:rsidRPr="00B37899">
        <w:rPr>
          <w:rStyle w:val="eop"/>
          <w:rFonts w:ascii="Calibri" w:eastAsiaTheme="majorEastAsia" w:hAnsi="Calibri" w:cs="Calibri"/>
          <w:color w:val="000000" w:themeColor="text1"/>
          <w:sz w:val="22"/>
          <w:szCs w:val="22"/>
        </w:rPr>
        <w:t> </w:t>
      </w:r>
    </w:p>
    <w:p w14:paraId="377DC768"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h) al numero dei dipendenti;</w:t>
      </w:r>
      <w:r w:rsidRPr="00B37899">
        <w:rPr>
          <w:rStyle w:val="eop"/>
          <w:rFonts w:ascii="Calibri" w:eastAsiaTheme="majorEastAsia" w:hAnsi="Calibri" w:cs="Calibri"/>
          <w:color w:val="000000" w:themeColor="text1"/>
          <w:sz w:val="22"/>
          <w:szCs w:val="22"/>
        </w:rPr>
        <w:t> </w:t>
      </w:r>
    </w:p>
    <w:p w14:paraId="6F57BE37" w14:textId="77777777" w:rsidR="00BB7E5C" w:rsidRPr="00B37899"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i) al sito internet.</w:t>
      </w:r>
      <w:r w:rsidRPr="00B37899">
        <w:rPr>
          <w:rStyle w:val="eop"/>
          <w:rFonts w:ascii="Calibri" w:eastAsiaTheme="majorEastAsia" w:hAnsi="Calibri" w:cs="Calibri"/>
          <w:color w:val="000000" w:themeColor="text1"/>
          <w:sz w:val="22"/>
          <w:szCs w:val="22"/>
        </w:rPr>
        <w:t> </w:t>
      </w:r>
    </w:p>
    <w:p w14:paraId="1429313B" w14:textId="77777777" w:rsidR="00BB7E5C" w:rsidRPr="005E6F59" w:rsidRDefault="00BB7E5C" w:rsidP="00BB7E5C">
      <w:pPr>
        <w:pStyle w:val="paragraph"/>
        <w:spacing w:beforeAutospacing="0" w:afterAutospacing="0"/>
        <w:textAlignment w:val="baseline"/>
        <w:rPr>
          <w:rFonts w:ascii="Calibri" w:hAnsi="Calibri" w:cs="Calibri"/>
          <w:color w:val="000000" w:themeColor="text1"/>
          <w:sz w:val="22"/>
          <w:szCs w:val="22"/>
        </w:rPr>
      </w:pPr>
      <w:r w:rsidRPr="00B37899">
        <w:rPr>
          <w:rStyle w:val="eop"/>
          <w:rFonts w:ascii="Calibri" w:eastAsiaTheme="majorEastAsia" w:hAnsi="Calibri" w:cs="Calibri"/>
          <w:color w:val="000000" w:themeColor="text1"/>
          <w:sz w:val="22"/>
          <w:szCs w:val="22"/>
        </w:rPr>
        <w:t> </w:t>
      </w:r>
    </w:p>
    <w:p w14:paraId="0B52519E" w14:textId="77777777" w:rsidR="00BB7E5C" w:rsidRPr="00B37899" w:rsidRDefault="00BB7E5C" w:rsidP="00BB7E5C">
      <w:pPr>
        <w:pStyle w:val="paragraph"/>
        <w:spacing w:beforeAutospacing="0" w:afterAutospacing="0"/>
        <w:textAlignment w:val="baseline"/>
        <w:rPr>
          <w:rFonts w:ascii="Segoe UI" w:hAnsi="Segoe UI" w:cs="Segoe UI"/>
          <w:color w:val="000000" w:themeColor="text1"/>
          <w:sz w:val="18"/>
          <w:szCs w:val="18"/>
        </w:rPr>
      </w:pPr>
      <w:r w:rsidRPr="00B37899">
        <w:rPr>
          <w:rStyle w:val="normaltextrun"/>
          <w:rFonts w:ascii="Calibri" w:eastAsiaTheme="majorEastAsia" w:hAnsi="Calibri" w:cs="Calibri"/>
          <w:color w:val="000000" w:themeColor="text1"/>
          <w:sz w:val="22"/>
          <w:szCs w:val="22"/>
        </w:rPr>
        <w:t>___________________________, il ____/____/______                                   __________________________</w:t>
      </w:r>
      <w:r w:rsidRPr="00B37899">
        <w:rPr>
          <w:rStyle w:val="eop"/>
          <w:rFonts w:ascii="Calibri" w:eastAsiaTheme="majorEastAsia" w:hAnsi="Calibri" w:cs="Calibri"/>
          <w:color w:val="000000" w:themeColor="text1"/>
          <w:sz w:val="22"/>
          <w:szCs w:val="22"/>
        </w:rPr>
        <w:t> </w:t>
      </w:r>
    </w:p>
    <w:p w14:paraId="7011E22D" w14:textId="77777777" w:rsidR="00BB7E5C" w:rsidRPr="00B37899" w:rsidRDefault="00BB7E5C" w:rsidP="00BB7E5C">
      <w:pPr>
        <w:pStyle w:val="paragraph"/>
        <w:spacing w:beforeAutospacing="0" w:afterAutospacing="0"/>
        <w:ind w:left="4963" w:hanging="4254"/>
        <w:jc w:val="both"/>
        <w:textAlignment w:val="baseline"/>
        <w:rPr>
          <w:rStyle w:val="normaltextrun"/>
          <w:rFonts w:ascii="Calibri" w:eastAsiaTheme="majorEastAsia" w:hAnsi="Calibri" w:cs="Calibri"/>
          <w:color w:val="000000" w:themeColor="text1"/>
          <w:sz w:val="22"/>
          <w:szCs w:val="22"/>
        </w:rPr>
      </w:pPr>
      <w:r w:rsidRPr="00B37899">
        <w:rPr>
          <w:rStyle w:val="normaltextrun"/>
          <w:rFonts w:ascii="Calibri" w:eastAsiaTheme="majorEastAsia" w:hAnsi="Calibri" w:cs="Calibri"/>
          <w:color w:val="000000" w:themeColor="text1"/>
          <w:sz w:val="22"/>
          <w:szCs w:val="22"/>
        </w:rPr>
        <w:t>luogo (comune)</w:t>
      </w:r>
      <w:r w:rsidRPr="00B37899">
        <w:rPr>
          <w:color w:val="000000" w:themeColor="text1"/>
        </w:rPr>
        <w:tab/>
      </w:r>
      <w:r w:rsidRPr="00B37899">
        <w:rPr>
          <w:color w:val="000000" w:themeColor="text1"/>
        </w:rPr>
        <w:tab/>
      </w:r>
      <w:r w:rsidRPr="00B37899">
        <w:rPr>
          <w:color w:val="000000" w:themeColor="text1"/>
        </w:rPr>
        <w:tab/>
      </w:r>
      <w:r w:rsidRPr="00B37899">
        <w:rPr>
          <w:color w:val="000000" w:themeColor="text1"/>
        </w:rPr>
        <w:tab/>
      </w:r>
      <w:r w:rsidRPr="00B37899">
        <w:rPr>
          <w:color w:val="000000" w:themeColor="text1"/>
        </w:rPr>
        <w:tab/>
      </w:r>
      <w:r w:rsidRPr="00B37899">
        <w:rPr>
          <w:color w:val="000000" w:themeColor="text1"/>
        </w:rPr>
        <w:tab/>
      </w:r>
      <w:r w:rsidRPr="00B37899">
        <w:rPr>
          <w:color w:val="000000" w:themeColor="text1"/>
        </w:rPr>
        <w:tab/>
      </w:r>
      <w:r w:rsidRPr="00B37899">
        <w:rPr>
          <w:color w:val="000000" w:themeColor="text1"/>
        </w:rPr>
        <w:tab/>
      </w:r>
      <w:r w:rsidRPr="00B37899">
        <w:rPr>
          <w:color w:val="000000" w:themeColor="text1"/>
        </w:rPr>
        <w:tab/>
      </w:r>
      <w:r w:rsidRPr="00B37899">
        <w:rPr>
          <w:color w:val="000000" w:themeColor="text1"/>
        </w:rPr>
        <w:tab/>
      </w:r>
    </w:p>
    <w:p w14:paraId="791ED8FF" w14:textId="77777777" w:rsidR="00BB7E5C" w:rsidRPr="005E6F59" w:rsidRDefault="00BB7E5C" w:rsidP="005E40E5">
      <w:pPr>
        <w:pStyle w:val="paragraph"/>
        <w:spacing w:beforeAutospacing="0" w:afterAutospacing="0"/>
        <w:ind w:left="6096"/>
        <w:textAlignment w:val="baseline"/>
        <w:rPr>
          <w:rStyle w:val="normaltextrun"/>
          <w:rFonts w:eastAsiaTheme="majorEastAsia"/>
          <w:color w:val="000000" w:themeColor="text1"/>
          <w:sz w:val="22"/>
          <w:szCs w:val="22"/>
        </w:rPr>
      </w:pPr>
      <w:r w:rsidRPr="005E6F59">
        <w:rPr>
          <w:rStyle w:val="normaltextrun"/>
          <w:rFonts w:ascii="Calibri" w:eastAsiaTheme="majorEastAsia" w:hAnsi="Calibri" w:cs="Calibri"/>
          <w:color w:val="000000" w:themeColor="text1"/>
          <w:sz w:val="20"/>
          <w:szCs w:val="20"/>
        </w:rPr>
        <w:t>Documento da firmare digitalmente da parte del legale rappresentante dell’impresa</w:t>
      </w:r>
    </w:p>
    <w:p w14:paraId="2F77AA32" w14:textId="00CFA519" w:rsidR="00BB7E5C" w:rsidRPr="0090615B" w:rsidRDefault="00BB7E5C" w:rsidP="009B2376">
      <w:pPr>
        <w:pStyle w:val="Titolo3"/>
        <w:rPr>
          <w:rFonts w:eastAsia="Microsoft Sans Serif"/>
        </w:rPr>
      </w:pPr>
      <w:bookmarkStart w:id="144" w:name="_Toc194918689"/>
      <w:r w:rsidRPr="00CE40BC">
        <w:rPr>
          <w:rFonts w:eastAsia="Microsoft Sans Serif"/>
        </w:rPr>
        <w:lastRenderedPageBreak/>
        <w:t>ALLEGATO F</w:t>
      </w:r>
      <w:r w:rsidRPr="0090615B">
        <w:rPr>
          <w:rFonts w:eastAsia="Microsoft Sans Serif"/>
        </w:rPr>
        <w:t xml:space="preserve"> - </w:t>
      </w:r>
      <w:r w:rsidR="00DD65C7">
        <w:rPr>
          <w:rFonts w:eastAsia="Microsoft Sans Serif"/>
        </w:rPr>
        <w:t>D</w:t>
      </w:r>
      <w:r w:rsidR="00DD65C7" w:rsidRPr="0090615B">
        <w:rPr>
          <w:rFonts w:eastAsia="Microsoft Sans Serif"/>
        </w:rPr>
        <w:t>ichiarazione rilevanza componente femminile da compilare da parte del legale rappresentante dell’impresa o capofila dell’aggregazione</w:t>
      </w:r>
      <w:bookmarkEnd w:id="144"/>
    </w:p>
    <w:p w14:paraId="1CC907DF" w14:textId="77777777" w:rsidR="00BB7E5C" w:rsidRPr="0090615B" w:rsidRDefault="00BB7E5C" w:rsidP="00BB7E5C">
      <w:pPr>
        <w:pStyle w:val="paragraph"/>
        <w:spacing w:beforeAutospacing="0" w:afterAutospacing="0"/>
        <w:jc w:val="center"/>
        <w:rPr>
          <w:rStyle w:val="normaltextrun"/>
          <w:rFonts w:ascii="Calibri" w:eastAsiaTheme="majorEastAsia" w:hAnsi="Calibri" w:cs="Calibri"/>
          <w:b/>
          <w:color w:val="000000" w:themeColor="text1"/>
          <w:sz w:val="22"/>
          <w:szCs w:val="22"/>
        </w:rPr>
      </w:pPr>
    </w:p>
    <w:p w14:paraId="673FC954" w14:textId="77777777" w:rsidR="00BB7E5C" w:rsidRPr="0090615B" w:rsidRDefault="00BB7E5C" w:rsidP="00BB7E5C">
      <w:pPr>
        <w:pStyle w:val="paragraph"/>
        <w:spacing w:beforeAutospacing="0" w:afterAutospacing="0"/>
        <w:jc w:val="center"/>
        <w:textAlignment w:val="baseline"/>
        <w:rPr>
          <w:rStyle w:val="normaltextrun"/>
          <w:rFonts w:ascii="Calibri" w:eastAsiaTheme="majorEastAsia" w:hAnsi="Calibri" w:cs="Calibri"/>
          <w:b/>
          <w:color w:val="000000" w:themeColor="text1"/>
          <w:sz w:val="22"/>
          <w:szCs w:val="22"/>
        </w:rPr>
      </w:pPr>
      <w:r w:rsidRPr="0090615B">
        <w:rPr>
          <w:rStyle w:val="normaltextrun"/>
          <w:rFonts w:ascii="Calibri" w:eastAsiaTheme="majorEastAsia" w:hAnsi="Calibri" w:cs="Calibri"/>
          <w:b/>
          <w:color w:val="000000" w:themeColor="text1"/>
          <w:sz w:val="22"/>
          <w:szCs w:val="22"/>
        </w:rPr>
        <w:t xml:space="preserve">Dichiarazione rilevanza componente femminile </w:t>
      </w:r>
      <w:proofErr w:type="gramStart"/>
      <w:r w:rsidRPr="0090615B">
        <w:rPr>
          <w:rStyle w:val="normaltextrun"/>
          <w:rFonts w:ascii="Calibri" w:eastAsiaTheme="majorEastAsia" w:hAnsi="Calibri" w:cs="Calibri"/>
          <w:b/>
          <w:color w:val="000000" w:themeColor="text1"/>
          <w:sz w:val="22"/>
          <w:szCs w:val="22"/>
        </w:rPr>
        <w:t>nel team</w:t>
      </w:r>
      <w:proofErr w:type="gramEnd"/>
      <w:r w:rsidRPr="0090615B">
        <w:rPr>
          <w:rStyle w:val="normaltextrun"/>
          <w:rFonts w:ascii="Calibri" w:eastAsiaTheme="majorEastAsia" w:hAnsi="Calibri" w:cs="Calibri"/>
          <w:b/>
          <w:color w:val="000000" w:themeColor="text1"/>
          <w:sz w:val="22"/>
          <w:szCs w:val="22"/>
        </w:rPr>
        <w:t xml:space="preserve"> di progetto</w:t>
      </w:r>
    </w:p>
    <w:p w14:paraId="151B9B1F" w14:textId="77777777" w:rsidR="00BB7E5C" w:rsidRPr="0090615B" w:rsidRDefault="00BB7E5C" w:rsidP="00BB7E5C">
      <w:pPr>
        <w:pStyle w:val="paragraph"/>
        <w:spacing w:beforeAutospacing="0" w:afterAutospacing="0"/>
        <w:jc w:val="center"/>
        <w:textAlignment w:val="baseline"/>
        <w:rPr>
          <w:rStyle w:val="normaltextrun"/>
          <w:rFonts w:ascii="Calibri" w:eastAsiaTheme="majorEastAsia" w:hAnsi="Calibri" w:cs="Calibri"/>
          <w:b/>
          <w:color w:val="000000" w:themeColor="text1"/>
          <w:sz w:val="22"/>
          <w:szCs w:val="22"/>
        </w:rPr>
      </w:pPr>
    </w:p>
    <w:p w14:paraId="5F1AB48C" w14:textId="77777777" w:rsidR="00BB7E5C" w:rsidRPr="0090615B"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Il/La sottoscritto/a ________________________________________________</w:t>
      </w:r>
      <w:r w:rsidRPr="0090615B">
        <w:rPr>
          <w:rStyle w:val="eop"/>
          <w:rFonts w:ascii="Calibri" w:eastAsiaTheme="majorEastAsia" w:hAnsi="Calibri" w:cs="Calibri"/>
          <w:color w:val="000000" w:themeColor="text1"/>
          <w:sz w:val="22"/>
          <w:szCs w:val="22"/>
        </w:rPr>
        <w:t> </w:t>
      </w:r>
    </w:p>
    <w:p w14:paraId="1E8D5938" w14:textId="77777777" w:rsidR="00BB7E5C" w:rsidRPr="0090615B"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 xml:space="preserve">nato/a </w:t>
      </w:r>
      <w:proofErr w:type="spellStart"/>
      <w:r w:rsidRPr="0090615B">
        <w:rPr>
          <w:rStyle w:val="normaltextrun"/>
          <w:rFonts w:ascii="Calibri" w:eastAsiaTheme="majorEastAsia" w:hAnsi="Calibri" w:cs="Calibri"/>
          <w:color w:val="000000" w:themeColor="text1"/>
          <w:sz w:val="22"/>
          <w:szCs w:val="22"/>
        </w:rPr>
        <w:t>a</w:t>
      </w:r>
      <w:proofErr w:type="spellEnd"/>
      <w:r w:rsidRPr="0090615B">
        <w:rPr>
          <w:rStyle w:val="normaltextrun"/>
          <w:rFonts w:ascii="Calibri" w:eastAsiaTheme="majorEastAsia" w:hAnsi="Calibri" w:cs="Calibri"/>
          <w:color w:val="000000" w:themeColor="text1"/>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società_____________________________________________________ con sede a (____________________________________________) (_______) in __________________________________________________ n.________</w:t>
      </w:r>
      <w:r w:rsidRPr="0090615B">
        <w:rPr>
          <w:rStyle w:val="eop"/>
          <w:rFonts w:ascii="Calibri" w:eastAsiaTheme="majorEastAsia" w:hAnsi="Calibri" w:cs="Calibri"/>
          <w:color w:val="000000" w:themeColor="text1"/>
          <w:sz w:val="22"/>
          <w:szCs w:val="22"/>
        </w:rPr>
        <w:t> </w:t>
      </w:r>
    </w:p>
    <w:p w14:paraId="2FA48493" w14:textId="77777777" w:rsidR="00BB7E5C" w:rsidRPr="0090615B" w:rsidRDefault="00BB7E5C" w:rsidP="00BB7E5C">
      <w:pPr>
        <w:pStyle w:val="paragraph"/>
        <w:spacing w:beforeAutospacing="0" w:afterAutospacing="0"/>
        <w:jc w:val="both"/>
        <w:textAlignment w:val="baseline"/>
        <w:rPr>
          <w:rFonts w:ascii="Calibri" w:hAnsi="Calibri" w:cs="Calibri"/>
          <w:color w:val="000000" w:themeColor="text1"/>
          <w:sz w:val="22"/>
          <w:szCs w:val="22"/>
        </w:rPr>
      </w:pPr>
      <w:r w:rsidRPr="0090615B">
        <w:rPr>
          <w:rStyle w:val="normaltextrun"/>
          <w:rFonts w:ascii="Calibri" w:eastAsiaTheme="majorEastAsia" w:hAnsi="Calibri" w:cs="Calibri"/>
          <w:color w:val="000000" w:themeColor="text1"/>
          <w:sz w:val="22"/>
          <w:szCs w:val="22"/>
        </w:rPr>
        <w:t>codice fiscale __________________________ - n. REA ____________________</w:t>
      </w:r>
      <w:r w:rsidRPr="0090615B">
        <w:rPr>
          <w:rStyle w:val="eop"/>
          <w:rFonts w:ascii="Calibri" w:eastAsiaTheme="majorEastAsia" w:hAnsi="Calibri" w:cs="Calibri"/>
          <w:color w:val="000000" w:themeColor="text1"/>
          <w:sz w:val="22"/>
          <w:szCs w:val="22"/>
        </w:rPr>
        <w:t> e (compilare solo nel caso di aggregazione) in qualità di capofila dell’aggregazione del progetto “_______________”</w:t>
      </w:r>
    </w:p>
    <w:p w14:paraId="557EBCF7" w14:textId="77777777" w:rsidR="00BB7E5C" w:rsidRPr="0090615B" w:rsidRDefault="00BB7E5C" w:rsidP="00BB7E5C">
      <w:pPr>
        <w:pStyle w:val="paragraph"/>
        <w:spacing w:beforeAutospacing="0" w:afterAutospacing="0"/>
        <w:jc w:val="both"/>
        <w:textAlignment w:val="baseline"/>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 xml:space="preserve">consapevole che la dichiarazione mendace, la falsità negli atti e l’uso di atti falsi sono puniti ai sensi del </w:t>
      </w:r>
      <w:proofErr w:type="gramStart"/>
      <w:r w:rsidRPr="0090615B">
        <w:rPr>
          <w:rStyle w:val="normaltextrun"/>
          <w:rFonts w:ascii="Calibri" w:eastAsiaTheme="majorEastAsia" w:hAnsi="Calibri" w:cs="Calibri"/>
          <w:color w:val="000000" w:themeColor="text1"/>
          <w:sz w:val="22"/>
          <w:szCs w:val="22"/>
        </w:rPr>
        <w:t>codice penale</w:t>
      </w:r>
      <w:proofErr w:type="gramEnd"/>
      <w:r w:rsidRPr="0090615B">
        <w:rPr>
          <w:rStyle w:val="normaltextrun"/>
          <w:rFonts w:ascii="Calibri" w:eastAsiaTheme="majorEastAsia" w:hAnsi="Calibri" w:cs="Calibri"/>
          <w:color w:val="000000" w:themeColor="text1"/>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p>
    <w:p w14:paraId="7A242718" w14:textId="77777777" w:rsidR="00BB7E5C" w:rsidRPr="0090615B" w:rsidRDefault="00BB7E5C" w:rsidP="00BB7E5C">
      <w:pPr>
        <w:rPr>
          <w:rFonts w:asciiTheme="minorHAnsi" w:hAnsiTheme="minorHAnsi" w:cs="Arial"/>
          <w:color w:val="000000" w:themeColor="text1"/>
          <w:sz w:val="28"/>
          <w:szCs w:val="28"/>
        </w:rPr>
      </w:pPr>
      <w:r w:rsidRPr="0090615B">
        <w:rPr>
          <w:rFonts w:asciiTheme="minorHAnsi" w:hAnsiTheme="minorHAnsi" w:cs="Arial"/>
          <w:color w:val="000000" w:themeColor="text1"/>
          <w:sz w:val="28"/>
          <w:szCs w:val="28"/>
        </w:rPr>
        <w:t xml:space="preserve"> </w:t>
      </w:r>
    </w:p>
    <w:p w14:paraId="57FCBBFA" w14:textId="77777777" w:rsidR="00BB7E5C" w:rsidRPr="005E6F59" w:rsidRDefault="00BB7E5C" w:rsidP="00BB7E5C">
      <w:pPr>
        <w:jc w:val="center"/>
        <w:rPr>
          <w:rFonts w:asciiTheme="minorHAnsi" w:hAnsiTheme="minorHAnsi" w:cs="Arial"/>
          <w:b/>
          <w:color w:val="000000" w:themeColor="text1"/>
          <w:sz w:val="28"/>
          <w:szCs w:val="28"/>
        </w:rPr>
      </w:pPr>
      <w:r w:rsidRPr="005E6F59">
        <w:rPr>
          <w:rFonts w:asciiTheme="minorHAnsi" w:hAnsiTheme="minorHAnsi" w:cs="Arial"/>
          <w:b/>
          <w:color w:val="000000" w:themeColor="text1"/>
          <w:sz w:val="28"/>
          <w:szCs w:val="28"/>
        </w:rPr>
        <w:t>DICHIARA</w:t>
      </w:r>
    </w:p>
    <w:p w14:paraId="15C45431" w14:textId="77777777" w:rsidR="00BB7E5C" w:rsidRPr="0090615B" w:rsidRDefault="00BB7E5C" w:rsidP="00BB7E5C">
      <w:pPr>
        <w:rPr>
          <w:rStyle w:val="normaltextrun"/>
          <w:rFonts w:ascii="Calibri" w:hAnsi="Calibri" w:cs="Calibri"/>
          <w:color w:val="000000" w:themeColor="text1"/>
        </w:rPr>
      </w:pPr>
    </w:p>
    <w:p w14:paraId="27DEA4A2" w14:textId="77777777" w:rsidR="00BB7E5C" w:rsidRPr="0090615B" w:rsidRDefault="00BB7E5C" w:rsidP="00BB7E5C">
      <w:pPr>
        <w:rPr>
          <w:rStyle w:val="normaltextrun"/>
          <w:rFonts w:ascii="Calibri" w:hAnsi="Calibri" w:cs="Calibri"/>
          <w:color w:val="000000" w:themeColor="text1"/>
        </w:rPr>
      </w:pPr>
      <w:r w:rsidRPr="0090615B">
        <w:rPr>
          <w:rStyle w:val="normaltextrun"/>
          <w:rFonts w:ascii="Calibri" w:hAnsi="Calibri" w:cs="Calibri"/>
          <w:color w:val="000000" w:themeColor="text1"/>
        </w:rPr>
        <w:t xml:space="preserve">che la su indicata società/aggregazione, ha individuato i seguenti componenti </w:t>
      </w:r>
      <w:proofErr w:type="gramStart"/>
      <w:r>
        <w:rPr>
          <w:rStyle w:val="normaltextrun"/>
          <w:rFonts w:ascii="Calibri" w:hAnsi="Calibri" w:cs="Calibri"/>
          <w:color w:val="000000" w:themeColor="text1"/>
        </w:rPr>
        <w:t xml:space="preserve">del </w:t>
      </w:r>
      <w:r w:rsidRPr="0090615B">
        <w:rPr>
          <w:rStyle w:val="normaltextrun"/>
          <w:rFonts w:ascii="Calibri" w:hAnsi="Calibri" w:cs="Calibri"/>
          <w:color w:val="000000" w:themeColor="text1"/>
        </w:rPr>
        <w:t>team</w:t>
      </w:r>
      <w:proofErr w:type="gramEnd"/>
      <w:r w:rsidRPr="0090615B">
        <w:rPr>
          <w:rStyle w:val="normaltextrun"/>
          <w:rFonts w:ascii="Calibri" w:hAnsi="Calibri" w:cs="Calibri"/>
          <w:color w:val="000000" w:themeColor="text1"/>
        </w:rPr>
        <w:t xml:space="preserve"> di Progetto “___________________”: </w:t>
      </w:r>
    </w:p>
    <w:p w14:paraId="235EA39C" w14:textId="77777777" w:rsidR="00BB7E5C" w:rsidRPr="0090615B" w:rsidRDefault="00BB7E5C" w:rsidP="00BB7E5C">
      <w:pPr>
        <w:rPr>
          <w:rStyle w:val="normaltextrun"/>
          <w:rFonts w:ascii="Calibri" w:hAnsi="Calibri" w:cs="Calibri"/>
          <w:color w:val="000000" w:themeColor="text1"/>
        </w:rPr>
      </w:pPr>
    </w:p>
    <w:tbl>
      <w:tblPr>
        <w:tblStyle w:val="Grigliatabella"/>
        <w:tblW w:w="10343" w:type="dxa"/>
        <w:tblLook w:val="04A0" w:firstRow="1" w:lastRow="0" w:firstColumn="1" w:lastColumn="0" w:noHBand="0" w:noVBand="1"/>
      </w:tblPr>
      <w:tblGrid>
        <w:gridCol w:w="1354"/>
        <w:gridCol w:w="1635"/>
        <w:gridCol w:w="792"/>
        <w:gridCol w:w="2640"/>
        <w:gridCol w:w="3922"/>
      </w:tblGrid>
      <w:tr w:rsidR="00BB7E5C" w:rsidRPr="0090615B" w14:paraId="7F964877" w14:textId="77777777" w:rsidTr="008B6C4C">
        <w:tc>
          <w:tcPr>
            <w:tcW w:w="1358" w:type="dxa"/>
          </w:tcPr>
          <w:p w14:paraId="00B75977"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Cognome</w:t>
            </w:r>
          </w:p>
        </w:tc>
        <w:tc>
          <w:tcPr>
            <w:tcW w:w="1647" w:type="dxa"/>
          </w:tcPr>
          <w:p w14:paraId="14EFC9C7"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Nome</w:t>
            </w:r>
          </w:p>
        </w:tc>
        <w:tc>
          <w:tcPr>
            <w:tcW w:w="715" w:type="dxa"/>
          </w:tcPr>
          <w:p w14:paraId="4E1C9CD4"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Sesso</w:t>
            </w:r>
          </w:p>
        </w:tc>
        <w:tc>
          <w:tcPr>
            <w:tcW w:w="2654" w:type="dxa"/>
          </w:tcPr>
          <w:p w14:paraId="3AB94593"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Organizzazione di appartenenza</w:t>
            </w:r>
          </w:p>
        </w:tc>
        <w:tc>
          <w:tcPr>
            <w:tcW w:w="3969" w:type="dxa"/>
          </w:tcPr>
          <w:p w14:paraId="70AEDE62"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 xml:space="preserve">Ruolo </w:t>
            </w:r>
            <w:proofErr w:type="gramStart"/>
            <w:r w:rsidRPr="0090615B">
              <w:rPr>
                <w:rFonts w:asciiTheme="minorHAnsi" w:hAnsiTheme="minorHAnsi" w:cs="Arial"/>
                <w:color w:val="000000" w:themeColor="text1"/>
              </w:rPr>
              <w:t>nel team</w:t>
            </w:r>
            <w:proofErr w:type="gramEnd"/>
          </w:p>
        </w:tc>
      </w:tr>
      <w:tr w:rsidR="00BB7E5C" w:rsidRPr="0090615B" w14:paraId="3DD84825" w14:textId="77777777" w:rsidTr="008B6C4C">
        <w:tc>
          <w:tcPr>
            <w:tcW w:w="1358" w:type="dxa"/>
          </w:tcPr>
          <w:p w14:paraId="4366E89A" w14:textId="77777777" w:rsidR="00BB7E5C" w:rsidRPr="0090615B" w:rsidRDefault="00BB7E5C" w:rsidP="008B6C4C">
            <w:pPr>
              <w:rPr>
                <w:rFonts w:asciiTheme="minorHAnsi" w:hAnsiTheme="minorHAnsi" w:cs="Arial"/>
                <w:color w:val="000000" w:themeColor="text1"/>
                <w:sz w:val="28"/>
                <w:szCs w:val="28"/>
              </w:rPr>
            </w:pPr>
          </w:p>
        </w:tc>
        <w:tc>
          <w:tcPr>
            <w:tcW w:w="1647" w:type="dxa"/>
          </w:tcPr>
          <w:p w14:paraId="5DF64106" w14:textId="77777777" w:rsidR="00BB7E5C" w:rsidRPr="0090615B" w:rsidRDefault="00BB7E5C" w:rsidP="008B6C4C">
            <w:pPr>
              <w:rPr>
                <w:rFonts w:asciiTheme="minorHAnsi" w:hAnsiTheme="minorHAnsi" w:cs="Arial"/>
                <w:color w:val="000000" w:themeColor="text1"/>
                <w:sz w:val="28"/>
                <w:szCs w:val="28"/>
              </w:rPr>
            </w:pPr>
          </w:p>
        </w:tc>
        <w:tc>
          <w:tcPr>
            <w:tcW w:w="715" w:type="dxa"/>
          </w:tcPr>
          <w:p w14:paraId="4B295E4B" w14:textId="77777777" w:rsidR="00BB7E5C" w:rsidRPr="0090615B" w:rsidRDefault="00BB7E5C" w:rsidP="008B6C4C">
            <w:pPr>
              <w:rPr>
                <w:rFonts w:asciiTheme="minorHAnsi" w:hAnsiTheme="minorHAnsi" w:cs="Arial"/>
                <w:color w:val="000000" w:themeColor="text1"/>
                <w:sz w:val="28"/>
                <w:szCs w:val="28"/>
              </w:rPr>
            </w:pPr>
          </w:p>
        </w:tc>
        <w:tc>
          <w:tcPr>
            <w:tcW w:w="2654" w:type="dxa"/>
          </w:tcPr>
          <w:p w14:paraId="0D13384B" w14:textId="77777777" w:rsidR="00BB7E5C" w:rsidRPr="0090615B" w:rsidRDefault="00BB7E5C" w:rsidP="008B6C4C">
            <w:pPr>
              <w:rPr>
                <w:rFonts w:asciiTheme="minorHAnsi" w:hAnsiTheme="minorHAnsi" w:cs="Arial"/>
                <w:color w:val="000000" w:themeColor="text1"/>
                <w:sz w:val="28"/>
                <w:szCs w:val="28"/>
              </w:rPr>
            </w:pPr>
          </w:p>
        </w:tc>
        <w:tc>
          <w:tcPr>
            <w:tcW w:w="3969" w:type="dxa"/>
          </w:tcPr>
          <w:p w14:paraId="35634EF1" w14:textId="77777777" w:rsidR="00BB7E5C" w:rsidRPr="0090615B" w:rsidRDefault="00BB7E5C" w:rsidP="008B6C4C">
            <w:pPr>
              <w:rPr>
                <w:rFonts w:asciiTheme="minorHAnsi" w:hAnsiTheme="minorHAnsi" w:cs="Arial"/>
                <w:color w:val="000000" w:themeColor="text1"/>
                <w:sz w:val="28"/>
                <w:szCs w:val="28"/>
              </w:rPr>
            </w:pPr>
          </w:p>
        </w:tc>
      </w:tr>
      <w:tr w:rsidR="00BB7E5C" w:rsidRPr="0090615B" w14:paraId="321B4C33" w14:textId="77777777" w:rsidTr="008B6C4C">
        <w:tc>
          <w:tcPr>
            <w:tcW w:w="1358" w:type="dxa"/>
          </w:tcPr>
          <w:p w14:paraId="2D54900E" w14:textId="77777777" w:rsidR="00BB7E5C" w:rsidRPr="0090615B" w:rsidRDefault="00BB7E5C" w:rsidP="008B6C4C">
            <w:pPr>
              <w:rPr>
                <w:rFonts w:asciiTheme="minorHAnsi" w:hAnsiTheme="minorHAnsi" w:cs="Arial"/>
                <w:color w:val="000000" w:themeColor="text1"/>
                <w:sz w:val="28"/>
                <w:szCs w:val="28"/>
              </w:rPr>
            </w:pPr>
          </w:p>
        </w:tc>
        <w:tc>
          <w:tcPr>
            <w:tcW w:w="1647" w:type="dxa"/>
          </w:tcPr>
          <w:p w14:paraId="2027300C" w14:textId="77777777" w:rsidR="00BB7E5C" w:rsidRPr="0090615B" w:rsidRDefault="00BB7E5C" w:rsidP="008B6C4C">
            <w:pPr>
              <w:rPr>
                <w:rFonts w:asciiTheme="minorHAnsi" w:hAnsiTheme="minorHAnsi" w:cs="Arial"/>
                <w:color w:val="000000" w:themeColor="text1"/>
                <w:sz w:val="28"/>
                <w:szCs w:val="28"/>
              </w:rPr>
            </w:pPr>
          </w:p>
        </w:tc>
        <w:tc>
          <w:tcPr>
            <w:tcW w:w="715" w:type="dxa"/>
          </w:tcPr>
          <w:p w14:paraId="1A6AF05D" w14:textId="77777777" w:rsidR="00BB7E5C" w:rsidRPr="0090615B" w:rsidRDefault="00BB7E5C" w:rsidP="008B6C4C">
            <w:pPr>
              <w:rPr>
                <w:rFonts w:asciiTheme="minorHAnsi" w:hAnsiTheme="minorHAnsi" w:cs="Arial"/>
                <w:color w:val="000000" w:themeColor="text1"/>
                <w:sz w:val="28"/>
                <w:szCs w:val="28"/>
              </w:rPr>
            </w:pPr>
          </w:p>
        </w:tc>
        <w:tc>
          <w:tcPr>
            <w:tcW w:w="2654" w:type="dxa"/>
          </w:tcPr>
          <w:p w14:paraId="1393D583" w14:textId="77777777" w:rsidR="00BB7E5C" w:rsidRPr="0090615B" w:rsidRDefault="00BB7E5C" w:rsidP="008B6C4C">
            <w:pPr>
              <w:rPr>
                <w:rFonts w:asciiTheme="minorHAnsi" w:hAnsiTheme="minorHAnsi" w:cs="Arial"/>
                <w:color w:val="000000" w:themeColor="text1"/>
                <w:sz w:val="28"/>
                <w:szCs w:val="28"/>
              </w:rPr>
            </w:pPr>
          </w:p>
        </w:tc>
        <w:tc>
          <w:tcPr>
            <w:tcW w:w="3969" w:type="dxa"/>
          </w:tcPr>
          <w:p w14:paraId="2972BF22" w14:textId="77777777" w:rsidR="00BB7E5C" w:rsidRPr="0090615B" w:rsidRDefault="00BB7E5C" w:rsidP="008B6C4C">
            <w:pPr>
              <w:rPr>
                <w:rFonts w:asciiTheme="minorHAnsi" w:hAnsiTheme="minorHAnsi" w:cs="Arial"/>
                <w:color w:val="000000" w:themeColor="text1"/>
                <w:sz w:val="28"/>
                <w:szCs w:val="28"/>
              </w:rPr>
            </w:pPr>
          </w:p>
        </w:tc>
      </w:tr>
      <w:tr w:rsidR="00BB7E5C" w:rsidRPr="0090615B" w14:paraId="6271177E" w14:textId="77777777" w:rsidTr="008B6C4C">
        <w:tc>
          <w:tcPr>
            <w:tcW w:w="1358" w:type="dxa"/>
          </w:tcPr>
          <w:p w14:paraId="5C4719FE" w14:textId="77777777" w:rsidR="00BB7E5C" w:rsidRPr="0090615B" w:rsidRDefault="00BB7E5C" w:rsidP="008B6C4C">
            <w:pPr>
              <w:rPr>
                <w:rFonts w:asciiTheme="minorHAnsi" w:hAnsiTheme="minorHAnsi" w:cs="Arial"/>
                <w:color w:val="000000" w:themeColor="text1"/>
                <w:sz w:val="28"/>
                <w:szCs w:val="28"/>
              </w:rPr>
            </w:pPr>
          </w:p>
        </w:tc>
        <w:tc>
          <w:tcPr>
            <w:tcW w:w="1647" w:type="dxa"/>
          </w:tcPr>
          <w:p w14:paraId="2EBCFA78" w14:textId="77777777" w:rsidR="00BB7E5C" w:rsidRPr="0090615B" w:rsidRDefault="00BB7E5C" w:rsidP="008B6C4C">
            <w:pPr>
              <w:rPr>
                <w:rFonts w:asciiTheme="minorHAnsi" w:hAnsiTheme="minorHAnsi" w:cs="Arial"/>
                <w:color w:val="000000" w:themeColor="text1"/>
                <w:sz w:val="28"/>
                <w:szCs w:val="28"/>
              </w:rPr>
            </w:pPr>
          </w:p>
        </w:tc>
        <w:tc>
          <w:tcPr>
            <w:tcW w:w="715" w:type="dxa"/>
          </w:tcPr>
          <w:p w14:paraId="22E1953A" w14:textId="77777777" w:rsidR="00BB7E5C" w:rsidRPr="0090615B" w:rsidRDefault="00BB7E5C" w:rsidP="008B6C4C">
            <w:pPr>
              <w:rPr>
                <w:rFonts w:asciiTheme="minorHAnsi" w:hAnsiTheme="minorHAnsi" w:cs="Arial"/>
                <w:color w:val="000000" w:themeColor="text1"/>
                <w:sz w:val="28"/>
                <w:szCs w:val="28"/>
              </w:rPr>
            </w:pPr>
          </w:p>
        </w:tc>
        <w:tc>
          <w:tcPr>
            <w:tcW w:w="2654" w:type="dxa"/>
          </w:tcPr>
          <w:p w14:paraId="43269E6C" w14:textId="77777777" w:rsidR="00BB7E5C" w:rsidRPr="0090615B" w:rsidRDefault="00BB7E5C" w:rsidP="008B6C4C">
            <w:pPr>
              <w:rPr>
                <w:rFonts w:asciiTheme="minorHAnsi" w:hAnsiTheme="minorHAnsi" w:cs="Arial"/>
                <w:color w:val="000000" w:themeColor="text1"/>
                <w:sz w:val="28"/>
                <w:szCs w:val="28"/>
              </w:rPr>
            </w:pPr>
          </w:p>
        </w:tc>
        <w:tc>
          <w:tcPr>
            <w:tcW w:w="3969" w:type="dxa"/>
          </w:tcPr>
          <w:p w14:paraId="3B987298" w14:textId="77777777" w:rsidR="00BB7E5C" w:rsidRPr="0090615B" w:rsidRDefault="00BB7E5C" w:rsidP="008B6C4C">
            <w:pPr>
              <w:rPr>
                <w:rFonts w:asciiTheme="minorHAnsi" w:hAnsiTheme="minorHAnsi" w:cs="Arial"/>
                <w:color w:val="000000" w:themeColor="text1"/>
                <w:sz w:val="28"/>
                <w:szCs w:val="28"/>
              </w:rPr>
            </w:pPr>
          </w:p>
        </w:tc>
      </w:tr>
      <w:tr w:rsidR="00BB7E5C" w:rsidRPr="0090615B" w14:paraId="2418E65A" w14:textId="77777777" w:rsidTr="008B6C4C">
        <w:tc>
          <w:tcPr>
            <w:tcW w:w="1358" w:type="dxa"/>
          </w:tcPr>
          <w:p w14:paraId="279F3AA8" w14:textId="77777777" w:rsidR="00BB7E5C" w:rsidRPr="0090615B" w:rsidRDefault="00BB7E5C" w:rsidP="008B6C4C">
            <w:pPr>
              <w:rPr>
                <w:rFonts w:asciiTheme="minorHAnsi" w:hAnsiTheme="minorHAnsi" w:cs="Arial"/>
                <w:color w:val="000000" w:themeColor="text1"/>
                <w:sz w:val="28"/>
                <w:szCs w:val="28"/>
              </w:rPr>
            </w:pPr>
          </w:p>
        </w:tc>
        <w:tc>
          <w:tcPr>
            <w:tcW w:w="1647" w:type="dxa"/>
          </w:tcPr>
          <w:p w14:paraId="2299F881" w14:textId="77777777" w:rsidR="00BB7E5C" w:rsidRPr="0090615B" w:rsidRDefault="00BB7E5C" w:rsidP="008B6C4C">
            <w:pPr>
              <w:rPr>
                <w:rFonts w:asciiTheme="minorHAnsi" w:hAnsiTheme="minorHAnsi" w:cs="Arial"/>
                <w:color w:val="000000" w:themeColor="text1"/>
                <w:sz w:val="28"/>
                <w:szCs w:val="28"/>
              </w:rPr>
            </w:pPr>
          </w:p>
        </w:tc>
        <w:tc>
          <w:tcPr>
            <w:tcW w:w="715" w:type="dxa"/>
          </w:tcPr>
          <w:p w14:paraId="07DF2C8E" w14:textId="77777777" w:rsidR="00BB7E5C" w:rsidRPr="0090615B" w:rsidRDefault="00BB7E5C" w:rsidP="008B6C4C">
            <w:pPr>
              <w:rPr>
                <w:rFonts w:asciiTheme="minorHAnsi" w:hAnsiTheme="minorHAnsi" w:cs="Arial"/>
                <w:color w:val="000000" w:themeColor="text1"/>
                <w:sz w:val="28"/>
                <w:szCs w:val="28"/>
              </w:rPr>
            </w:pPr>
          </w:p>
        </w:tc>
        <w:tc>
          <w:tcPr>
            <w:tcW w:w="2654" w:type="dxa"/>
          </w:tcPr>
          <w:p w14:paraId="17BD0633" w14:textId="77777777" w:rsidR="00BB7E5C" w:rsidRPr="0090615B" w:rsidRDefault="00BB7E5C" w:rsidP="008B6C4C">
            <w:pPr>
              <w:rPr>
                <w:rFonts w:asciiTheme="minorHAnsi" w:hAnsiTheme="minorHAnsi" w:cs="Arial"/>
                <w:color w:val="000000" w:themeColor="text1"/>
                <w:sz w:val="28"/>
                <w:szCs w:val="28"/>
              </w:rPr>
            </w:pPr>
          </w:p>
        </w:tc>
        <w:tc>
          <w:tcPr>
            <w:tcW w:w="3969" w:type="dxa"/>
          </w:tcPr>
          <w:p w14:paraId="49A3985C" w14:textId="77777777" w:rsidR="00BB7E5C" w:rsidRPr="0090615B" w:rsidRDefault="00BB7E5C" w:rsidP="008B6C4C">
            <w:pPr>
              <w:rPr>
                <w:rFonts w:asciiTheme="minorHAnsi" w:hAnsiTheme="minorHAnsi" w:cs="Arial"/>
                <w:color w:val="000000" w:themeColor="text1"/>
                <w:sz w:val="28"/>
                <w:szCs w:val="28"/>
              </w:rPr>
            </w:pPr>
          </w:p>
        </w:tc>
      </w:tr>
    </w:tbl>
    <w:p w14:paraId="6A49D7DF" w14:textId="77777777" w:rsidR="00BB7E5C" w:rsidRPr="0090615B" w:rsidRDefault="00BB7E5C" w:rsidP="00BB7E5C">
      <w:pPr>
        <w:rPr>
          <w:rFonts w:asciiTheme="minorHAnsi" w:hAnsiTheme="minorHAnsi" w:cs="Arial"/>
          <w:color w:val="000000" w:themeColor="text1"/>
          <w:sz w:val="28"/>
          <w:szCs w:val="28"/>
        </w:rPr>
      </w:pPr>
    </w:p>
    <w:p w14:paraId="2DEB634D" w14:textId="77777777" w:rsidR="00BB7E5C" w:rsidRPr="0090615B" w:rsidRDefault="00BB7E5C" w:rsidP="00BB7E5C">
      <w:pPr>
        <w:pStyle w:val="paragraph"/>
        <w:spacing w:beforeAutospacing="0" w:afterAutospacing="0"/>
        <w:textAlignment w:val="baseline"/>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___________________________, il ____/____/______                                   __________________________</w:t>
      </w:r>
      <w:r w:rsidRPr="0090615B">
        <w:rPr>
          <w:rStyle w:val="eop"/>
          <w:rFonts w:ascii="Calibri" w:eastAsiaTheme="majorEastAsia" w:hAnsi="Calibri" w:cs="Calibri"/>
          <w:color w:val="000000" w:themeColor="text1"/>
          <w:sz w:val="22"/>
          <w:szCs w:val="22"/>
        </w:rPr>
        <w:t> </w:t>
      </w:r>
    </w:p>
    <w:p w14:paraId="3A4D39EB" w14:textId="77777777" w:rsidR="00BB7E5C" w:rsidRPr="0090615B" w:rsidRDefault="00BB7E5C" w:rsidP="00BB7E5C">
      <w:pPr>
        <w:pStyle w:val="paragraph"/>
        <w:spacing w:beforeAutospacing="0" w:afterAutospacing="0"/>
        <w:ind w:left="6381" w:hanging="6381"/>
        <w:textAlignment w:val="baseline"/>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luogo (comune)</w:t>
      </w:r>
      <w:r w:rsidRPr="0090615B">
        <w:rPr>
          <w:color w:val="000000" w:themeColor="text1"/>
        </w:rPr>
        <w:tab/>
      </w:r>
      <w:bookmarkStart w:id="145" w:name="_Hlk161761505"/>
      <w:r w:rsidRPr="005E6F59">
        <w:rPr>
          <w:rStyle w:val="normaltextrun"/>
          <w:rFonts w:ascii="Calibri" w:eastAsiaTheme="majorEastAsia" w:hAnsi="Calibri" w:cs="Calibri"/>
          <w:color w:val="000000" w:themeColor="text1"/>
          <w:sz w:val="20"/>
          <w:szCs w:val="20"/>
        </w:rPr>
        <w:t>Documento da firmare digitalmente da parte del legale rappresentante dell’impresa o dal capofila dell’aggregazione</w:t>
      </w:r>
      <w:r w:rsidRPr="005E6F59">
        <w:rPr>
          <w:rStyle w:val="eop"/>
          <w:rFonts w:ascii="Calibri" w:eastAsiaTheme="majorEastAsia" w:hAnsi="Calibri" w:cs="Calibri"/>
          <w:color w:val="000000" w:themeColor="text1"/>
          <w:sz w:val="20"/>
          <w:szCs w:val="20"/>
        </w:rPr>
        <w:t> </w:t>
      </w:r>
      <w:bookmarkEnd w:id="145"/>
    </w:p>
    <w:p w14:paraId="3FB3C802" w14:textId="77777777" w:rsidR="00BB7E5C" w:rsidRPr="002F79EE" w:rsidRDefault="00BB7E5C" w:rsidP="00BB7E5C">
      <w:r w:rsidRPr="0082784C">
        <w:rPr>
          <w:color w:val="FF0000"/>
        </w:rPr>
        <w:br w:type="page"/>
      </w:r>
    </w:p>
    <w:p w14:paraId="6F0CD42F" w14:textId="4EC8846D" w:rsidR="00BB7E5C" w:rsidRPr="0090615B" w:rsidRDefault="00BB7E5C" w:rsidP="004B7AAC">
      <w:pPr>
        <w:pStyle w:val="Titolo3"/>
        <w:jc w:val="both"/>
        <w:rPr>
          <w:rFonts w:eastAsia="Microsoft Sans Serif"/>
          <w:highlight w:val="yellow"/>
        </w:rPr>
      </w:pPr>
      <w:bookmarkStart w:id="146" w:name="_Toc194918690"/>
      <w:r w:rsidRPr="0090615B">
        <w:rPr>
          <w:rFonts w:eastAsia="Microsoft Sans Serif"/>
        </w:rPr>
        <w:lastRenderedPageBreak/>
        <w:t xml:space="preserve">ALLEGATO G - </w:t>
      </w:r>
      <w:r w:rsidR="004B7AAC">
        <w:rPr>
          <w:rFonts w:eastAsia="Microsoft Sans Serif"/>
        </w:rPr>
        <w:t>D</w:t>
      </w:r>
      <w:r w:rsidR="004B7AAC" w:rsidRPr="0090615B">
        <w:rPr>
          <w:rFonts w:eastAsia="Microsoft Sans Serif"/>
        </w:rPr>
        <w:t xml:space="preserve">ichiarazione rilevanza giovanile </w:t>
      </w:r>
      <w:proofErr w:type="gramStart"/>
      <w:r w:rsidR="004B7AAC" w:rsidRPr="0090615B">
        <w:rPr>
          <w:rFonts w:eastAsia="Microsoft Sans Serif"/>
        </w:rPr>
        <w:t>nel team</w:t>
      </w:r>
      <w:proofErr w:type="gramEnd"/>
      <w:r w:rsidR="004B7AAC" w:rsidRPr="0090615B">
        <w:rPr>
          <w:rFonts w:eastAsia="Microsoft Sans Serif"/>
        </w:rPr>
        <w:t xml:space="preserve"> di progetto da compilare da parte del legale rappresentante dell’impresa o capofila dell’aggregazione</w:t>
      </w:r>
      <w:bookmarkEnd w:id="146"/>
    </w:p>
    <w:p w14:paraId="5A34F8A6" w14:textId="77777777" w:rsidR="00BB7E5C" w:rsidRPr="0090615B" w:rsidRDefault="00BB7E5C" w:rsidP="00BB7E5C">
      <w:pPr>
        <w:pStyle w:val="paragraph"/>
        <w:spacing w:beforeAutospacing="0" w:afterAutospacing="0"/>
        <w:jc w:val="center"/>
        <w:rPr>
          <w:rStyle w:val="normaltextrun"/>
          <w:rFonts w:ascii="Calibri" w:eastAsiaTheme="majorEastAsia" w:hAnsi="Calibri" w:cs="Calibri"/>
          <w:b/>
          <w:color w:val="000000" w:themeColor="text1"/>
          <w:sz w:val="22"/>
          <w:szCs w:val="22"/>
        </w:rPr>
      </w:pPr>
    </w:p>
    <w:p w14:paraId="3D33CF99" w14:textId="77777777" w:rsidR="00BB7E5C" w:rsidRPr="0090615B" w:rsidRDefault="00BB7E5C" w:rsidP="00BB7E5C">
      <w:pPr>
        <w:pStyle w:val="paragraph"/>
        <w:spacing w:beforeAutospacing="0" w:afterAutospacing="0"/>
        <w:jc w:val="center"/>
        <w:rPr>
          <w:rStyle w:val="normaltextrun"/>
          <w:rFonts w:ascii="Calibri" w:eastAsiaTheme="majorEastAsia" w:hAnsi="Calibri" w:cs="Calibri"/>
          <w:b/>
          <w:color w:val="000000" w:themeColor="text1"/>
          <w:sz w:val="22"/>
          <w:szCs w:val="22"/>
        </w:rPr>
      </w:pPr>
      <w:r w:rsidRPr="0090615B">
        <w:rPr>
          <w:rStyle w:val="normaltextrun"/>
          <w:rFonts w:ascii="Calibri" w:eastAsiaTheme="majorEastAsia" w:hAnsi="Calibri" w:cs="Calibri"/>
          <w:b/>
          <w:color w:val="000000" w:themeColor="text1"/>
          <w:sz w:val="22"/>
          <w:szCs w:val="22"/>
        </w:rPr>
        <w:t xml:space="preserve">Dichiarazione rilevanza componente giovanile </w:t>
      </w:r>
      <w:proofErr w:type="gramStart"/>
      <w:r w:rsidRPr="0090615B">
        <w:rPr>
          <w:rStyle w:val="normaltextrun"/>
          <w:rFonts w:ascii="Calibri" w:eastAsiaTheme="majorEastAsia" w:hAnsi="Calibri" w:cs="Calibri"/>
          <w:b/>
          <w:color w:val="000000" w:themeColor="text1"/>
          <w:sz w:val="22"/>
          <w:szCs w:val="22"/>
        </w:rPr>
        <w:t>nel team</w:t>
      </w:r>
      <w:proofErr w:type="gramEnd"/>
      <w:r w:rsidRPr="0090615B">
        <w:rPr>
          <w:rStyle w:val="normaltextrun"/>
          <w:rFonts w:ascii="Calibri" w:eastAsiaTheme="majorEastAsia" w:hAnsi="Calibri" w:cs="Calibri"/>
          <w:b/>
          <w:color w:val="000000" w:themeColor="text1"/>
          <w:sz w:val="22"/>
          <w:szCs w:val="22"/>
        </w:rPr>
        <w:t xml:space="preserve"> di progetto</w:t>
      </w:r>
    </w:p>
    <w:p w14:paraId="07AFEB84" w14:textId="77777777" w:rsidR="00BB7E5C" w:rsidRPr="0090615B" w:rsidRDefault="00BB7E5C" w:rsidP="00BB7E5C">
      <w:pPr>
        <w:pStyle w:val="paragraph"/>
        <w:spacing w:beforeAutospacing="0" w:afterAutospacing="0"/>
        <w:jc w:val="center"/>
        <w:rPr>
          <w:rStyle w:val="normaltextrun"/>
          <w:rFonts w:ascii="Calibri" w:eastAsiaTheme="majorEastAsia" w:hAnsi="Calibri" w:cs="Calibri"/>
          <w:b/>
          <w:color w:val="000000" w:themeColor="text1"/>
          <w:sz w:val="22"/>
          <w:szCs w:val="22"/>
        </w:rPr>
      </w:pPr>
    </w:p>
    <w:p w14:paraId="02EACCA5" w14:textId="77777777" w:rsidR="00BB7E5C" w:rsidRPr="0090615B" w:rsidRDefault="00BB7E5C" w:rsidP="00BB7E5C">
      <w:pPr>
        <w:pStyle w:val="paragraph"/>
        <w:spacing w:beforeAutospacing="0" w:afterAutospacing="0"/>
        <w:jc w:val="both"/>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Il/La sottoscritto/a ________________________________________________ </w:t>
      </w:r>
    </w:p>
    <w:p w14:paraId="04B9976F" w14:textId="77777777" w:rsidR="00BB7E5C" w:rsidRPr="0090615B" w:rsidRDefault="00BB7E5C" w:rsidP="00BB7E5C">
      <w:pPr>
        <w:pStyle w:val="paragraph"/>
        <w:spacing w:beforeAutospacing="0" w:afterAutospacing="0"/>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 xml:space="preserve">nato/a </w:t>
      </w:r>
      <w:proofErr w:type="spellStart"/>
      <w:r w:rsidRPr="0090615B">
        <w:rPr>
          <w:rStyle w:val="normaltextrun"/>
          <w:rFonts w:ascii="Calibri" w:eastAsiaTheme="majorEastAsia" w:hAnsi="Calibri" w:cs="Calibri"/>
          <w:color w:val="000000" w:themeColor="text1"/>
          <w:sz w:val="22"/>
          <w:szCs w:val="22"/>
        </w:rPr>
        <w:t>a</w:t>
      </w:r>
      <w:proofErr w:type="spellEnd"/>
      <w:r w:rsidRPr="0090615B">
        <w:rPr>
          <w:rStyle w:val="normaltextrun"/>
          <w:rFonts w:ascii="Calibri" w:eastAsiaTheme="majorEastAsia" w:hAnsi="Calibri" w:cs="Calibri"/>
          <w:color w:val="000000" w:themeColor="text1"/>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 </w:t>
      </w:r>
    </w:p>
    <w:p w14:paraId="5EF3275C" w14:textId="77777777" w:rsidR="00BB7E5C" w:rsidRPr="0090615B" w:rsidRDefault="00BB7E5C" w:rsidP="00BB7E5C">
      <w:pPr>
        <w:pStyle w:val="paragraph"/>
        <w:spacing w:beforeAutospacing="0" w:afterAutospacing="0"/>
        <w:jc w:val="both"/>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codice fiscale __________________________ - n. REA ____________________ </w:t>
      </w:r>
      <w:r w:rsidRPr="0090615B">
        <w:rPr>
          <w:rStyle w:val="eop"/>
          <w:rFonts w:ascii="Calibri" w:eastAsiaTheme="majorEastAsia" w:hAnsi="Calibri" w:cs="Calibri"/>
          <w:color w:val="000000" w:themeColor="text1"/>
          <w:sz w:val="22"/>
          <w:szCs w:val="22"/>
        </w:rPr>
        <w:t>e (compilare solo nel caso di aggregazione) in qualità di capofila dell’aggregazione del progetto “_______________”</w:t>
      </w:r>
    </w:p>
    <w:p w14:paraId="3139E16F" w14:textId="77777777" w:rsidR="00BB7E5C" w:rsidRPr="0090615B" w:rsidRDefault="00BB7E5C" w:rsidP="00BB7E5C">
      <w:pPr>
        <w:pStyle w:val="paragraph"/>
        <w:spacing w:beforeAutospacing="0" w:afterAutospacing="0"/>
        <w:jc w:val="both"/>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 xml:space="preserve">consapevole che la dichiarazione mendace, la falsità negli atti e l’uso di atti falsi sono puniti ai sensi del </w:t>
      </w:r>
      <w:proofErr w:type="gramStart"/>
      <w:r w:rsidRPr="0090615B">
        <w:rPr>
          <w:rStyle w:val="normaltextrun"/>
          <w:rFonts w:ascii="Calibri" w:eastAsiaTheme="majorEastAsia" w:hAnsi="Calibri" w:cs="Calibri"/>
          <w:color w:val="000000" w:themeColor="text1"/>
          <w:sz w:val="22"/>
          <w:szCs w:val="22"/>
        </w:rPr>
        <w:t>codice penale</w:t>
      </w:r>
      <w:proofErr w:type="gramEnd"/>
      <w:r w:rsidRPr="0090615B">
        <w:rPr>
          <w:rStyle w:val="normaltextrun"/>
          <w:rFonts w:ascii="Calibri" w:eastAsiaTheme="majorEastAsia" w:hAnsi="Calibri" w:cs="Calibri"/>
          <w:color w:val="000000" w:themeColor="text1"/>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p>
    <w:p w14:paraId="148A34E5" w14:textId="77777777" w:rsidR="00BB7E5C" w:rsidRPr="0090615B" w:rsidRDefault="00BB7E5C" w:rsidP="00BB7E5C">
      <w:pPr>
        <w:rPr>
          <w:rFonts w:asciiTheme="minorHAnsi" w:hAnsiTheme="minorHAnsi" w:cs="Arial"/>
          <w:color w:val="000000" w:themeColor="text1"/>
          <w:sz w:val="28"/>
          <w:szCs w:val="28"/>
        </w:rPr>
      </w:pPr>
      <w:r w:rsidRPr="0090615B">
        <w:rPr>
          <w:rFonts w:asciiTheme="minorHAnsi" w:hAnsiTheme="minorHAnsi" w:cs="Arial"/>
          <w:color w:val="000000" w:themeColor="text1"/>
          <w:sz w:val="28"/>
          <w:szCs w:val="28"/>
        </w:rPr>
        <w:t xml:space="preserve"> </w:t>
      </w:r>
    </w:p>
    <w:p w14:paraId="151BF94E" w14:textId="77777777" w:rsidR="00BB7E5C" w:rsidRPr="005E6F59" w:rsidRDefault="00BB7E5C" w:rsidP="00BB7E5C">
      <w:pPr>
        <w:jc w:val="center"/>
        <w:rPr>
          <w:rFonts w:asciiTheme="minorHAnsi" w:hAnsiTheme="minorHAnsi" w:cs="Arial"/>
          <w:b/>
          <w:color w:val="000000" w:themeColor="text1"/>
          <w:sz w:val="28"/>
          <w:szCs w:val="28"/>
        </w:rPr>
      </w:pPr>
      <w:r w:rsidRPr="005E6F59">
        <w:rPr>
          <w:rFonts w:asciiTheme="minorHAnsi" w:hAnsiTheme="minorHAnsi" w:cs="Arial"/>
          <w:b/>
          <w:color w:val="000000" w:themeColor="text1"/>
          <w:sz w:val="28"/>
          <w:szCs w:val="28"/>
        </w:rPr>
        <w:t>DICHIARA</w:t>
      </w:r>
    </w:p>
    <w:p w14:paraId="6D37DD15" w14:textId="77777777" w:rsidR="00BB7E5C" w:rsidRPr="0090615B" w:rsidRDefault="00BB7E5C" w:rsidP="00BB7E5C">
      <w:pPr>
        <w:rPr>
          <w:rStyle w:val="normaltextrun"/>
          <w:rFonts w:ascii="Calibri" w:hAnsi="Calibri" w:cs="Calibri"/>
          <w:color w:val="000000" w:themeColor="text1"/>
        </w:rPr>
      </w:pPr>
    </w:p>
    <w:p w14:paraId="13294DDE" w14:textId="77777777" w:rsidR="00BB7E5C" w:rsidRPr="0090615B" w:rsidRDefault="00BB7E5C" w:rsidP="00BB7E5C">
      <w:pPr>
        <w:rPr>
          <w:rStyle w:val="normaltextrun"/>
          <w:rFonts w:ascii="Calibri" w:hAnsi="Calibri" w:cs="Calibri"/>
          <w:color w:val="000000" w:themeColor="text1"/>
        </w:rPr>
      </w:pPr>
      <w:r w:rsidRPr="0090615B">
        <w:rPr>
          <w:rStyle w:val="normaltextrun"/>
          <w:rFonts w:ascii="Calibri" w:hAnsi="Calibri" w:cs="Calibri"/>
          <w:color w:val="000000" w:themeColor="text1"/>
        </w:rPr>
        <w:t xml:space="preserve">che la su indicata società/aggregazione, ha individuato i seguenti componenti </w:t>
      </w:r>
      <w:proofErr w:type="gramStart"/>
      <w:r>
        <w:rPr>
          <w:rStyle w:val="normaltextrun"/>
          <w:rFonts w:ascii="Calibri" w:hAnsi="Calibri" w:cs="Calibri"/>
          <w:color w:val="000000" w:themeColor="text1"/>
        </w:rPr>
        <w:t xml:space="preserve">del </w:t>
      </w:r>
      <w:r w:rsidRPr="0090615B">
        <w:rPr>
          <w:rStyle w:val="normaltextrun"/>
          <w:rFonts w:ascii="Calibri" w:hAnsi="Calibri" w:cs="Calibri"/>
          <w:color w:val="000000" w:themeColor="text1"/>
        </w:rPr>
        <w:t>team</w:t>
      </w:r>
      <w:proofErr w:type="gramEnd"/>
      <w:r w:rsidRPr="0090615B">
        <w:rPr>
          <w:rStyle w:val="normaltextrun"/>
          <w:rFonts w:ascii="Calibri" w:hAnsi="Calibri" w:cs="Calibri"/>
          <w:color w:val="000000" w:themeColor="text1"/>
        </w:rPr>
        <w:t xml:space="preserve"> di Progetto “___________________”: </w:t>
      </w:r>
    </w:p>
    <w:p w14:paraId="329CEC08" w14:textId="77777777" w:rsidR="00BB7E5C" w:rsidRPr="0090615B" w:rsidRDefault="00BB7E5C" w:rsidP="00BB7E5C">
      <w:pPr>
        <w:rPr>
          <w:rStyle w:val="normaltextrun"/>
          <w:rFonts w:ascii="Calibri" w:hAnsi="Calibri" w:cs="Calibri"/>
          <w:color w:val="000000" w:themeColor="text1"/>
        </w:rPr>
      </w:pPr>
    </w:p>
    <w:tbl>
      <w:tblPr>
        <w:tblStyle w:val="Grigliatabella"/>
        <w:tblW w:w="0" w:type="auto"/>
        <w:tblLook w:val="04A0" w:firstRow="1" w:lastRow="0" w:firstColumn="1" w:lastColumn="0" w:noHBand="0" w:noVBand="1"/>
      </w:tblPr>
      <w:tblGrid>
        <w:gridCol w:w="1305"/>
        <w:gridCol w:w="1729"/>
        <w:gridCol w:w="918"/>
        <w:gridCol w:w="2980"/>
        <w:gridCol w:w="2696"/>
      </w:tblGrid>
      <w:tr w:rsidR="00BB7E5C" w:rsidRPr="0090615B" w14:paraId="352D89DE" w14:textId="77777777" w:rsidTr="008B6C4C">
        <w:trPr>
          <w:trHeight w:val="300"/>
        </w:trPr>
        <w:tc>
          <w:tcPr>
            <w:tcW w:w="1317" w:type="dxa"/>
          </w:tcPr>
          <w:p w14:paraId="4917B317"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Cognome</w:t>
            </w:r>
          </w:p>
        </w:tc>
        <w:tc>
          <w:tcPr>
            <w:tcW w:w="1797" w:type="dxa"/>
          </w:tcPr>
          <w:p w14:paraId="2D3E5E6F"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Nome</w:t>
            </w:r>
          </w:p>
        </w:tc>
        <w:tc>
          <w:tcPr>
            <w:tcW w:w="894" w:type="dxa"/>
          </w:tcPr>
          <w:p w14:paraId="4CB9A370"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Data di nascita</w:t>
            </w:r>
          </w:p>
        </w:tc>
        <w:tc>
          <w:tcPr>
            <w:tcW w:w="3075" w:type="dxa"/>
          </w:tcPr>
          <w:p w14:paraId="08BFD4BC"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Organizzazione di appartenenza</w:t>
            </w:r>
          </w:p>
        </w:tc>
        <w:tc>
          <w:tcPr>
            <w:tcW w:w="2835" w:type="dxa"/>
          </w:tcPr>
          <w:p w14:paraId="4250E9FE" w14:textId="77777777" w:rsidR="00BB7E5C" w:rsidRPr="0090615B" w:rsidRDefault="00BB7E5C" w:rsidP="008B6C4C">
            <w:pPr>
              <w:rPr>
                <w:rFonts w:asciiTheme="minorHAnsi" w:hAnsiTheme="minorHAnsi" w:cs="Arial"/>
                <w:color w:val="000000" w:themeColor="text1"/>
              </w:rPr>
            </w:pPr>
            <w:r w:rsidRPr="0090615B">
              <w:rPr>
                <w:rFonts w:asciiTheme="minorHAnsi" w:hAnsiTheme="minorHAnsi" w:cs="Arial"/>
                <w:color w:val="000000" w:themeColor="text1"/>
              </w:rPr>
              <w:t xml:space="preserve">Ruolo </w:t>
            </w:r>
            <w:proofErr w:type="gramStart"/>
            <w:r w:rsidRPr="0090615B">
              <w:rPr>
                <w:rFonts w:asciiTheme="minorHAnsi" w:hAnsiTheme="minorHAnsi" w:cs="Arial"/>
                <w:color w:val="000000" w:themeColor="text1"/>
              </w:rPr>
              <w:t>nel team</w:t>
            </w:r>
            <w:proofErr w:type="gramEnd"/>
          </w:p>
        </w:tc>
      </w:tr>
      <w:tr w:rsidR="00BB7E5C" w:rsidRPr="0090615B" w14:paraId="2FF20744" w14:textId="77777777" w:rsidTr="008B6C4C">
        <w:trPr>
          <w:trHeight w:val="300"/>
        </w:trPr>
        <w:tc>
          <w:tcPr>
            <w:tcW w:w="1317" w:type="dxa"/>
          </w:tcPr>
          <w:p w14:paraId="2F0EE643" w14:textId="77777777" w:rsidR="00BB7E5C" w:rsidRPr="0090615B" w:rsidRDefault="00BB7E5C" w:rsidP="008B6C4C">
            <w:pPr>
              <w:rPr>
                <w:rFonts w:asciiTheme="minorHAnsi" w:hAnsiTheme="minorHAnsi" w:cs="Arial"/>
                <w:color w:val="000000" w:themeColor="text1"/>
                <w:sz w:val="28"/>
                <w:szCs w:val="28"/>
              </w:rPr>
            </w:pPr>
          </w:p>
        </w:tc>
        <w:tc>
          <w:tcPr>
            <w:tcW w:w="1797" w:type="dxa"/>
          </w:tcPr>
          <w:p w14:paraId="69A45F4B" w14:textId="77777777" w:rsidR="00BB7E5C" w:rsidRPr="0090615B" w:rsidRDefault="00BB7E5C" w:rsidP="008B6C4C">
            <w:pPr>
              <w:rPr>
                <w:rFonts w:asciiTheme="minorHAnsi" w:hAnsiTheme="minorHAnsi" w:cs="Arial"/>
                <w:color w:val="000000" w:themeColor="text1"/>
                <w:sz w:val="28"/>
                <w:szCs w:val="28"/>
              </w:rPr>
            </w:pPr>
          </w:p>
        </w:tc>
        <w:tc>
          <w:tcPr>
            <w:tcW w:w="894" w:type="dxa"/>
          </w:tcPr>
          <w:p w14:paraId="61E8C0F9" w14:textId="77777777" w:rsidR="00BB7E5C" w:rsidRPr="0090615B" w:rsidRDefault="00BB7E5C" w:rsidP="008B6C4C">
            <w:pPr>
              <w:rPr>
                <w:rFonts w:asciiTheme="minorHAnsi" w:hAnsiTheme="minorHAnsi" w:cs="Arial"/>
                <w:color w:val="000000" w:themeColor="text1"/>
                <w:sz w:val="28"/>
                <w:szCs w:val="28"/>
              </w:rPr>
            </w:pPr>
          </w:p>
        </w:tc>
        <w:tc>
          <w:tcPr>
            <w:tcW w:w="3075" w:type="dxa"/>
          </w:tcPr>
          <w:p w14:paraId="393FEC8B" w14:textId="77777777" w:rsidR="00BB7E5C" w:rsidRPr="0090615B" w:rsidRDefault="00BB7E5C" w:rsidP="008B6C4C">
            <w:pPr>
              <w:rPr>
                <w:rFonts w:asciiTheme="minorHAnsi" w:hAnsiTheme="minorHAnsi" w:cs="Arial"/>
                <w:color w:val="000000" w:themeColor="text1"/>
                <w:sz w:val="28"/>
                <w:szCs w:val="28"/>
              </w:rPr>
            </w:pPr>
          </w:p>
        </w:tc>
        <w:tc>
          <w:tcPr>
            <w:tcW w:w="2835" w:type="dxa"/>
          </w:tcPr>
          <w:p w14:paraId="64627366" w14:textId="77777777" w:rsidR="00BB7E5C" w:rsidRPr="0090615B" w:rsidRDefault="00BB7E5C" w:rsidP="008B6C4C">
            <w:pPr>
              <w:rPr>
                <w:rFonts w:asciiTheme="minorHAnsi" w:hAnsiTheme="minorHAnsi" w:cs="Arial"/>
                <w:color w:val="000000" w:themeColor="text1"/>
                <w:sz w:val="28"/>
                <w:szCs w:val="28"/>
              </w:rPr>
            </w:pPr>
          </w:p>
        </w:tc>
      </w:tr>
      <w:tr w:rsidR="00BB7E5C" w:rsidRPr="0090615B" w14:paraId="51CEE640" w14:textId="77777777" w:rsidTr="008B6C4C">
        <w:trPr>
          <w:trHeight w:val="300"/>
        </w:trPr>
        <w:tc>
          <w:tcPr>
            <w:tcW w:w="1317" w:type="dxa"/>
          </w:tcPr>
          <w:p w14:paraId="730D952A" w14:textId="77777777" w:rsidR="00BB7E5C" w:rsidRPr="0090615B" w:rsidRDefault="00BB7E5C" w:rsidP="008B6C4C">
            <w:pPr>
              <w:rPr>
                <w:rFonts w:asciiTheme="minorHAnsi" w:hAnsiTheme="minorHAnsi" w:cs="Arial"/>
                <w:color w:val="000000" w:themeColor="text1"/>
                <w:sz w:val="28"/>
                <w:szCs w:val="28"/>
              </w:rPr>
            </w:pPr>
          </w:p>
        </w:tc>
        <w:tc>
          <w:tcPr>
            <w:tcW w:w="1797" w:type="dxa"/>
          </w:tcPr>
          <w:p w14:paraId="6B2067D0" w14:textId="77777777" w:rsidR="00BB7E5C" w:rsidRPr="0090615B" w:rsidRDefault="00BB7E5C" w:rsidP="008B6C4C">
            <w:pPr>
              <w:rPr>
                <w:rFonts w:asciiTheme="minorHAnsi" w:hAnsiTheme="minorHAnsi" w:cs="Arial"/>
                <w:color w:val="000000" w:themeColor="text1"/>
                <w:sz w:val="28"/>
                <w:szCs w:val="28"/>
              </w:rPr>
            </w:pPr>
          </w:p>
        </w:tc>
        <w:tc>
          <w:tcPr>
            <w:tcW w:w="894" w:type="dxa"/>
          </w:tcPr>
          <w:p w14:paraId="553B84A2" w14:textId="77777777" w:rsidR="00BB7E5C" w:rsidRPr="0090615B" w:rsidRDefault="00BB7E5C" w:rsidP="008B6C4C">
            <w:pPr>
              <w:rPr>
                <w:rFonts w:asciiTheme="minorHAnsi" w:hAnsiTheme="minorHAnsi" w:cs="Arial"/>
                <w:color w:val="000000" w:themeColor="text1"/>
                <w:sz w:val="28"/>
                <w:szCs w:val="28"/>
              </w:rPr>
            </w:pPr>
          </w:p>
        </w:tc>
        <w:tc>
          <w:tcPr>
            <w:tcW w:w="3075" w:type="dxa"/>
          </w:tcPr>
          <w:p w14:paraId="675C0E3F" w14:textId="77777777" w:rsidR="00BB7E5C" w:rsidRPr="0090615B" w:rsidRDefault="00BB7E5C" w:rsidP="008B6C4C">
            <w:pPr>
              <w:rPr>
                <w:rFonts w:asciiTheme="minorHAnsi" w:hAnsiTheme="minorHAnsi" w:cs="Arial"/>
                <w:color w:val="000000" w:themeColor="text1"/>
                <w:sz w:val="28"/>
                <w:szCs w:val="28"/>
              </w:rPr>
            </w:pPr>
          </w:p>
        </w:tc>
        <w:tc>
          <w:tcPr>
            <w:tcW w:w="2835" w:type="dxa"/>
          </w:tcPr>
          <w:p w14:paraId="519B6718" w14:textId="77777777" w:rsidR="00BB7E5C" w:rsidRPr="0090615B" w:rsidRDefault="00BB7E5C" w:rsidP="008B6C4C">
            <w:pPr>
              <w:rPr>
                <w:rFonts w:asciiTheme="minorHAnsi" w:hAnsiTheme="minorHAnsi" w:cs="Arial"/>
                <w:color w:val="000000" w:themeColor="text1"/>
                <w:sz w:val="28"/>
                <w:szCs w:val="28"/>
              </w:rPr>
            </w:pPr>
          </w:p>
        </w:tc>
      </w:tr>
      <w:tr w:rsidR="00BB7E5C" w:rsidRPr="0090615B" w14:paraId="11BCED21" w14:textId="77777777" w:rsidTr="008B6C4C">
        <w:trPr>
          <w:trHeight w:val="300"/>
        </w:trPr>
        <w:tc>
          <w:tcPr>
            <w:tcW w:w="1317" w:type="dxa"/>
          </w:tcPr>
          <w:p w14:paraId="0963F99F" w14:textId="77777777" w:rsidR="00BB7E5C" w:rsidRPr="0090615B" w:rsidRDefault="00BB7E5C" w:rsidP="008B6C4C">
            <w:pPr>
              <w:rPr>
                <w:rFonts w:asciiTheme="minorHAnsi" w:hAnsiTheme="minorHAnsi" w:cs="Arial"/>
                <w:color w:val="000000" w:themeColor="text1"/>
                <w:sz w:val="28"/>
                <w:szCs w:val="28"/>
              </w:rPr>
            </w:pPr>
          </w:p>
        </w:tc>
        <w:tc>
          <w:tcPr>
            <w:tcW w:w="1797" w:type="dxa"/>
          </w:tcPr>
          <w:p w14:paraId="5B6C1077" w14:textId="77777777" w:rsidR="00BB7E5C" w:rsidRPr="0090615B" w:rsidRDefault="00BB7E5C" w:rsidP="008B6C4C">
            <w:pPr>
              <w:rPr>
                <w:rFonts w:asciiTheme="minorHAnsi" w:hAnsiTheme="minorHAnsi" w:cs="Arial"/>
                <w:color w:val="000000" w:themeColor="text1"/>
                <w:sz w:val="28"/>
                <w:szCs w:val="28"/>
              </w:rPr>
            </w:pPr>
          </w:p>
        </w:tc>
        <w:tc>
          <w:tcPr>
            <w:tcW w:w="894" w:type="dxa"/>
          </w:tcPr>
          <w:p w14:paraId="5BC09EEA" w14:textId="77777777" w:rsidR="00BB7E5C" w:rsidRPr="0090615B" w:rsidRDefault="00BB7E5C" w:rsidP="008B6C4C">
            <w:pPr>
              <w:rPr>
                <w:rFonts w:asciiTheme="minorHAnsi" w:hAnsiTheme="minorHAnsi" w:cs="Arial"/>
                <w:color w:val="000000" w:themeColor="text1"/>
                <w:sz w:val="28"/>
                <w:szCs w:val="28"/>
              </w:rPr>
            </w:pPr>
          </w:p>
        </w:tc>
        <w:tc>
          <w:tcPr>
            <w:tcW w:w="3075" w:type="dxa"/>
          </w:tcPr>
          <w:p w14:paraId="079D5040" w14:textId="77777777" w:rsidR="00BB7E5C" w:rsidRPr="0090615B" w:rsidRDefault="00BB7E5C" w:rsidP="008B6C4C">
            <w:pPr>
              <w:rPr>
                <w:rFonts w:asciiTheme="minorHAnsi" w:hAnsiTheme="minorHAnsi" w:cs="Arial"/>
                <w:color w:val="000000" w:themeColor="text1"/>
                <w:sz w:val="28"/>
                <w:szCs w:val="28"/>
              </w:rPr>
            </w:pPr>
          </w:p>
        </w:tc>
        <w:tc>
          <w:tcPr>
            <w:tcW w:w="2835" w:type="dxa"/>
          </w:tcPr>
          <w:p w14:paraId="391C678A" w14:textId="77777777" w:rsidR="00BB7E5C" w:rsidRPr="0090615B" w:rsidRDefault="00BB7E5C" w:rsidP="008B6C4C">
            <w:pPr>
              <w:rPr>
                <w:rFonts w:asciiTheme="minorHAnsi" w:hAnsiTheme="minorHAnsi" w:cs="Arial"/>
                <w:color w:val="000000" w:themeColor="text1"/>
                <w:sz w:val="28"/>
                <w:szCs w:val="28"/>
              </w:rPr>
            </w:pPr>
          </w:p>
        </w:tc>
      </w:tr>
      <w:tr w:rsidR="00BB7E5C" w:rsidRPr="0090615B" w14:paraId="13BB8684" w14:textId="77777777" w:rsidTr="008B6C4C">
        <w:trPr>
          <w:trHeight w:val="300"/>
        </w:trPr>
        <w:tc>
          <w:tcPr>
            <w:tcW w:w="1317" w:type="dxa"/>
          </w:tcPr>
          <w:p w14:paraId="17E1D638" w14:textId="77777777" w:rsidR="00BB7E5C" w:rsidRPr="0090615B" w:rsidRDefault="00BB7E5C" w:rsidP="008B6C4C">
            <w:pPr>
              <w:rPr>
                <w:rFonts w:asciiTheme="minorHAnsi" w:hAnsiTheme="minorHAnsi" w:cs="Arial"/>
                <w:color w:val="000000" w:themeColor="text1"/>
                <w:sz w:val="28"/>
                <w:szCs w:val="28"/>
              </w:rPr>
            </w:pPr>
          </w:p>
        </w:tc>
        <w:tc>
          <w:tcPr>
            <w:tcW w:w="1797" w:type="dxa"/>
          </w:tcPr>
          <w:p w14:paraId="4DE3E3E8" w14:textId="77777777" w:rsidR="00BB7E5C" w:rsidRPr="0090615B" w:rsidRDefault="00BB7E5C" w:rsidP="008B6C4C">
            <w:pPr>
              <w:rPr>
                <w:rFonts w:asciiTheme="minorHAnsi" w:hAnsiTheme="minorHAnsi" w:cs="Arial"/>
                <w:color w:val="000000" w:themeColor="text1"/>
                <w:sz w:val="28"/>
                <w:szCs w:val="28"/>
              </w:rPr>
            </w:pPr>
          </w:p>
        </w:tc>
        <w:tc>
          <w:tcPr>
            <w:tcW w:w="894" w:type="dxa"/>
          </w:tcPr>
          <w:p w14:paraId="3AAB12A6" w14:textId="77777777" w:rsidR="00BB7E5C" w:rsidRPr="0090615B" w:rsidRDefault="00BB7E5C" w:rsidP="008B6C4C">
            <w:pPr>
              <w:rPr>
                <w:rFonts w:asciiTheme="minorHAnsi" w:hAnsiTheme="minorHAnsi" w:cs="Arial"/>
                <w:color w:val="000000" w:themeColor="text1"/>
                <w:sz w:val="28"/>
                <w:szCs w:val="28"/>
              </w:rPr>
            </w:pPr>
          </w:p>
        </w:tc>
        <w:tc>
          <w:tcPr>
            <w:tcW w:w="3075" w:type="dxa"/>
          </w:tcPr>
          <w:p w14:paraId="4FF73C33" w14:textId="77777777" w:rsidR="00BB7E5C" w:rsidRPr="0090615B" w:rsidRDefault="00BB7E5C" w:rsidP="008B6C4C">
            <w:pPr>
              <w:rPr>
                <w:rFonts w:asciiTheme="minorHAnsi" w:hAnsiTheme="minorHAnsi" w:cs="Arial"/>
                <w:color w:val="000000" w:themeColor="text1"/>
                <w:sz w:val="28"/>
                <w:szCs w:val="28"/>
              </w:rPr>
            </w:pPr>
          </w:p>
        </w:tc>
        <w:tc>
          <w:tcPr>
            <w:tcW w:w="2835" w:type="dxa"/>
          </w:tcPr>
          <w:p w14:paraId="5ACD5ED2" w14:textId="77777777" w:rsidR="00BB7E5C" w:rsidRPr="0090615B" w:rsidRDefault="00BB7E5C" w:rsidP="008B6C4C">
            <w:pPr>
              <w:rPr>
                <w:rFonts w:asciiTheme="minorHAnsi" w:hAnsiTheme="minorHAnsi" w:cs="Arial"/>
                <w:color w:val="000000" w:themeColor="text1"/>
                <w:sz w:val="28"/>
                <w:szCs w:val="28"/>
              </w:rPr>
            </w:pPr>
          </w:p>
        </w:tc>
      </w:tr>
    </w:tbl>
    <w:p w14:paraId="1C2442D5" w14:textId="77777777" w:rsidR="00BB7E5C" w:rsidRPr="0090615B" w:rsidRDefault="00BB7E5C" w:rsidP="00BB7E5C">
      <w:pPr>
        <w:rPr>
          <w:rFonts w:asciiTheme="minorHAnsi" w:hAnsiTheme="minorHAnsi" w:cs="Arial"/>
          <w:color w:val="000000" w:themeColor="text1"/>
          <w:sz w:val="28"/>
          <w:szCs w:val="28"/>
        </w:rPr>
      </w:pPr>
    </w:p>
    <w:p w14:paraId="3624A6CB" w14:textId="77777777" w:rsidR="00BB7E5C" w:rsidRPr="0090615B" w:rsidRDefault="00BB7E5C" w:rsidP="00BB7E5C">
      <w:pPr>
        <w:rPr>
          <w:rFonts w:asciiTheme="minorHAnsi" w:hAnsiTheme="minorHAnsi" w:cs="Arial"/>
          <w:color w:val="000000" w:themeColor="text1"/>
          <w:sz w:val="28"/>
          <w:szCs w:val="28"/>
        </w:rPr>
      </w:pPr>
    </w:p>
    <w:p w14:paraId="371F832D" w14:textId="77777777" w:rsidR="00BB7E5C" w:rsidRPr="0090615B" w:rsidRDefault="00BB7E5C" w:rsidP="00BB7E5C">
      <w:pPr>
        <w:rPr>
          <w:rFonts w:asciiTheme="minorHAnsi" w:hAnsiTheme="minorHAnsi" w:cs="Arial"/>
          <w:color w:val="000000" w:themeColor="text1"/>
          <w:sz w:val="28"/>
          <w:szCs w:val="28"/>
        </w:rPr>
      </w:pPr>
    </w:p>
    <w:p w14:paraId="4EF82F7C" w14:textId="77777777" w:rsidR="00BB7E5C" w:rsidRPr="0090615B" w:rsidRDefault="00BB7E5C" w:rsidP="00BB7E5C">
      <w:pPr>
        <w:rPr>
          <w:rFonts w:asciiTheme="minorHAnsi" w:hAnsiTheme="minorHAnsi" w:cs="Arial"/>
          <w:color w:val="000000" w:themeColor="text1"/>
          <w:sz w:val="28"/>
          <w:szCs w:val="28"/>
        </w:rPr>
      </w:pPr>
    </w:p>
    <w:p w14:paraId="22429598" w14:textId="77777777" w:rsidR="00BB7E5C" w:rsidRPr="0090615B" w:rsidRDefault="00BB7E5C" w:rsidP="00BB7E5C">
      <w:pPr>
        <w:pStyle w:val="paragraph"/>
        <w:spacing w:beforeAutospacing="0" w:afterAutospacing="0"/>
        <w:rPr>
          <w:rFonts w:ascii="Segoe UI" w:hAnsi="Segoe UI" w:cs="Segoe UI"/>
          <w:color w:val="000000" w:themeColor="text1"/>
          <w:sz w:val="18"/>
          <w:szCs w:val="18"/>
        </w:rPr>
      </w:pPr>
      <w:r w:rsidRPr="0090615B">
        <w:rPr>
          <w:rStyle w:val="normaltextrun"/>
          <w:rFonts w:ascii="Calibri" w:eastAsiaTheme="majorEastAsia" w:hAnsi="Calibri" w:cs="Calibri"/>
          <w:color w:val="000000" w:themeColor="text1"/>
          <w:sz w:val="22"/>
          <w:szCs w:val="22"/>
        </w:rPr>
        <w:t>___________________________, il ____/____/______                                   __________________________ </w:t>
      </w:r>
    </w:p>
    <w:p w14:paraId="6F71B11F" w14:textId="77777777" w:rsidR="00BB7E5C" w:rsidRDefault="00BB7E5C" w:rsidP="00BB7E5C">
      <w:pPr>
        <w:pStyle w:val="paragraph"/>
        <w:spacing w:beforeAutospacing="0" w:afterAutospacing="0"/>
        <w:ind w:left="5672" w:hanging="5672"/>
        <w:rPr>
          <w:rStyle w:val="normaltextrun"/>
          <w:rFonts w:ascii="Calibri" w:eastAsiaTheme="majorEastAsia" w:hAnsi="Calibri" w:cs="Calibri"/>
          <w:color w:val="000000" w:themeColor="text1"/>
          <w:sz w:val="20"/>
          <w:szCs w:val="20"/>
        </w:rPr>
      </w:pPr>
      <w:r w:rsidRPr="0090615B">
        <w:rPr>
          <w:rStyle w:val="normaltextrun"/>
          <w:rFonts w:ascii="Calibri" w:eastAsiaTheme="majorEastAsia" w:hAnsi="Calibri" w:cs="Calibri"/>
          <w:color w:val="000000" w:themeColor="text1"/>
          <w:sz w:val="22"/>
          <w:szCs w:val="22"/>
        </w:rPr>
        <w:t>luogo (comune)</w:t>
      </w:r>
      <w:r w:rsidRPr="0090615B">
        <w:rPr>
          <w:color w:val="000000" w:themeColor="text1"/>
        </w:rPr>
        <w:tab/>
      </w:r>
      <w:r w:rsidRPr="005E6F59">
        <w:rPr>
          <w:rStyle w:val="normaltextrun"/>
          <w:rFonts w:ascii="Calibri" w:eastAsiaTheme="majorEastAsia" w:hAnsi="Calibri" w:cs="Calibri"/>
          <w:color w:val="000000" w:themeColor="text1"/>
          <w:sz w:val="20"/>
          <w:szCs w:val="20"/>
        </w:rPr>
        <w:t>Documento da firmare digitalmente da parte del legale rappresentante dell’impresa o dal capofila dell’aggregazione</w:t>
      </w:r>
      <w:r w:rsidRPr="005E6F59">
        <w:rPr>
          <w:rStyle w:val="eop"/>
          <w:rFonts w:ascii="Calibri" w:eastAsiaTheme="majorEastAsia" w:hAnsi="Calibri" w:cs="Calibri"/>
          <w:color w:val="000000" w:themeColor="text1"/>
          <w:sz w:val="20"/>
          <w:szCs w:val="20"/>
        </w:rPr>
        <w:t> </w:t>
      </w:r>
      <w:r w:rsidRPr="005E6F59">
        <w:rPr>
          <w:rStyle w:val="normaltextrun"/>
          <w:rFonts w:ascii="Calibri" w:eastAsiaTheme="majorEastAsia" w:hAnsi="Calibri" w:cs="Calibri"/>
          <w:color w:val="000000" w:themeColor="text1"/>
          <w:sz w:val="20"/>
          <w:szCs w:val="20"/>
        </w:rPr>
        <w:t> </w:t>
      </w:r>
    </w:p>
    <w:p w14:paraId="3A82B91C" w14:textId="77777777" w:rsidR="00216B1C" w:rsidRPr="0090615B" w:rsidRDefault="00216B1C" w:rsidP="00BB7E5C">
      <w:pPr>
        <w:pStyle w:val="paragraph"/>
        <w:spacing w:beforeAutospacing="0" w:afterAutospacing="0"/>
        <w:ind w:left="5672" w:hanging="5672"/>
        <w:rPr>
          <w:rFonts w:ascii="Segoe UI" w:hAnsi="Segoe UI" w:cs="Segoe UI"/>
          <w:color w:val="000000" w:themeColor="text1"/>
          <w:sz w:val="18"/>
          <w:szCs w:val="18"/>
        </w:rPr>
      </w:pPr>
    </w:p>
    <w:p w14:paraId="0C72825D" w14:textId="6F9CE5D5" w:rsidR="00BB7E5C" w:rsidRPr="00A3535E" w:rsidRDefault="00BB7E5C" w:rsidP="009B2376">
      <w:pPr>
        <w:pStyle w:val="Titolo3"/>
      </w:pPr>
      <w:bookmarkStart w:id="147" w:name="_Toc194918691"/>
      <w:bookmarkStart w:id="148" w:name="_Hlk160457619"/>
      <w:r w:rsidRPr="00CE40BC">
        <w:lastRenderedPageBreak/>
        <w:t>ALLEGATO H</w:t>
      </w:r>
      <w:r w:rsidRPr="00A3535E">
        <w:t xml:space="preserve"> - </w:t>
      </w:r>
      <w:r w:rsidR="00700B84">
        <w:t>S</w:t>
      </w:r>
      <w:r w:rsidR="00700B84" w:rsidRPr="00A3535E">
        <w:t>cheda di sintesi finale del progetto</w:t>
      </w:r>
      <w:bookmarkEnd w:id="147"/>
    </w:p>
    <w:bookmarkEnd w:id="148"/>
    <w:p w14:paraId="1FFFF025" w14:textId="77777777" w:rsidR="00BB7E5C" w:rsidRPr="00A3535E" w:rsidRDefault="00BB7E5C" w:rsidP="00BB7E5C">
      <w:pPr>
        <w:widowControl/>
        <w:autoSpaceDE/>
        <w:autoSpaceDN/>
        <w:textAlignment w:val="baseline"/>
        <w:rPr>
          <w:color w:val="000000" w:themeColor="text1"/>
          <w:sz w:val="20"/>
          <w:szCs w:val="20"/>
        </w:rPr>
      </w:pPr>
    </w:p>
    <w:p w14:paraId="38AC846C" w14:textId="77777777" w:rsidR="00BB7E5C" w:rsidRPr="00A3535E" w:rsidRDefault="00BB7E5C" w:rsidP="00BB7E5C">
      <w:pPr>
        <w:widowControl/>
        <w:autoSpaceDE/>
        <w:autoSpaceDN/>
        <w:textAlignment w:val="baseline"/>
        <w:rPr>
          <w:rFonts w:ascii="Segoe UI" w:eastAsia="Times New Roman" w:hAnsi="Segoe UI" w:cs="Segoe UI"/>
          <w:color w:val="000000" w:themeColor="text1"/>
          <w:sz w:val="18"/>
          <w:szCs w:val="18"/>
          <w:lang w:eastAsia="it-IT"/>
        </w:rPr>
      </w:pPr>
    </w:p>
    <w:p w14:paraId="4D60F9ED" w14:textId="77777777" w:rsidR="00BB7E5C" w:rsidRPr="00017081" w:rsidRDefault="00BB7E5C" w:rsidP="00BB7E5C">
      <w:pPr>
        <w:widowControl/>
        <w:autoSpaceDE/>
        <w:autoSpaceDN/>
        <w:jc w:val="center"/>
        <w:textAlignment w:val="baseline"/>
        <w:rPr>
          <w:rFonts w:ascii="Calibri" w:eastAsia="Times New Roman" w:hAnsi="Calibri" w:cs="Calibri"/>
          <w:color w:val="000000" w:themeColor="text1"/>
          <w:sz w:val="18"/>
          <w:szCs w:val="18"/>
          <w:lang w:eastAsia="it-IT"/>
        </w:rPr>
      </w:pPr>
      <w:r w:rsidRPr="00017081">
        <w:rPr>
          <w:rFonts w:ascii="Calibri" w:eastAsia="Times New Roman" w:hAnsi="Calibri" w:cs="Calibri"/>
          <w:b/>
          <w:color w:val="000000" w:themeColor="text1"/>
          <w:sz w:val="24"/>
          <w:szCs w:val="24"/>
          <w:lang w:eastAsia="it-IT"/>
        </w:rPr>
        <w:t>REGIONE LOMBARDIA</w:t>
      </w:r>
    </w:p>
    <w:p w14:paraId="1C60D902" w14:textId="77777777" w:rsidR="00BB7E5C" w:rsidRPr="00017081" w:rsidRDefault="00BB7E5C" w:rsidP="00BB7E5C">
      <w:pPr>
        <w:widowControl/>
        <w:autoSpaceDE/>
        <w:autoSpaceDN/>
        <w:jc w:val="center"/>
        <w:textAlignment w:val="baseline"/>
        <w:rPr>
          <w:rFonts w:ascii="Calibri" w:eastAsia="Times New Roman" w:hAnsi="Calibri" w:cs="Calibri"/>
          <w:color w:val="000000" w:themeColor="text1"/>
          <w:sz w:val="18"/>
          <w:szCs w:val="18"/>
          <w:lang w:eastAsia="it-IT"/>
        </w:rPr>
      </w:pPr>
      <w:r w:rsidRPr="00017081">
        <w:rPr>
          <w:rFonts w:ascii="Calibri" w:eastAsia="Times New Roman" w:hAnsi="Calibri" w:cs="Calibri"/>
          <w:b/>
          <w:color w:val="000000" w:themeColor="text1"/>
          <w:sz w:val="24"/>
          <w:szCs w:val="24"/>
          <w:lang w:eastAsia="it-IT"/>
        </w:rPr>
        <w:t>PROGRAMMA REGIONALE FESR 2021-2027 </w:t>
      </w:r>
    </w:p>
    <w:p w14:paraId="4A71E862" w14:textId="77777777" w:rsidR="00BB7E5C" w:rsidRPr="00017081" w:rsidRDefault="00BB7E5C" w:rsidP="00BB7E5C">
      <w:pPr>
        <w:widowControl/>
        <w:autoSpaceDE/>
        <w:autoSpaceDN/>
        <w:jc w:val="center"/>
        <w:textAlignment w:val="baseline"/>
        <w:rPr>
          <w:rFonts w:ascii="Calibri" w:eastAsia="Times New Roman" w:hAnsi="Calibri" w:cs="Calibri"/>
          <w:color w:val="000000" w:themeColor="text1"/>
          <w:sz w:val="18"/>
          <w:szCs w:val="18"/>
          <w:lang w:eastAsia="it-IT"/>
        </w:rPr>
      </w:pPr>
      <w:r w:rsidRPr="00017081">
        <w:rPr>
          <w:rFonts w:ascii="Calibri" w:eastAsia="Times New Roman" w:hAnsi="Calibri" w:cs="Calibri"/>
          <w:b/>
          <w:color w:val="000000" w:themeColor="text1"/>
          <w:sz w:val="24"/>
          <w:szCs w:val="24"/>
          <w:lang w:eastAsia="it-IT"/>
        </w:rPr>
        <w:t> </w:t>
      </w:r>
    </w:p>
    <w:p w14:paraId="0EECDC75" w14:textId="77777777" w:rsidR="00BB7E5C" w:rsidRPr="00017081" w:rsidRDefault="00BB7E5C" w:rsidP="00BB7E5C">
      <w:pPr>
        <w:widowControl/>
        <w:autoSpaceDE/>
        <w:autoSpaceDN/>
        <w:jc w:val="center"/>
        <w:textAlignment w:val="baseline"/>
        <w:rPr>
          <w:rFonts w:ascii="Calibri" w:eastAsia="Times New Roman" w:hAnsi="Calibri" w:cs="Calibri"/>
          <w:b/>
          <w:color w:val="000000" w:themeColor="text1"/>
          <w:sz w:val="18"/>
          <w:szCs w:val="18"/>
          <w:lang w:eastAsia="it-IT"/>
        </w:rPr>
      </w:pPr>
    </w:p>
    <w:p w14:paraId="2FD23AB7" w14:textId="77777777" w:rsidR="00BB7E5C" w:rsidRPr="00017081" w:rsidRDefault="00BB7E5C" w:rsidP="00BB7E5C">
      <w:pPr>
        <w:widowControl/>
        <w:autoSpaceDE/>
        <w:autoSpaceDN/>
        <w:jc w:val="center"/>
        <w:textAlignment w:val="baseline"/>
        <w:rPr>
          <w:rFonts w:ascii="Calibri" w:eastAsia="Times New Roman" w:hAnsi="Calibri" w:cs="Calibri"/>
          <w:b/>
          <w:color w:val="000000" w:themeColor="text1"/>
          <w:lang w:eastAsia="it-IT"/>
        </w:rPr>
      </w:pPr>
      <w:r w:rsidRPr="00017081">
        <w:rPr>
          <w:rFonts w:ascii="Calibri" w:eastAsia="Times New Roman" w:hAnsi="Calibri" w:cs="Calibri"/>
          <w:b/>
          <w:color w:val="000000" w:themeColor="text1"/>
          <w:lang w:eastAsia="it-IT"/>
        </w:rPr>
        <w:t xml:space="preserve">ASSE 7 </w:t>
      </w:r>
    </w:p>
    <w:p w14:paraId="2F233986" w14:textId="77777777" w:rsidR="00BB7E5C" w:rsidRPr="00017081" w:rsidRDefault="00BB7E5C" w:rsidP="00BB7E5C">
      <w:pPr>
        <w:widowControl/>
        <w:autoSpaceDE/>
        <w:autoSpaceDN/>
        <w:jc w:val="center"/>
        <w:textAlignment w:val="baseline"/>
        <w:rPr>
          <w:rFonts w:ascii="Calibri" w:eastAsia="Times New Roman" w:hAnsi="Calibri" w:cs="Calibri"/>
          <w:color w:val="000000" w:themeColor="text1"/>
          <w:lang w:eastAsia="it-IT"/>
        </w:rPr>
      </w:pPr>
      <w:r w:rsidRPr="00017081">
        <w:rPr>
          <w:rFonts w:ascii="Calibri" w:eastAsia="Times New Roman" w:hAnsi="Calibri" w:cs="Calibri"/>
          <w:color w:val="000000" w:themeColor="text1"/>
          <w:lang w:eastAsia="it-IT"/>
        </w:rPr>
        <w:t xml:space="preserve"> “Sostegno allo sviluppo di tecnologie critiche nei settori delle tecnologie pulite ed efficienti sotto il profilo delle risorse”</w:t>
      </w:r>
    </w:p>
    <w:p w14:paraId="7562A89C" w14:textId="77777777" w:rsidR="00BB7E5C" w:rsidRPr="00017081" w:rsidRDefault="00BB7E5C" w:rsidP="00BB7E5C">
      <w:pPr>
        <w:widowControl/>
        <w:autoSpaceDE/>
        <w:autoSpaceDN/>
        <w:jc w:val="center"/>
        <w:textAlignment w:val="baseline"/>
        <w:rPr>
          <w:rFonts w:ascii="Calibri" w:eastAsia="Times New Roman" w:hAnsi="Calibri" w:cs="Calibri"/>
          <w:b/>
          <w:color w:val="000000" w:themeColor="text1"/>
          <w:lang w:eastAsia="it-IT"/>
        </w:rPr>
      </w:pPr>
    </w:p>
    <w:p w14:paraId="64EB6E31" w14:textId="77777777" w:rsidR="00BB7E5C" w:rsidRPr="00017081" w:rsidRDefault="00BB7E5C" w:rsidP="00BB7E5C">
      <w:pPr>
        <w:widowControl/>
        <w:autoSpaceDE/>
        <w:autoSpaceDN/>
        <w:jc w:val="center"/>
        <w:textAlignment w:val="baseline"/>
        <w:rPr>
          <w:rFonts w:ascii="Calibri" w:eastAsia="Times New Roman" w:hAnsi="Calibri" w:cs="Calibri"/>
          <w:b/>
          <w:color w:val="000000" w:themeColor="text1"/>
          <w:lang w:eastAsia="it-IT"/>
        </w:rPr>
      </w:pPr>
      <w:r w:rsidRPr="00017081">
        <w:rPr>
          <w:rFonts w:ascii="Calibri" w:eastAsia="Times New Roman" w:hAnsi="Calibri" w:cs="Calibri"/>
          <w:b/>
          <w:color w:val="000000" w:themeColor="text1"/>
          <w:lang w:eastAsia="it-IT"/>
        </w:rPr>
        <w:t xml:space="preserve">Obiettivo specifico RSO 2.9. </w:t>
      </w:r>
    </w:p>
    <w:p w14:paraId="36EF4204" w14:textId="77777777" w:rsidR="00BB7E5C" w:rsidRPr="00017081" w:rsidRDefault="00BB7E5C" w:rsidP="00BB7E5C">
      <w:pPr>
        <w:widowControl/>
        <w:autoSpaceDE/>
        <w:autoSpaceDN/>
        <w:jc w:val="center"/>
        <w:textAlignment w:val="baseline"/>
        <w:rPr>
          <w:rFonts w:ascii="Calibri" w:eastAsia="Times New Roman" w:hAnsi="Calibri" w:cs="Calibri"/>
          <w:color w:val="000000" w:themeColor="text1"/>
          <w:lang w:eastAsia="it-IT"/>
        </w:rPr>
      </w:pPr>
      <w:r w:rsidRPr="00017081">
        <w:rPr>
          <w:rFonts w:ascii="Calibri" w:eastAsia="Times New Roman" w:hAnsi="Calibri" w:cs="Calibri"/>
          <w:color w:val="000000" w:themeColor="text1"/>
          <w:lang w:eastAsia="it-IT"/>
        </w:rPr>
        <w:t>“Sostenere gli investimenti che contribuiscono all'obiettivo STEP di cui all'articolo 2, paragrafo 1, lettera a), punto ii), del regolamento (UE) 2024/795 (FESR)”</w:t>
      </w:r>
    </w:p>
    <w:p w14:paraId="13C462BB" w14:textId="77777777" w:rsidR="00BB7E5C" w:rsidRPr="00017081" w:rsidRDefault="00BB7E5C" w:rsidP="00BB7E5C">
      <w:pPr>
        <w:widowControl/>
        <w:autoSpaceDE/>
        <w:autoSpaceDN/>
        <w:jc w:val="center"/>
        <w:textAlignment w:val="baseline"/>
        <w:rPr>
          <w:rFonts w:ascii="Calibri" w:eastAsia="Times New Roman" w:hAnsi="Calibri" w:cs="Calibri"/>
          <w:color w:val="000000" w:themeColor="text1"/>
          <w:lang w:eastAsia="it-IT"/>
        </w:rPr>
      </w:pPr>
    </w:p>
    <w:p w14:paraId="700C5A26" w14:textId="77777777" w:rsidR="00BB7E5C" w:rsidRPr="00017081" w:rsidRDefault="00BB7E5C" w:rsidP="00BB7E5C">
      <w:pPr>
        <w:widowControl/>
        <w:autoSpaceDE/>
        <w:autoSpaceDN/>
        <w:jc w:val="center"/>
        <w:textAlignment w:val="baseline"/>
        <w:rPr>
          <w:rFonts w:ascii="Calibri" w:eastAsia="Times New Roman" w:hAnsi="Calibri" w:cs="Calibri"/>
          <w:b/>
          <w:color w:val="000000" w:themeColor="text1"/>
          <w:lang w:eastAsia="it-IT"/>
        </w:rPr>
      </w:pPr>
      <w:r w:rsidRPr="00017081">
        <w:rPr>
          <w:rFonts w:ascii="Calibri" w:eastAsia="Times New Roman" w:hAnsi="Calibri" w:cs="Calibri"/>
          <w:b/>
          <w:color w:val="000000" w:themeColor="text1"/>
          <w:lang w:eastAsia="it-IT"/>
        </w:rPr>
        <w:t>Azione 2.9.1.</w:t>
      </w:r>
    </w:p>
    <w:p w14:paraId="24EB692E" w14:textId="77777777" w:rsidR="00BB7E5C" w:rsidRPr="00017081" w:rsidRDefault="00BB7E5C" w:rsidP="00BB7E5C">
      <w:pPr>
        <w:widowControl/>
        <w:autoSpaceDE/>
        <w:autoSpaceDN/>
        <w:jc w:val="center"/>
        <w:textAlignment w:val="baseline"/>
        <w:rPr>
          <w:rFonts w:ascii="Calibri" w:eastAsia="Times New Roman" w:hAnsi="Calibri" w:cs="Calibri"/>
          <w:color w:val="000000" w:themeColor="text1"/>
          <w:lang w:eastAsia="it-IT"/>
        </w:rPr>
      </w:pPr>
      <w:r w:rsidRPr="00017081">
        <w:rPr>
          <w:rFonts w:ascii="Calibri" w:eastAsia="Times New Roman" w:hAnsi="Calibri" w:cs="Calibri"/>
          <w:color w:val="000000" w:themeColor="text1"/>
          <w:lang w:eastAsia="it-IT"/>
        </w:rPr>
        <w:t xml:space="preserve"> “Sviluppo delle tecnologie pulite da parte delle PMI e delle Grandi imprese, anche in partenariato”</w:t>
      </w:r>
    </w:p>
    <w:p w14:paraId="762EC979" w14:textId="77777777" w:rsidR="00BB7E5C" w:rsidRPr="00017081" w:rsidRDefault="00BB7E5C" w:rsidP="00BB7E5C">
      <w:pPr>
        <w:widowControl/>
        <w:autoSpaceDE/>
        <w:autoSpaceDN/>
        <w:jc w:val="center"/>
        <w:textAlignment w:val="baseline"/>
        <w:rPr>
          <w:rFonts w:ascii="Calibri" w:eastAsia="Times New Roman" w:hAnsi="Calibri" w:cs="Calibri"/>
          <w:sz w:val="18"/>
          <w:szCs w:val="18"/>
          <w:lang w:eastAsia="it-IT"/>
        </w:rPr>
      </w:pPr>
    </w:p>
    <w:p w14:paraId="7BF416E6" w14:textId="77777777" w:rsidR="00BB7E5C" w:rsidRPr="00017081" w:rsidRDefault="00BB7E5C" w:rsidP="00BB7E5C">
      <w:pPr>
        <w:widowControl/>
        <w:pBdr>
          <w:top w:val="single" w:sz="4" w:space="1" w:color="000000"/>
          <w:left w:val="single" w:sz="4" w:space="1" w:color="000000"/>
          <w:right w:val="single" w:sz="4" w:space="1" w:color="000000"/>
        </w:pBdr>
        <w:autoSpaceDE/>
        <w:autoSpaceDN/>
        <w:jc w:val="center"/>
        <w:textAlignment w:val="baseline"/>
        <w:rPr>
          <w:rFonts w:ascii="Calibri" w:eastAsia="Times New Roman" w:hAnsi="Calibri" w:cs="Calibri"/>
          <w:sz w:val="18"/>
          <w:szCs w:val="18"/>
          <w:lang w:eastAsia="it-IT"/>
        </w:rPr>
      </w:pPr>
      <w:r w:rsidRPr="00017081">
        <w:rPr>
          <w:rFonts w:ascii="Calibri" w:eastAsia="Times New Roman" w:hAnsi="Calibri" w:cs="Calibri"/>
          <w:sz w:val="20"/>
          <w:szCs w:val="20"/>
          <w:lang w:eastAsia="it-IT"/>
        </w:rPr>
        <w:t> </w:t>
      </w:r>
    </w:p>
    <w:p w14:paraId="5E1F5DC7" w14:textId="77777777" w:rsidR="00BB7E5C" w:rsidRPr="00017081" w:rsidRDefault="00BB7E5C" w:rsidP="00BB7E5C">
      <w:pPr>
        <w:widowControl/>
        <w:pBdr>
          <w:left w:val="single" w:sz="4" w:space="1" w:color="000000"/>
          <w:right w:val="single" w:sz="4" w:space="1" w:color="000000"/>
        </w:pBdr>
        <w:autoSpaceDE/>
        <w:autoSpaceDN/>
        <w:jc w:val="center"/>
        <w:textAlignment w:val="baseline"/>
        <w:rPr>
          <w:rFonts w:ascii="Calibri" w:eastAsia="Times New Roman" w:hAnsi="Calibri" w:cs="Calibri"/>
          <w:sz w:val="28"/>
          <w:szCs w:val="28"/>
          <w:lang w:eastAsia="it-IT"/>
        </w:rPr>
      </w:pPr>
      <w:proofErr w:type="spellStart"/>
      <w:proofErr w:type="gramStart"/>
      <w:r w:rsidRPr="00017081">
        <w:rPr>
          <w:rFonts w:ascii="Calibri" w:hAnsi="Calibri" w:cs="Calibri"/>
          <w:b/>
        </w:rPr>
        <w:t>Ri.Circo.Lo</w:t>
      </w:r>
      <w:proofErr w:type="spellEnd"/>
      <w:proofErr w:type="gramEnd"/>
      <w:r w:rsidRPr="00017081">
        <w:rPr>
          <w:rFonts w:ascii="Calibri" w:hAnsi="Calibri" w:cs="Calibri"/>
          <w:b/>
        </w:rPr>
        <w:t>. STEP Risorse Circolari in Lombardia per ridurre le dipendenze strategiche da materie prime critiche</w:t>
      </w:r>
      <w:r w:rsidRPr="00017081" w:rsidDel="00C16479">
        <w:rPr>
          <w:rFonts w:ascii="Calibri" w:eastAsia="Times New Roman" w:hAnsi="Calibri" w:cs="Calibri"/>
          <w:b/>
          <w:sz w:val="28"/>
          <w:szCs w:val="28"/>
          <w:shd w:val="clear" w:color="auto" w:fill="FFFFFF"/>
          <w:lang w:eastAsia="it-IT"/>
        </w:rPr>
        <w:t xml:space="preserve"> </w:t>
      </w:r>
      <w:r w:rsidRPr="00017081">
        <w:rPr>
          <w:rFonts w:ascii="Calibri" w:eastAsia="Times New Roman" w:hAnsi="Calibri" w:cs="Calibri"/>
          <w:sz w:val="28"/>
          <w:szCs w:val="28"/>
          <w:shd w:val="clear" w:color="auto" w:fill="FFFFFF"/>
          <w:lang w:eastAsia="it-IT"/>
        </w:rPr>
        <w:t> </w:t>
      </w:r>
    </w:p>
    <w:p w14:paraId="745D8E9B" w14:textId="77777777" w:rsidR="00BB7E5C" w:rsidRPr="00017081" w:rsidRDefault="00BB7E5C" w:rsidP="00BB7E5C">
      <w:pPr>
        <w:widowControl/>
        <w:pBdr>
          <w:left w:val="single" w:sz="4" w:space="1" w:color="000000"/>
          <w:bottom w:val="single" w:sz="4" w:space="1" w:color="000000"/>
          <w:right w:val="single" w:sz="4" w:space="1" w:color="000000"/>
        </w:pBdr>
        <w:autoSpaceDE/>
        <w:autoSpaceDN/>
        <w:jc w:val="center"/>
        <w:textAlignment w:val="baseline"/>
        <w:rPr>
          <w:rFonts w:ascii="Calibri" w:eastAsia="Times New Roman" w:hAnsi="Calibri" w:cs="Calibri"/>
          <w:sz w:val="18"/>
          <w:szCs w:val="18"/>
          <w:lang w:eastAsia="it-IT"/>
        </w:rPr>
      </w:pPr>
    </w:p>
    <w:p w14:paraId="4434BF0D" w14:textId="77777777" w:rsidR="00BB7E5C" w:rsidRPr="00017081" w:rsidRDefault="00BB7E5C" w:rsidP="00BB7E5C">
      <w:pPr>
        <w:widowControl/>
        <w:autoSpaceDE/>
        <w:autoSpaceDN/>
        <w:jc w:val="center"/>
        <w:textAlignment w:val="baseline"/>
        <w:rPr>
          <w:rFonts w:ascii="Calibri" w:eastAsia="Times New Roman" w:hAnsi="Calibri" w:cs="Calibri"/>
          <w:sz w:val="18"/>
          <w:szCs w:val="18"/>
          <w:lang w:eastAsia="it-IT"/>
        </w:rPr>
      </w:pPr>
    </w:p>
    <w:p w14:paraId="3692418C" w14:textId="77777777" w:rsidR="00BB7E5C" w:rsidRPr="00017081" w:rsidRDefault="00BB7E5C" w:rsidP="00BB7E5C">
      <w:pPr>
        <w:widowControl/>
        <w:autoSpaceDE/>
        <w:autoSpaceDN/>
        <w:spacing w:after="240"/>
        <w:jc w:val="center"/>
        <w:textAlignment w:val="baseline"/>
        <w:rPr>
          <w:rFonts w:ascii="Calibri" w:eastAsia="Times New Roman" w:hAnsi="Calibri" w:cs="Calibri"/>
          <w:color w:val="000000" w:themeColor="text1"/>
          <w:sz w:val="28"/>
          <w:szCs w:val="28"/>
          <w:lang w:eastAsia="it-IT"/>
        </w:rPr>
      </w:pPr>
      <w:r w:rsidRPr="00017081">
        <w:rPr>
          <w:rFonts w:ascii="Calibri" w:eastAsia="Times New Roman" w:hAnsi="Calibri" w:cs="Calibri"/>
          <w:b/>
          <w:sz w:val="28"/>
          <w:szCs w:val="28"/>
          <w:lang w:eastAsia="it-IT"/>
        </w:rPr>
        <w:t xml:space="preserve">Scheda di Sintesi finale </w:t>
      </w:r>
      <w:r w:rsidRPr="00017081">
        <w:rPr>
          <w:rFonts w:ascii="Calibri" w:eastAsia="Times New Roman" w:hAnsi="Calibri" w:cs="Calibri"/>
          <w:b/>
          <w:color w:val="000000" w:themeColor="text1"/>
          <w:sz w:val="28"/>
          <w:szCs w:val="28"/>
          <w:lang w:eastAsia="it-IT"/>
        </w:rPr>
        <w:t>del Progetto</w:t>
      </w:r>
    </w:p>
    <w:tbl>
      <w:tblPr>
        <w:tblW w:w="10198"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6808"/>
      </w:tblGrid>
      <w:tr w:rsidR="00BB7E5C" w:rsidRPr="00407311" w14:paraId="276BDA14" w14:textId="77777777" w:rsidTr="008B6C4C">
        <w:trPr>
          <w:trHeight w:val="630"/>
          <w:jc w:val="center"/>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3E959F3"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smallCaps/>
                <w:color w:val="000000" w:themeColor="text1"/>
                <w:sz w:val="20"/>
                <w:szCs w:val="20"/>
                <w:lang w:eastAsia="it-IT"/>
              </w:rPr>
              <w:t>TITOLO PROGETTO</w:t>
            </w:r>
            <w:r w:rsidRPr="00407311">
              <w:rPr>
                <w:rFonts w:ascii="Calibri" w:eastAsia="Times New Roman" w:hAnsi="Calibri" w:cs="Calibr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4A2C7AB2"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p>
        </w:tc>
      </w:tr>
      <w:tr w:rsidR="00BB7E5C" w:rsidRPr="00407311" w14:paraId="2002D288" w14:textId="77777777" w:rsidTr="008B6C4C">
        <w:trPr>
          <w:trHeight w:val="300"/>
          <w:jc w:val="center"/>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6F99FBD1"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smallCaps/>
                <w:color w:val="000000" w:themeColor="text1"/>
                <w:sz w:val="20"/>
                <w:szCs w:val="20"/>
                <w:lang w:eastAsia="it-IT"/>
              </w:rPr>
              <w:t xml:space="preserve">BENEFICIARI* </w:t>
            </w:r>
            <w:r w:rsidRPr="00407311">
              <w:rPr>
                <w:rFonts w:ascii="Calibri" w:eastAsia="Times New Roman" w:hAnsi="Calibri" w:cs="Calibr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015E76DE"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p>
        </w:tc>
      </w:tr>
      <w:tr w:rsidR="00BB7E5C" w:rsidRPr="00407311" w14:paraId="0D4E9CA5" w14:textId="77777777" w:rsidTr="008B6C4C">
        <w:trPr>
          <w:trHeight w:val="330"/>
          <w:jc w:val="center"/>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7536182"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smallCaps/>
                <w:color w:val="000000" w:themeColor="text1"/>
                <w:sz w:val="20"/>
                <w:szCs w:val="20"/>
                <w:lang w:eastAsia="it-IT"/>
              </w:rPr>
              <w:t>DATA DI INIZIO PROGETTO </w:t>
            </w:r>
            <w:r w:rsidRPr="00407311">
              <w:rPr>
                <w:rFonts w:ascii="Calibri" w:eastAsia="Times New Roman" w:hAnsi="Calibri" w:cs="Calibr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44D07CC0"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p>
        </w:tc>
      </w:tr>
      <w:tr w:rsidR="00BB7E5C" w:rsidRPr="00407311" w14:paraId="071DD828" w14:textId="77777777" w:rsidTr="008B6C4C">
        <w:trPr>
          <w:trHeight w:val="330"/>
          <w:jc w:val="center"/>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1BDC1B4B"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smallCaps/>
                <w:color w:val="000000" w:themeColor="text1"/>
                <w:sz w:val="20"/>
                <w:szCs w:val="20"/>
                <w:lang w:eastAsia="it-IT"/>
              </w:rPr>
              <w:t>IMPORTO COMPLESSIVO DELL’INVESTIMENTO</w:t>
            </w:r>
            <w:r w:rsidRPr="00407311">
              <w:rPr>
                <w:rFonts w:ascii="Calibri" w:eastAsia="Times New Roman" w:hAnsi="Calibri" w:cs="Calibr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660FCC4F"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color w:val="000000" w:themeColor="text1"/>
                <w:lang w:eastAsia="it-IT"/>
              </w:rPr>
              <w:t> </w:t>
            </w:r>
          </w:p>
        </w:tc>
      </w:tr>
      <w:tr w:rsidR="00BB7E5C" w:rsidRPr="00407311" w14:paraId="4E8099B9" w14:textId="77777777" w:rsidTr="008B6C4C">
        <w:trPr>
          <w:trHeight w:val="330"/>
          <w:jc w:val="center"/>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1EFA27C3"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smallCaps/>
                <w:color w:val="000000" w:themeColor="text1"/>
                <w:sz w:val="20"/>
                <w:szCs w:val="20"/>
                <w:lang w:eastAsia="it-IT"/>
              </w:rPr>
              <w:t>IMPORTO DEL CONTRIBUTO PR FESR</w:t>
            </w:r>
            <w:r w:rsidRPr="00407311">
              <w:rPr>
                <w:rFonts w:ascii="Calibri" w:eastAsia="Times New Roman" w:hAnsi="Calibri" w:cs="Calibr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7DD42446"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color w:val="000000" w:themeColor="text1"/>
                <w:lang w:eastAsia="it-IT"/>
              </w:rPr>
              <w:t> </w:t>
            </w:r>
          </w:p>
        </w:tc>
      </w:tr>
      <w:tr w:rsidR="00BB7E5C" w:rsidRPr="00407311" w14:paraId="4374E38E" w14:textId="77777777" w:rsidTr="008B6C4C">
        <w:trPr>
          <w:trHeight w:val="330"/>
          <w:jc w:val="center"/>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369637A2"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smallCaps/>
                <w:color w:val="000000" w:themeColor="text1"/>
                <w:sz w:val="20"/>
                <w:szCs w:val="20"/>
                <w:lang w:eastAsia="it-IT"/>
              </w:rPr>
              <w:t>RIFERIMENTO ATTO DI ATTRIBUZIONE DEL VANTAGGIO ECONOMICO </w:t>
            </w:r>
            <w:r w:rsidRPr="00407311">
              <w:rPr>
                <w:rFonts w:ascii="Calibri" w:eastAsia="Times New Roman" w:hAnsi="Calibri" w:cs="Calibr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3BE10B22"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color w:val="000000" w:themeColor="text1"/>
                <w:lang w:eastAsia="it-IT"/>
              </w:rPr>
              <w:t> </w:t>
            </w:r>
          </w:p>
        </w:tc>
      </w:tr>
      <w:tr w:rsidR="00BB7E5C" w:rsidRPr="00407311" w14:paraId="430634BB" w14:textId="77777777" w:rsidTr="008B6C4C">
        <w:trPr>
          <w:trHeight w:val="330"/>
          <w:jc w:val="center"/>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64A8E02"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smallCaps/>
                <w:color w:val="000000" w:themeColor="text1"/>
                <w:sz w:val="20"/>
                <w:szCs w:val="20"/>
                <w:lang w:eastAsia="it-IT"/>
              </w:rPr>
              <w:t>EVENTUALE LOGO PROGETTO </w:t>
            </w:r>
            <w:r w:rsidRPr="00407311">
              <w:rPr>
                <w:rFonts w:ascii="Calibri" w:eastAsia="Times New Roman" w:hAnsi="Calibri" w:cs="Calibr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2536D13F"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color w:val="000000" w:themeColor="text1"/>
                <w:lang w:eastAsia="it-IT"/>
              </w:rPr>
              <w:t> </w:t>
            </w:r>
          </w:p>
        </w:tc>
      </w:tr>
      <w:tr w:rsidR="00BB7E5C" w:rsidRPr="00407311" w14:paraId="23371A20" w14:textId="77777777" w:rsidTr="008B6C4C">
        <w:trPr>
          <w:trHeight w:val="330"/>
          <w:jc w:val="center"/>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6021B16A"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smallCaps/>
                <w:color w:val="000000" w:themeColor="text1"/>
                <w:sz w:val="20"/>
                <w:szCs w:val="20"/>
                <w:lang w:eastAsia="it-IT"/>
              </w:rPr>
              <w:t>LOGO DELLA SOCIETA’</w:t>
            </w:r>
            <w:r w:rsidRPr="00407311">
              <w:rPr>
                <w:rFonts w:ascii="Calibri" w:eastAsia="Times New Roman" w:hAnsi="Calibri" w:cs="Calibri"/>
                <w:color w:val="000000" w:themeColor="text1"/>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07A0144A" w14:textId="77777777" w:rsidR="00BB7E5C" w:rsidRPr="00407311" w:rsidRDefault="00BB7E5C" w:rsidP="008B6C4C">
            <w:pPr>
              <w:widowControl/>
              <w:autoSpaceDE/>
              <w:autoSpaceDN/>
              <w:textAlignment w:val="baseline"/>
              <w:rPr>
                <w:rFonts w:ascii="Calibri" w:eastAsia="Times New Roman" w:hAnsi="Calibri" w:cs="Calibri"/>
                <w:color w:val="000000" w:themeColor="text1"/>
                <w:sz w:val="24"/>
                <w:szCs w:val="24"/>
                <w:lang w:eastAsia="it-IT"/>
              </w:rPr>
            </w:pPr>
            <w:r w:rsidRPr="00407311">
              <w:rPr>
                <w:rFonts w:ascii="Calibri" w:eastAsia="Times New Roman" w:hAnsi="Calibri" w:cs="Calibri"/>
                <w:color w:val="000000" w:themeColor="text1"/>
                <w:lang w:eastAsia="it-IT"/>
              </w:rPr>
              <w:t> </w:t>
            </w:r>
          </w:p>
        </w:tc>
      </w:tr>
      <w:tr w:rsidR="00BB7E5C" w:rsidRPr="00407311" w14:paraId="3519933B" w14:textId="77777777" w:rsidTr="008B6C4C">
        <w:trPr>
          <w:trHeight w:val="330"/>
          <w:jc w:val="center"/>
        </w:trPr>
        <w:tc>
          <w:tcPr>
            <w:tcW w:w="3390" w:type="dxa"/>
            <w:tcBorders>
              <w:top w:val="single" w:sz="6" w:space="0" w:color="auto"/>
              <w:left w:val="single" w:sz="6" w:space="0" w:color="auto"/>
              <w:bottom w:val="single" w:sz="6" w:space="0" w:color="auto"/>
              <w:right w:val="single" w:sz="6" w:space="0" w:color="auto"/>
            </w:tcBorders>
            <w:shd w:val="clear" w:color="auto" w:fill="auto"/>
          </w:tcPr>
          <w:p w14:paraId="13F1FCCB" w14:textId="77777777" w:rsidR="00BB7E5C" w:rsidRPr="00407311" w:rsidRDefault="00BB7E5C" w:rsidP="008B6C4C">
            <w:pPr>
              <w:widowControl/>
              <w:autoSpaceDE/>
              <w:autoSpaceDN/>
              <w:textAlignment w:val="baseline"/>
              <w:rPr>
                <w:rFonts w:ascii="Calibri" w:eastAsia="Times New Roman" w:hAnsi="Calibri" w:cs="Calibri"/>
                <w:smallCaps/>
                <w:color w:val="000000" w:themeColor="text1"/>
                <w:sz w:val="20"/>
                <w:szCs w:val="20"/>
                <w:lang w:eastAsia="it-IT"/>
              </w:rPr>
            </w:pPr>
            <w:r w:rsidRPr="00407311">
              <w:rPr>
                <w:rFonts w:ascii="Calibri" w:eastAsia="Times New Roman" w:hAnsi="Calibri" w:cs="Calibri"/>
                <w:smallCaps/>
                <w:color w:val="000000" w:themeColor="text1"/>
                <w:sz w:val="20"/>
                <w:szCs w:val="20"/>
                <w:lang w:eastAsia="it-IT"/>
              </w:rPr>
              <w:t>DESCRIZIONE SINTETICA</w:t>
            </w:r>
          </w:p>
        </w:tc>
        <w:tc>
          <w:tcPr>
            <w:tcW w:w="6808" w:type="dxa"/>
            <w:tcBorders>
              <w:top w:val="single" w:sz="6" w:space="0" w:color="auto"/>
              <w:left w:val="single" w:sz="6" w:space="0" w:color="auto"/>
              <w:bottom w:val="single" w:sz="6" w:space="0" w:color="auto"/>
              <w:right w:val="single" w:sz="6" w:space="0" w:color="auto"/>
            </w:tcBorders>
            <w:shd w:val="clear" w:color="auto" w:fill="auto"/>
          </w:tcPr>
          <w:p w14:paraId="457BAFF1" w14:textId="77777777" w:rsidR="00BB7E5C" w:rsidRPr="00407311" w:rsidRDefault="00BB7E5C" w:rsidP="008B6C4C">
            <w:pPr>
              <w:widowControl/>
              <w:autoSpaceDE/>
              <w:autoSpaceDN/>
              <w:textAlignment w:val="baseline"/>
              <w:rPr>
                <w:rFonts w:ascii="Calibri" w:eastAsia="Times New Roman" w:hAnsi="Calibri" w:cs="Calibri"/>
                <w:color w:val="000000" w:themeColor="text1"/>
                <w:lang w:eastAsia="it-IT"/>
              </w:rPr>
            </w:pPr>
          </w:p>
        </w:tc>
      </w:tr>
      <w:tr w:rsidR="00BB7E5C" w:rsidRPr="00407311" w14:paraId="1964077B" w14:textId="77777777" w:rsidTr="008B6C4C">
        <w:trPr>
          <w:trHeight w:val="330"/>
          <w:jc w:val="center"/>
        </w:trPr>
        <w:tc>
          <w:tcPr>
            <w:tcW w:w="3390" w:type="dxa"/>
            <w:tcBorders>
              <w:top w:val="single" w:sz="6" w:space="0" w:color="auto"/>
              <w:left w:val="single" w:sz="6" w:space="0" w:color="auto"/>
              <w:bottom w:val="single" w:sz="6" w:space="0" w:color="auto"/>
              <w:right w:val="single" w:sz="6" w:space="0" w:color="auto"/>
            </w:tcBorders>
            <w:shd w:val="clear" w:color="auto" w:fill="auto"/>
          </w:tcPr>
          <w:p w14:paraId="313220BE" w14:textId="77777777" w:rsidR="00BB7E5C" w:rsidRPr="00407311" w:rsidRDefault="00BB7E5C" w:rsidP="008B6C4C">
            <w:pPr>
              <w:widowControl/>
              <w:autoSpaceDE/>
              <w:autoSpaceDN/>
              <w:textAlignment w:val="baseline"/>
              <w:rPr>
                <w:rFonts w:ascii="Calibri" w:eastAsia="Times New Roman" w:hAnsi="Calibri" w:cs="Calibri"/>
                <w:smallCaps/>
                <w:color w:val="000000" w:themeColor="text1"/>
                <w:sz w:val="20"/>
                <w:szCs w:val="20"/>
                <w:lang w:eastAsia="it-IT"/>
              </w:rPr>
            </w:pPr>
            <w:r w:rsidRPr="00407311">
              <w:rPr>
                <w:rFonts w:ascii="Calibri" w:eastAsia="Times New Roman" w:hAnsi="Calibri" w:cs="Calibri"/>
                <w:smallCaps/>
                <w:color w:val="000000" w:themeColor="text1"/>
                <w:sz w:val="20"/>
                <w:szCs w:val="20"/>
                <w:lang w:eastAsia="it-IT"/>
              </w:rPr>
              <w:t>IMMAGINI</w:t>
            </w:r>
          </w:p>
        </w:tc>
        <w:tc>
          <w:tcPr>
            <w:tcW w:w="6808" w:type="dxa"/>
            <w:tcBorders>
              <w:top w:val="single" w:sz="6" w:space="0" w:color="auto"/>
              <w:left w:val="single" w:sz="6" w:space="0" w:color="auto"/>
              <w:bottom w:val="single" w:sz="6" w:space="0" w:color="auto"/>
              <w:right w:val="single" w:sz="6" w:space="0" w:color="auto"/>
            </w:tcBorders>
            <w:shd w:val="clear" w:color="auto" w:fill="auto"/>
          </w:tcPr>
          <w:p w14:paraId="6B1ED87C" w14:textId="77777777" w:rsidR="00BB7E5C" w:rsidRPr="00407311" w:rsidRDefault="00BB7E5C" w:rsidP="008B6C4C">
            <w:pPr>
              <w:widowControl/>
              <w:autoSpaceDE/>
              <w:autoSpaceDN/>
              <w:textAlignment w:val="baseline"/>
              <w:rPr>
                <w:rFonts w:ascii="Calibri" w:eastAsia="Times New Roman" w:hAnsi="Calibri" w:cs="Calibri"/>
                <w:color w:val="000000" w:themeColor="text1"/>
                <w:lang w:eastAsia="it-IT"/>
              </w:rPr>
            </w:pPr>
          </w:p>
        </w:tc>
      </w:tr>
    </w:tbl>
    <w:p w14:paraId="2D7FCC08" w14:textId="77777777" w:rsidR="00BB7E5C" w:rsidRPr="00407311" w:rsidRDefault="00BB7E5C" w:rsidP="00BB7E5C">
      <w:pPr>
        <w:widowControl/>
        <w:autoSpaceDE/>
        <w:autoSpaceDN/>
        <w:textAlignment w:val="baseline"/>
        <w:rPr>
          <w:rFonts w:ascii="Calibri" w:eastAsia="Times New Roman" w:hAnsi="Calibri" w:cs="Calibri"/>
          <w:color w:val="000000" w:themeColor="text1"/>
          <w:sz w:val="18"/>
          <w:szCs w:val="18"/>
          <w:lang w:eastAsia="it-IT"/>
        </w:rPr>
      </w:pPr>
      <w:r w:rsidRPr="00407311">
        <w:rPr>
          <w:rFonts w:ascii="Calibri" w:eastAsia="Times New Roman" w:hAnsi="Calibri" w:cs="Calibri"/>
          <w:color w:val="000000" w:themeColor="text1"/>
          <w:sz w:val="24"/>
          <w:szCs w:val="24"/>
          <w:lang w:eastAsia="it-IT"/>
        </w:rPr>
        <w:t> </w:t>
      </w:r>
    </w:p>
    <w:p w14:paraId="1AC31A49" w14:textId="77777777" w:rsidR="00BB7E5C" w:rsidRPr="00407311" w:rsidRDefault="00BB7E5C" w:rsidP="00BB7E5C">
      <w:pPr>
        <w:widowControl/>
        <w:autoSpaceDE/>
        <w:autoSpaceDN/>
        <w:textAlignment w:val="baseline"/>
        <w:rPr>
          <w:rFonts w:ascii="Calibri" w:eastAsia="Times New Roman" w:hAnsi="Calibri" w:cs="Calibri"/>
          <w:color w:val="000000" w:themeColor="text1"/>
          <w:sz w:val="18"/>
          <w:szCs w:val="18"/>
          <w:lang w:eastAsia="it-IT"/>
        </w:rPr>
      </w:pPr>
      <w:r w:rsidRPr="00407311">
        <w:rPr>
          <w:rFonts w:ascii="Calibri" w:eastAsia="Times New Roman" w:hAnsi="Calibri" w:cs="Calibri"/>
          <w:color w:val="000000" w:themeColor="text1"/>
          <w:sz w:val="20"/>
          <w:szCs w:val="20"/>
          <w:lang w:eastAsia="it-IT"/>
        </w:rPr>
        <w:t>(*) nel caso di aggregazione riportare il capofila e tutti i soggetti facenti parte dell’aggregazione.     </w:t>
      </w:r>
    </w:p>
    <w:p w14:paraId="49D43205" w14:textId="77777777" w:rsidR="00BB7E5C" w:rsidRPr="00407311" w:rsidRDefault="00BB7E5C" w:rsidP="00BB7E5C">
      <w:pPr>
        <w:widowControl/>
        <w:autoSpaceDE/>
        <w:autoSpaceDN/>
        <w:textAlignment w:val="baseline"/>
        <w:rPr>
          <w:rFonts w:ascii="Calibri" w:eastAsia="Times New Roman" w:hAnsi="Calibri" w:cs="Calibri"/>
          <w:color w:val="000000" w:themeColor="text1"/>
          <w:sz w:val="18"/>
          <w:szCs w:val="18"/>
          <w:lang w:eastAsia="it-IT"/>
        </w:rPr>
      </w:pPr>
      <w:r w:rsidRPr="00407311">
        <w:rPr>
          <w:rFonts w:ascii="Calibri" w:eastAsia="Times New Roman" w:hAnsi="Calibri" w:cs="Calibri"/>
          <w:color w:val="000000" w:themeColor="text1"/>
          <w:sz w:val="24"/>
          <w:szCs w:val="24"/>
          <w:lang w:eastAsia="it-IT"/>
        </w:rPr>
        <w:t> </w:t>
      </w:r>
    </w:p>
    <w:p w14:paraId="6C8FB8F0" w14:textId="77777777" w:rsidR="00BB7E5C" w:rsidRPr="00B81B32" w:rsidRDefault="00BB7E5C" w:rsidP="00BB7E5C">
      <w:pPr>
        <w:widowControl/>
        <w:autoSpaceDE/>
        <w:autoSpaceDN/>
        <w:jc w:val="both"/>
        <w:textAlignment w:val="baseline"/>
        <w:rPr>
          <w:rFonts w:ascii="Calibri" w:eastAsia="Times New Roman" w:hAnsi="Calibri" w:cs="Calibri"/>
          <w:color w:val="000000" w:themeColor="text1"/>
          <w:lang w:eastAsia="it-IT"/>
        </w:rPr>
      </w:pPr>
      <w:r w:rsidRPr="00B81B32">
        <w:rPr>
          <w:rFonts w:ascii="Calibri" w:eastAsia="Times New Roman" w:hAnsi="Calibri" w:cs="Calibri"/>
          <w:color w:val="000000" w:themeColor="text1"/>
          <w:lang w:eastAsia="it-IT"/>
        </w:rPr>
        <w:t>Riportare una descrizione sintetica del progetto realizzato e degli esiti (max. 1500 caratteri) con particolare riferimento alle azioni che contribuiscono a ridurre le dipendenze strategiche da materie prime critiche, sottolineando gli aspetti maggiormente innovativi ed emergenti.</w:t>
      </w:r>
    </w:p>
    <w:p w14:paraId="60B6C832" w14:textId="77777777" w:rsidR="00BB7E5C" w:rsidRPr="00B81B32" w:rsidRDefault="00BB7E5C" w:rsidP="00BB7E5C">
      <w:pPr>
        <w:widowControl/>
        <w:autoSpaceDE/>
        <w:autoSpaceDN/>
        <w:jc w:val="both"/>
        <w:textAlignment w:val="baseline"/>
        <w:rPr>
          <w:rFonts w:ascii="Calibri" w:eastAsia="Times New Roman" w:hAnsi="Calibri" w:cs="Calibri"/>
          <w:color w:val="000000" w:themeColor="text1"/>
          <w:lang w:eastAsia="it-IT"/>
        </w:rPr>
      </w:pPr>
      <w:r w:rsidRPr="00B81B32">
        <w:rPr>
          <w:rFonts w:ascii="Calibri" w:eastAsia="Times New Roman" w:hAnsi="Calibri" w:cs="Calibri"/>
          <w:color w:val="000000" w:themeColor="text1"/>
          <w:lang w:eastAsia="it-IT"/>
        </w:rPr>
        <w:t>Fornire anche documentazione fotografica utile ad illustrare il progetto (da 1 a 4 immagini).</w:t>
      </w:r>
    </w:p>
    <w:p w14:paraId="5F2B0D7D" w14:textId="77777777" w:rsidR="00BB7E5C" w:rsidRPr="00B81B32" w:rsidRDefault="00BB7E5C" w:rsidP="00BB7E5C">
      <w:pPr>
        <w:widowControl/>
        <w:autoSpaceDE/>
        <w:autoSpaceDN/>
        <w:jc w:val="both"/>
        <w:textAlignment w:val="baseline"/>
        <w:rPr>
          <w:rFonts w:ascii="Calibri" w:eastAsia="Times New Roman" w:hAnsi="Calibri" w:cs="Calibri"/>
          <w:b/>
          <w:color w:val="000000" w:themeColor="text1"/>
          <w:lang w:eastAsia="it-IT"/>
        </w:rPr>
      </w:pPr>
      <w:r w:rsidRPr="00B81B32">
        <w:rPr>
          <w:rFonts w:ascii="Calibri" w:eastAsia="Times New Roman" w:hAnsi="Calibri" w:cs="Calibri"/>
          <w:color w:val="000000" w:themeColor="text1"/>
          <w:lang w:eastAsia="it-IT"/>
        </w:rPr>
        <w:t>Le informazioni fornite in questa sezione potranno essere pubblicate sul sito istituzionale di Regione Lombardia e sulla piattaforma Open Innovation di Regione Lombardia al fine di dare diffusione del progetto e dei risultati che si intendono realizzare e ai sensi dell’art. 26 e 27 del D. lgs. n. 14 marzo 2013, n. 33</w:t>
      </w:r>
      <w:r w:rsidRPr="00B81B32">
        <w:rPr>
          <w:rFonts w:ascii="Calibri" w:eastAsia="Times New Roman" w:hAnsi="Calibri" w:cs="Calibri"/>
          <w:b/>
          <w:color w:val="000000" w:themeColor="text1"/>
          <w:lang w:eastAsia="it-IT"/>
        </w:rPr>
        <w:t>.</w:t>
      </w:r>
    </w:p>
    <w:p w14:paraId="11B160C2" w14:textId="77777777" w:rsidR="00BB7E5C" w:rsidRDefault="00BB7E5C" w:rsidP="00BB7E5C">
      <w:pPr>
        <w:widowControl/>
        <w:autoSpaceDE/>
        <w:autoSpaceDN/>
        <w:jc w:val="both"/>
        <w:textAlignment w:val="baseline"/>
        <w:rPr>
          <w:rFonts w:asciiTheme="minorHAnsi" w:eastAsia="Times New Roman" w:hAnsiTheme="minorHAnsi" w:cstheme="minorHAnsi"/>
          <w:b/>
          <w:lang w:eastAsia="it-IT"/>
        </w:rPr>
      </w:pPr>
    </w:p>
    <w:p w14:paraId="5CD9BEFA" w14:textId="77777777" w:rsidR="00BB7E5C" w:rsidRDefault="00BB7E5C" w:rsidP="00BB7E5C">
      <w:pPr>
        <w:widowControl/>
        <w:autoSpaceDE/>
        <w:autoSpaceDN/>
        <w:jc w:val="both"/>
        <w:textAlignment w:val="baseline"/>
        <w:rPr>
          <w:rFonts w:asciiTheme="minorHAnsi" w:eastAsia="Times New Roman" w:hAnsiTheme="minorHAnsi" w:cstheme="minorHAnsi"/>
          <w:b/>
          <w:bCs/>
          <w:lang w:eastAsia="it-IT"/>
        </w:rPr>
      </w:pPr>
    </w:p>
    <w:p w14:paraId="2880681F" w14:textId="3DCB408C" w:rsidR="00BB7E5C" w:rsidRPr="002F79EE" w:rsidRDefault="00BB7E5C" w:rsidP="009B2376">
      <w:pPr>
        <w:pStyle w:val="Titolo3"/>
      </w:pPr>
      <w:bookmarkStart w:id="149" w:name="_Toc194918692"/>
      <w:r w:rsidRPr="004A2F0E">
        <w:t>ALLEGATO I</w:t>
      </w:r>
      <w:r w:rsidRPr="002F79EE">
        <w:t xml:space="preserve"> – </w:t>
      </w:r>
      <w:r w:rsidR="00F5568F">
        <w:t>L</w:t>
      </w:r>
      <w:r w:rsidR="00F5568F" w:rsidRPr="002F79EE">
        <w:t>inee guida per la rendicontazione dei progetti</w:t>
      </w:r>
      <w:bookmarkEnd w:id="149"/>
    </w:p>
    <w:p w14:paraId="612724EF" w14:textId="77777777" w:rsidR="00BB7E5C" w:rsidRPr="002F79EE" w:rsidRDefault="00BB7E5C" w:rsidP="00BB7E5C">
      <w:pPr>
        <w:widowControl/>
        <w:autoSpaceDE/>
        <w:autoSpaceDN/>
        <w:rPr>
          <w:rFonts w:ascii="Calibri" w:eastAsia="Calibri" w:hAnsi="Calibri" w:cs="Times New Roman"/>
        </w:rPr>
      </w:pPr>
      <w:bookmarkStart w:id="150" w:name="_Toc136271484"/>
      <w:bookmarkStart w:id="151" w:name="_Toc137651812"/>
      <w:bookmarkStart w:id="152" w:name="_Toc146808486"/>
    </w:p>
    <w:p w14:paraId="35C0BD17" w14:textId="77777777" w:rsidR="00BB7E5C" w:rsidRPr="00153B00" w:rsidRDefault="00BB7E5C" w:rsidP="00BB7E5C">
      <w:pPr>
        <w:widowControl/>
        <w:autoSpaceDE/>
        <w:autoSpaceDN/>
        <w:spacing w:after="160" w:line="360" w:lineRule="auto"/>
        <w:jc w:val="center"/>
        <w:rPr>
          <w:rFonts w:eastAsia="Calibri"/>
          <w:sz w:val="24"/>
        </w:rPr>
      </w:pPr>
    </w:p>
    <w:p w14:paraId="3E22F425" w14:textId="77777777" w:rsidR="00BB7E5C" w:rsidRPr="00153B00" w:rsidRDefault="00BB7E5C" w:rsidP="00BB7E5C">
      <w:pPr>
        <w:widowControl/>
        <w:autoSpaceDE/>
        <w:autoSpaceDN/>
        <w:spacing w:after="160" w:line="360" w:lineRule="auto"/>
        <w:jc w:val="center"/>
        <w:rPr>
          <w:rFonts w:eastAsia="Calibri"/>
          <w:sz w:val="24"/>
        </w:rPr>
      </w:pPr>
    </w:p>
    <w:p w14:paraId="5DFD12A5" w14:textId="77777777" w:rsidR="00BB7E5C" w:rsidRPr="00153B00" w:rsidRDefault="00BB7E5C" w:rsidP="00BB7E5C">
      <w:pPr>
        <w:widowControl/>
        <w:autoSpaceDE/>
        <w:autoSpaceDN/>
        <w:spacing w:after="160" w:line="360" w:lineRule="auto"/>
        <w:jc w:val="center"/>
        <w:rPr>
          <w:rFonts w:eastAsia="Calibri"/>
          <w:sz w:val="24"/>
        </w:rPr>
      </w:pPr>
    </w:p>
    <w:p w14:paraId="50C130A9" w14:textId="77777777" w:rsidR="00BB7E5C" w:rsidRPr="00153B00" w:rsidRDefault="00BB7E5C" w:rsidP="00BB7E5C">
      <w:pPr>
        <w:widowControl/>
        <w:autoSpaceDE/>
        <w:autoSpaceDN/>
        <w:spacing w:after="160" w:line="360" w:lineRule="auto"/>
        <w:jc w:val="center"/>
        <w:rPr>
          <w:rFonts w:eastAsia="Calibri"/>
          <w:sz w:val="24"/>
        </w:rPr>
      </w:pPr>
    </w:p>
    <w:p w14:paraId="1E74B2BE" w14:textId="77777777" w:rsidR="00BB7E5C" w:rsidRPr="00C41914" w:rsidRDefault="00BB7E5C" w:rsidP="00BB7E5C">
      <w:pPr>
        <w:widowControl/>
        <w:autoSpaceDE/>
        <w:autoSpaceDN/>
        <w:spacing w:after="160" w:line="360" w:lineRule="auto"/>
        <w:jc w:val="center"/>
        <w:rPr>
          <w:rFonts w:eastAsia="Calibri"/>
          <w:b/>
          <w:color w:val="000000" w:themeColor="text1"/>
          <w:sz w:val="40"/>
          <w:szCs w:val="40"/>
        </w:rPr>
      </w:pPr>
      <w:r w:rsidRPr="00C41914">
        <w:rPr>
          <w:rFonts w:eastAsia="Calibri"/>
          <w:b/>
          <w:color w:val="000000" w:themeColor="text1"/>
          <w:sz w:val="40"/>
          <w:szCs w:val="40"/>
        </w:rPr>
        <w:t>REGIONE LOMBARDIA</w:t>
      </w:r>
    </w:p>
    <w:p w14:paraId="7DF9D359" w14:textId="77777777" w:rsidR="00BB7E5C" w:rsidRPr="00C41914" w:rsidRDefault="00BB7E5C" w:rsidP="00BB7E5C">
      <w:pPr>
        <w:widowControl/>
        <w:autoSpaceDE/>
        <w:autoSpaceDN/>
        <w:spacing w:after="160" w:line="360" w:lineRule="auto"/>
        <w:jc w:val="center"/>
        <w:rPr>
          <w:rFonts w:eastAsia="Calibri"/>
          <w:color w:val="000000" w:themeColor="text1"/>
          <w:sz w:val="24"/>
        </w:rPr>
      </w:pPr>
    </w:p>
    <w:p w14:paraId="742E039A" w14:textId="77777777" w:rsidR="00BB7E5C" w:rsidRPr="00C41914" w:rsidRDefault="00BB7E5C" w:rsidP="00BB7E5C">
      <w:pPr>
        <w:widowControl/>
        <w:autoSpaceDE/>
        <w:autoSpaceDN/>
        <w:spacing w:after="160" w:line="360" w:lineRule="auto"/>
        <w:jc w:val="center"/>
        <w:rPr>
          <w:rFonts w:eastAsia="Calibri"/>
          <w:b/>
          <w:color w:val="000000" w:themeColor="text1"/>
          <w:sz w:val="32"/>
          <w:szCs w:val="32"/>
        </w:rPr>
      </w:pPr>
      <w:r w:rsidRPr="00C41914">
        <w:rPr>
          <w:rFonts w:eastAsia="Calibri"/>
          <w:b/>
          <w:color w:val="000000" w:themeColor="text1"/>
          <w:sz w:val="32"/>
          <w:szCs w:val="32"/>
        </w:rPr>
        <w:t xml:space="preserve">Bando </w:t>
      </w:r>
      <w:proofErr w:type="spellStart"/>
      <w:proofErr w:type="gramStart"/>
      <w:r w:rsidRPr="00C41914">
        <w:rPr>
          <w:rFonts w:eastAsia="Calibri"/>
          <w:b/>
          <w:color w:val="000000" w:themeColor="text1"/>
          <w:sz w:val="32"/>
          <w:szCs w:val="32"/>
        </w:rPr>
        <w:t>Ri.Circo.Lo</w:t>
      </w:r>
      <w:proofErr w:type="spellEnd"/>
      <w:proofErr w:type="gramEnd"/>
      <w:r w:rsidRPr="00C41914">
        <w:rPr>
          <w:rFonts w:eastAsia="Calibri"/>
          <w:b/>
          <w:color w:val="000000" w:themeColor="text1"/>
          <w:sz w:val="32"/>
          <w:szCs w:val="32"/>
        </w:rPr>
        <w:t>. STEP Risorse Circolari in Lombardia per ridurre le dipendenze strategiche da materie prime critiche</w:t>
      </w:r>
    </w:p>
    <w:p w14:paraId="244D17F8" w14:textId="77777777" w:rsidR="00BB7E5C" w:rsidRPr="00C41914" w:rsidRDefault="00BB7E5C" w:rsidP="00BB7E5C">
      <w:pPr>
        <w:widowControl/>
        <w:autoSpaceDE/>
        <w:autoSpaceDN/>
        <w:spacing w:after="160" w:line="360" w:lineRule="auto"/>
        <w:jc w:val="center"/>
        <w:rPr>
          <w:rFonts w:eastAsia="Calibri"/>
          <w:b/>
          <w:color w:val="000000" w:themeColor="text1"/>
          <w:sz w:val="32"/>
          <w:szCs w:val="32"/>
        </w:rPr>
      </w:pPr>
      <w:r w:rsidRPr="00C41914">
        <w:rPr>
          <w:rFonts w:eastAsia="Calibri"/>
          <w:b/>
          <w:bCs/>
          <w:color w:val="000000" w:themeColor="text1"/>
          <w:sz w:val="32"/>
          <w:szCs w:val="32"/>
        </w:rPr>
        <w:t>.</w:t>
      </w:r>
    </w:p>
    <w:p w14:paraId="3C9D43A9" w14:textId="77777777" w:rsidR="00BB7E5C" w:rsidRPr="00C41914" w:rsidRDefault="00BB7E5C" w:rsidP="00BB7E5C">
      <w:pPr>
        <w:widowControl/>
        <w:autoSpaceDE/>
        <w:autoSpaceDN/>
        <w:spacing w:after="160" w:line="360" w:lineRule="auto"/>
        <w:jc w:val="center"/>
        <w:rPr>
          <w:rFonts w:eastAsia="Calibri"/>
          <w:b/>
          <w:color w:val="000000" w:themeColor="text1"/>
          <w:sz w:val="40"/>
          <w:szCs w:val="40"/>
        </w:rPr>
      </w:pPr>
    </w:p>
    <w:p w14:paraId="78397791" w14:textId="77777777" w:rsidR="00BB7E5C" w:rsidRPr="00C41914" w:rsidRDefault="00BB7E5C" w:rsidP="00BB7E5C">
      <w:pPr>
        <w:widowControl/>
        <w:autoSpaceDE/>
        <w:autoSpaceDN/>
        <w:spacing w:after="160" w:line="360" w:lineRule="auto"/>
        <w:jc w:val="center"/>
        <w:rPr>
          <w:rFonts w:eastAsia="Calibri"/>
          <w:b/>
          <w:color w:val="000000" w:themeColor="text1"/>
          <w:sz w:val="28"/>
          <w:szCs w:val="28"/>
        </w:rPr>
      </w:pPr>
      <w:r w:rsidRPr="00C41914">
        <w:rPr>
          <w:rFonts w:eastAsia="Calibri"/>
          <w:b/>
          <w:color w:val="000000" w:themeColor="text1"/>
          <w:sz w:val="28"/>
          <w:szCs w:val="28"/>
        </w:rPr>
        <w:t>Azione 2.9.1. “Sviluppo delle tecnologie pulite da parte delle PMI e delle Grandi imprese, anche in partenariato”</w:t>
      </w:r>
    </w:p>
    <w:p w14:paraId="4FACF953" w14:textId="77777777" w:rsidR="00BB7E5C" w:rsidRPr="00C41914" w:rsidRDefault="00BB7E5C" w:rsidP="00BB7E5C">
      <w:pPr>
        <w:widowControl/>
        <w:autoSpaceDE/>
        <w:autoSpaceDN/>
        <w:spacing w:after="160" w:line="360" w:lineRule="auto"/>
        <w:jc w:val="center"/>
        <w:rPr>
          <w:rFonts w:eastAsia="Calibri"/>
          <w:color w:val="000000" w:themeColor="text1"/>
          <w:sz w:val="24"/>
        </w:rPr>
      </w:pPr>
    </w:p>
    <w:p w14:paraId="39E5C489" w14:textId="77777777" w:rsidR="00BB7E5C" w:rsidRPr="00C41914" w:rsidRDefault="00BB7E5C" w:rsidP="00BB7E5C">
      <w:pPr>
        <w:widowControl/>
        <w:autoSpaceDE/>
        <w:autoSpaceDN/>
        <w:spacing w:after="160" w:line="360" w:lineRule="auto"/>
        <w:jc w:val="center"/>
        <w:rPr>
          <w:rFonts w:eastAsia="Calibri"/>
          <w:color w:val="000000" w:themeColor="text1"/>
          <w:sz w:val="24"/>
        </w:rPr>
      </w:pPr>
    </w:p>
    <w:p w14:paraId="3EB19E60" w14:textId="77777777" w:rsidR="00BB7E5C" w:rsidRPr="00C41914" w:rsidRDefault="00BB7E5C" w:rsidP="00BB7E5C">
      <w:pPr>
        <w:widowControl/>
        <w:autoSpaceDE/>
        <w:autoSpaceDN/>
        <w:spacing w:after="160" w:line="360" w:lineRule="auto"/>
        <w:jc w:val="center"/>
        <w:rPr>
          <w:rFonts w:eastAsia="Calibri"/>
          <w:b/>
          <w:color w:val="000000" w:themeColor="text1"/>
          <w:sz w:val="24"/>
        </w:rPr>
      </w:pPr>
      <w:r w:rsidRPr="00C41914">
        <w:rPr>
          <w:rFonts w:eastAsia="Calibri"/>
          <w:b/>
          <w:color w:val="000000" w:themeColor="text1"/>
          <w:sz w:val="24"/>
        </w:rPr>
        <w:t>LINEE GUIDA DI RENDICONTAZIONE</w:t>
      </w:r>
    </w:p>
    <w:p w14:paraId="3F15A437" w14:textId="77777777" w:rsidR="00BB7E5C" w:rsidRPr="00153B00" w:rsidRDefault="00BB7E5C" w:rsidP="00BB7E5C">
      <w:pPr>
        <w:widowControl/>
        <w:autoSpaceDE/>
        <w:autoSpaceDN/>
        <w:spacing w:after="160" w:line="360" w:lineRule="auto"/>
        <w:jc w:val="both"/>
        <w:rPr>
          <w:rFonts w:eastAsia="Calibri"/>
          <w:b/>
          <w:bCs/>
          <w:sz w:val="24"/>
        </w:rPr>
      </w:pPr>
    </w:p>
    <w:p w14:paraId="3C499591" w14:textId="77777777" w:rsidR="00BB7E5C" w:rsidRDefault="00BB7E5C" w:rsidP="00BB7E5C">
      <w:pPr>
        <w:widowControl/>
        <w:autoSpaceDE/>
        <w:autoSpaceDN/>
        <w:spacing w:after="160" w:line="360" w:lineRule="auto"/>
        <w:jc w:val="both"/>
        <w:rPr>
          <w:rFonts w:eastAsia="Calibri"/>
          <w:b/>
          <w:bCs/>
          <w:sz w:val="24"/>
        </w:rPr>
      </w:pPr>
      <w:r w:rsidRPr="0082784C">
        <w:rPr>
          <w:rFonts w:eastAsia="Calibri"/>
          <w:b/>
          <w:bCs/>
          <w:color w:val="FF0000"/>
          <w:sz w:val="24"/>
        </w:rPr>
        <w:br w:type="page"/>
      </w:r>
      <w:r w:rsidRPr="00F900FF">
        <w:rPr>
          <w:rFonts w:eastAsia="Calibri"/>
          <w:b/>
          <w:bCs/>
          <w:sz w:val="24"/>
        </w:rPr>
        <w:lastRenderedPageBreak/>
        <w:t>INDICE</w:t>
      </w:r>
    </w:p>
    <w:p w14:paraId="456918B4" w14:textId="20ADD9FF" w:rsidR="00E43D15" w:rsidRPr="006E204C" w:rsidRDefault="00CB34DC" w:rsidP="00EC788A">
      <w:pPr>
        <w:widowControl/>
        <w:autoSpaceDE/>
        <w:autoSpaceDN/>
        <w:spacing w:after="100"/>
        <w:jc w:val="both"/>
        <w:rPr>
          <w:rFonts w:asciiTheme="minorHAnsi" w:eastAsia="Calibri" w:hAnsiTheme="minorHAnsi"/>
          <w:bCs/>
          <w:sz w:val="21"/>
          <w:szCs w:val="21"/>
        </w:rPr>
      </w:pPr>
      <w:r w:rsidRPr="006E204C">
        <w:rPr>
          <w:rFonts w:asciiTheme="minorHAnsi" w:eastAsia="Calibri" w:hAnsiTheme="minorHAnsi"/>
          <w:bCs/>
          <w:sz w:val="21"/>
          <w:szCs w:val="21"/>
        </w:rPr>
        <w:t>ALLEGATO CRITERI PER LA RENDICONTAZIONE DELLE SPESE</w:t>
      </w:r>
    </w:p>
    <w:p w14:paraId="2B5710C4" w14:textId="5D77B069" w:rsidR="00636FF2" w:rsidRPr="006E204C" w:rsidRDefault="00976426" w:rsidP="00EC788A">
      <w:pPr>
        <w:widowControl/>
        <w:autoSpaceDE/>
        <w:autoSpaceDN/>
        <w:spacing w:after="100"/>
        <w:jc w:val="both"/>
        <w:rPr>
          <w:rFonts w:asciiTheme="minorHAnsi" w:eastAsia="Calibri" w:hAnsiTheme="minorHAnsi"/>
          <w:bCs/>
          <w:sz w:val="21"/>
          <w:szCs w:val="21"/>
        </w:rPr>
      </w:pPr>
      <w:hyperlink w:anchor="A_1" w:history="1">
        <w:r w:rsidRPr="00A12FC0">
          <w:rPr>
            <w:rStyle w:val="Collegamentoipertestuale"/>
            <w:rFonts w:asciiTheme="minorHAnsi" w:eastAsia="Calibri" w:hAnsiTheme="minorHAnsi"/>
            <w:bCs/>
            <w:sz w:val="21"/>
            <w:szCs w:val="21"/>
          </w:rPr>
          <w:t>A.1 Criteri genera</w:t>
        </w:r>
        <w:r w:rsidR="00EC788A" w:rsidRPr="00A12FC0">
          <w:rPr>
            <w:rStyle w:val="Collegamentoipertestuale"/>
            <w:rFonts w:asciiTheme="minorHAnsi" w:eastAsia="Calibri" w:hAnsiTheme="minorHAnsi"/>
            <w:bCs/>
            <w:sz w:val="21"/>
            <w:szCs w:val="21"/>
          </w:rPr>
          <w:t>li per la redazione e conservazione dei giustificativi di spesa</w:t>
        </w:r>
      </w:hyperlink>
    </w:p>
    <w:p w14:paraId="34DAA286" w14:textId="55E321A4" w:rsidR="00463FE3" w:rsidRDefault="002064C4" w:rsidP="00EC788A">
      <w:pPr>
        <w:widowControl/>
        <w:autoSpaceDE/>
        <w:autoSpaceDN/>
        <w:spacing w:after="100"/>
        <w:jc w:val="both"/>
        <w:rPr>
          <w:rFonts w:asciiTheme="minorHAnsi" w:eastAsia="Calibri" w:hAnsiTheme="minorHAnsi"/>
          <w:bCs/>
          <w:sz w:val="21"/>
          <w:szCs w:val="21"/>
        </w:rPr>
      </w:pPr>
      <w:hyperlink w:anchor="A_2" w:history="1">
        <w:r w:rsidRPr="00A12FC0">
          <w:rPr>
            <w:rStyle w:val="Collegamentoipertestuale"/>
            <w:rFonts w:asciiTheme="minorHAnsi" w:eastAsia="Calibri" w:hAnsiTheme="minorHAnsi"/>
            <w:bCs/>
            <w:sz w:val="21"/>
            <w:szCs w:val="21"/>
          </w:rPr>
          <w:t>A.2 Criteri specifici per l</w:t>
        </w:r>
        <w:r w:rsidR="00D35177" w:rsidRPr="00A12FC0">
          <w:rPr>
            <w:rStyle w:val="Collegamentoipertestuale"/>
            <w:rFonts w:asciiTheme="minorHAnsi" w:eastAsia="Calibri" w:hAnsiTheme="minorHAnsi"/>
            <w:bCs/>
            <w:sz w:val="21"/>
            <w:szCs w:val="21"/>
          </w:rPr>
          <w:t>a</w:t>
        </w:r>
        <w:r w:rsidRPr="00A12FC0">
          <w:rPr>
            <w:rStyle w:val="Collegamentoipertestuale"/>
            <w:rFonts w:asciiTheme="minorHAnsi" w:eastAsia="Calibri" w:hAnsiTheme="minorHAnsi"/>
            <w:bCs/>
            <w:sz w:val="21"/>
            <w:szCs w:val="21"/>
          </w:rPr>
          <w:t xml:space="preserve"> rendicontazione delle singole voci di spesa di cui alla lett. </w:t>
        </w:r>
        <w:r w:rsidR="008639DD" w:rsidRPr="00A12FC0">
          <w:rPr>
            <w:rStyle w:val="Collegamentoipertestuale"/>
            <w:rFonts w:asciiTheme="minorHAnsi" w:eastAsia="Calibri" w:hAnsiTheme="minorHAnsi"/>
            <w:bCs/>
            <w:sz w:val="21"/>
            <w:szCs w:val="21"/>
          </w:rPr>
          <w:t>a</w:t>
        </w:r>
        <w:r w:rsidRPr="00A12FC0">
          <w:rPr>
            <w:rStyle w:val="Collegamentoipertestuale"/>
            <w:rFonts w:asciiTheme="minorHAnsi" w:eastAsia="Calibri" w:hAnsiTheme="minorHAnsi"/>
            <w:bCs/>
            <w:sz w:val="21"/>
            <w:szCs w:val="21"/>
          </w:rPr>
          <w:t>) dell’art. B.3 del Bando</w:t>
        </w:r>
      </w:hyperlink>
    </w:p>
    <w:p w14:paraId="5914DEE4" w14:textId="28BA3B13" w:rsidR="00F9555A" w:rsidRDefault="00F9555A" w:rsidP="00463FE3">
      <w:pPr>
        <w:widowControl/>
        <w:autoSpaceDE/>
        <w:autoSpaceDN/>
        <w:spacing w:after="100"/>
        <w:ind w:left="284"/>
        <w:jc w:val="both"/>
        <w:rPr>
          <w:rFonts w:asciiTheme="minorHAnsi" w:eastAsia="Calibri" w:hAnsiTheme="minorHAnsi"/>
          <w:bCs/>
          <w:sz w:val="21"/>
          <w:szCs w:val="21"/>
        </w:rPr>
      </w:pPr>
      <w:hyperlink w:anchor="A_2_1" w:history="1">
        <w:r w:rsidRPr="00C83B4E">
          <w:rPr>
            <w:rStyle w:val="Collegamentoipertestuale"/>
            <w:rFonts w:asciiTheme="minorHAnsi" w:eastAsia="Calibri" w:hAnsiTheme="minorHAnsi"/>
            <w:bCs/>
            <w:sz w:val="21"/>
            <w:szCs w:val="21"/>
          </w:rPr>
          <w:t>A.2.1 Criteri specifici per l</w:t>
        </w:r>
        <w:r w:rsidR="00D35177" w:rsidRPr="00C83B4E">
          <w:rPr>
            <w:rStyle w:val="Collegamentoipertestuale"/>
            <w:rFonts w:asciiTheme="minorHAnsi" w:eastAsia="Calibri" w:hAnsiTheme="minorHAnsi"/>
            <w:bCs/>
            <w:sz w:val="21"/>
            <w:szCs w:val="21"/>
          </w:rPr>
          <w:t>a</w:t>
        </w:r>
        <w:r w:rsidRPr="00C83B4E">
          <w:rPr>
            <w:rStyle w:val="Collegamentoipertestuale"/>
            <w:rFonts w:asciiTheme="minorHAnsi" w:eastAsia="Calibri" w:hAnsiTheme="minorHAnsi"/>
            <w:bCs/>
            <w:sz w:val="21"/>
            <w:szCs w:val="21"/>
          </w:rPr>
          <w:t xml:space="preserve"> rendicontazione delle voci di spesa di cui alla lett. </w:t>
        </w:r>
        <w:r w:rsidR="008639DD" w:rsidRPr="00C83B4E">
          <w:rPr>
            <w:rStyle w:val="Collegamentoipertestuale"/>
            <w:rFonts w:asciiTheme="minorHAnsi" w:eastAsia="Calibri" w:hAnsiTheme="minorHAnsi"/>
            <w:bCs/>
            <w:sz w:val="21"/>
            <w:szCs w:val="21"/>
          </w:rPr>
          <w:t>a</w:t>
        </w:r>
        <w:r w:rsidRPr="00C83B4E">
          <w:rPr>
            <w:rStyle w:val="Collegamentoipertestuale"/>
            <w:rFonts w:asciiTheme="minorHAnsi" w:eastAsia="Calibri" w:hAnsiTheme="minorHAnsi"/>
            <w:bCs/>
            <w:sz w:val="21"/>
            <w:szCs w:val="21"/>
          </w:rPr>
          <w:t>) dell’art. B</w:t>
        </w:r>
        <w:r w:rsidR="00D35177" w:rsidRPr="00C83B4E">
          <w:rPr>
            <w:rStyle w:val="Collegamentoipertestuale"/>
            <w:rFonts w:asciiTheme="minorHAnsi" w:eastAsia="Calibri" w:hAnsiTheme="minorHAnsi"/>
            <w:bCs/>
            <w:sz w:val="21"/>
            <w:szCs w:val="21"/>
          </w:rPr>
          <w:t>3 del Bando</w:t>
        </w:r>
      </w:hyperlink>
    </w:p>
    <w:p w14:paraId="7EEFA4DF" w14:textId="092455FF" w:rsidR="00D35177" w:rsidRDefault="00D35177" w:rsidP="00190141">
      <w:pPr>
        <w:widowControl/>
        <w:autoSpaceDE/>
        <w:autoSpaceDN/>
        <w:spacing w:after="100"/>
        <w:ind w:firstLine="709"/>
        <w:jc w:val="both"/>
        <w:rPr>
          <w:rFonts w:asciiTheme="minorHAnsi" w:eastAsia="Calibri" w:hAnsiTheme="minorHAnsi"/>
          <w:bCs/>
          <w:sz w:val="21"/>
          <w:szCs w:val="21"/>
        </w:rPr>
      </w:pPr>
      <w:hyperlink w:anchor="A_par_A2" w:history="1">
        <w:r w:rsidRPr="005937D4">
          <w:rPr>
            <w:rStyle w:val="Collegamentoipertestuale"/>
            <w:rFonts w:asciiTheme="minorHAnsi" w:eastAsia="Calibri" w:hAnsiTheme="minorHAnsi"/>
            <w:bCs/>
            <w:sz w:val="21"/>
            <w:szCs w:val="21"/>
          </w:rPr>
          <w:t>A) Documentazione elettronica da imputare direttamente sulla piattaforma Bandi e Servizi</w:t>
        </w:r>
      </w:hyperlink>
    </w:p>
    <w:p w14:paraId="1B963B9C" w14:textId="7C1BDC6A" w:rsidR="00D35177" w:rsidRDefault="00D35177" w:rsidP="00190141">
      <w:pPr>
        <w:widowControl/>
        <w:autoSpaceDE/>
        <w:autoSpaceDN/>
        <w:spacing w:after="100"/>
        <w:ind w:firstLine="709"/>
        <w:jc w:val="both"/>
        <w:rPr>
          <w:rFonts w:asciiTheme="minorHAnsi" w:eastAsia="Calibri" w:hAnsiTheme="minorHAnsi"/>
          <w:bCs/>
          <w:sz w:val="21"/>
          <w:szCs w:val="21"/>
        </w:rPr>
      </w:pPr>
      <w:hyperlink w:anchor="B_par_A2" w:history="1">
        <w:r w:rsidRPr="005937D4">
          <w:rPr>
            <w:rStyle w:val="Collegamentoipertestuale"/>
            <w:rFonts w:asciiTheme="minorHAnsi" w:eastAsia="Calibri" w:hAnsiTheme="minorHAnsi"/>
            <w:bCs/>
            <w:sz w:val="21"/>
            <w:szCs w:val="21"/>
          </w:rPr>
          <w:t>B) Documentazione da conservare presso la sede del soggetto beneficiario</w:t>
        </w:r>
      </w:hyperlink>
    </w:p>
    <w:p w14:paraId="1B0621F0" w14:textId="63405685" w:rsidR="008639DD" w:rsidRDefault="008639DD" w:rsidP="00463FE3">
      <w:pPr>
        <w:widowControl/>
        <w:autoSpaceDE/>
        <w:autoSpaceDN/>
        <w:spacing w:after="100"/>
        <w:ind w:left="284"/>
        <w:jc w:val="both"/>
        <w:rPr>
          <w:rFonts w:asciiTheme="minorHAnsi" w:eastAsia="Calibri" w:hAnsiTheme="minorHAnsi"/>
          <w:bCs/>
          <w:sz w:val="21"/>
          <w:szCs w:val="21"/>
        </w:rPr>
      </w:pPr>
      <w:hyperlink w:anchor="A_2_2" w:history="1">
        <w:r w:rsidRPr="00C83B4E">
          <w:rPr>
            <w:rStyle w:val="Collegamentoipertestuale"/>
            <w:rFonts w:asciiTheme="minorHAnsi" w:eastAsia="Calibri" w:hAnsiTheme="minorHAnsi"/>
            <w:bCs/>
            <w:sz w:val="21"/>
            <w:szCs w:val="21"/>
          </w:rPr>
          <w:t>A.2.2 Criteri specifici per la rendicontazione delle voci di spesa di cui alla lett.</w:t>
        </w:r>
        <w:r w:rsidR="00B562F9" w:rsidRPr="00C83B4E">
          <w:rPr>
            <w:rStyle w:val="Collegamentoipertestuale"/>
            <w:rFonts w:asciiTheme="minorHAnsi" w:eastAsia="Calibri" w:hAnsiTheme="minorHAnsi"/>
            <w:bCs/>
            <w:sz w:val="21"/>
            <w:szCs w:val="21"/>
          </w:rPr>
          <w:t xml:space="preserve"> b), c) e d) dell’art. B</w:t>
        </w:r>
        <w:r w:rsidR="001D296B" w:rsidRPr="00C83B4E">
          <w:rPr>
            <w:rStyle w:val="Collegamentoipertestuale"/>
            <w:rFonts w:asciiTheme="minorHAnsi" w:eastAsia="Calibri" w:hAnsiTheme="minorHAnsi"/>
            <w:bCs/>
            <w:sz w:val="21"/>
            <w:szCs w:val="21"/>
          </w:rPr>
          <w:t>.</w:t>
        </w:r>
        <w:r w:rsidR="00B562F9" w:rsidRPr="00C83B4E">
          <w:rPr>
            <w:rStyle w:val="Collegamentoipertestuale"/>
            <w:rFonts w:asciiTheme="minorHAnsi" w:eastAsia="Calibri" w:hAnsiTheme="minorHAnsi"/>
            <w:bCs/>
            <w:sz w:val="21"/>
            <w:szCs w:val="21"/>
          </w:rPr>
          <w:t>3 del Bando</w:t>
        </w:r>
      </w:hyperlink>
    </w:p>
    <w:p w14:paraId="439B2727" w14:textId="49523F9A" w:rsidR="00B562F9" w:rsidRDefault="00B562F9" w:rsidP="001D296B">
      <w:pPr>
        <w:widowControl/>
        <w:autoSpaceDE/>
        <w:autoSpaceDN/>
        <w:spacing w:after="100"/>
        <w:ind w:firstLine="709"/>
        <w:jc w:val="both"/>
        <w:rPr>
          <w:rFonts w:asciiTheme="minorHAnsi" w:eastAsia="Calibri" w:hAnsiTheme="minorHAnsi"/>
          <w:bCs/>
          <w:sz w:val="21"/>
          <w:szCs w:val="21"/>
        </w:rPr>
      </w:pPr>
      <w:hyperlink w:anchor="A_par_A2_2" w:history="1">
        <w:r w:rsidRPr="005937D4">
          <w:rPr>
            <w:rStyle w:val="Collegamentoipertestuale"/>
            <w:rFonts w:asciiTheme="minorHAnsi" w:eastAsia="Calibri" w:hAnsiTheme="minorHAnsi"/>
            <w:bCs/>
            <w:sz w:val="21"/>
            <w:szCs w:val="21"/>
          </w:rPr>
          <w:t>A)</w:t>
        </w:r>
        <w:r w:rsidR="00987CCF" w:rsidRPr="005937D4">
          <w:rPr>
            <w:rStyle w:val="Collegamentoipertestuale"/>
            <w:rFonts w:asciiTheme="minorHAnsi" w:eastAsia="Calibri" w:hAnsiTheme="minorHAnsi"/>
            <w:bCs/>
            <w:sz w:val="21"/>
            <w:szCs w:val="21"/>
          </w:rPr>
          <w:t xml:space="preserve"> Documentazione elettronica da imputare direttamente sulla piattaforma Bandi e Servizi</w:t>
        </w:r>
      </w:hyperlink>
    </w:p>
    <w:p w14:paraId="10747A37" w14:textId="217F6504" w:rsidR="00987CCF" w:rsidRDefault="00987CCF" w:rsidP="001D296B">
      <w:pPr>
        <w:widowControl/>
        <w:autoSpaceDE/>
        <w:autoSpaceDN/>
        <w:spacing w:after="100"/>
        <w:ind w:firstLine="709"/>
        <w:jc w:val="both"/>
        <w:rPr>
          <w:rFonts w:asciiTheme="minorHAnsi" w:eastAsia="Calibri" w:hAnsiTheme="minorHAnsi"/>
          <w:bCs/>
          <w:sz w:val="21"/>
          <w:szCs w:val="21"/>
        </w:rPr>
      </w:pPr>
      <w:hyperlink w:anchor="B_par_A2_2" w:history="1">
        <w:r w:rsidRPr="005937D4">
          <w:rPr>
            <w:rStyle w:val="Collegamentoipertestuale"/>
            <w:rFonts w:asciiTheme="minorHAnsi" w:eastAsia="Calibri" w:hAnsiTheme="minorHAnsi"/>
            <w:bCs/>
            <w:sz w:val="21"/>
            <w:szCs w:val="21"/>
          </w:rPr>
          <w:t>B) Documentazione da conservare presso la sede del soggetto beneficiario</w:t>
        </w:r>
      </w:hyperlink>
    </w:p>
    <w:p w14:paraId="064760E1" w14:textId="4EC9CD0E" w:rsidR="00B562F9" w:rsidRDefault="00463FE3" w:rsidP="00463FE3">
      <w:pPr>
        <w:widowControl/>
        <w:autoSpaceDE/>
        <w:autoSpaceDN/>
        <w:spacing w:after="100"/>
        <w:ind w:left="284"/>
        <w:jc w:val="both"/>
        <w:rPr>
          <w:rFonts w:asciiTheme="minorHAnsi" w:eastAsia="Calibri" w:hAnsiTheme="minorHAnsi"/>
          <w:bCs/>
          <w:sz w:val="21"/>
          <w:szCs w:val="21"/>
        </w:rPr>
      </w:pPr>
      <w:hyperlink w:anchor="A_2_3" w:history="1">
        <w:r w:rsidRPr="00C83B4E">
          <w:rPr>
            <w:rStyle w:val="Collegamentoipertestuale"/>
            <w:rFonts w:asciiTheme="minorHAnsi" w:eastAsia="Calibri" w:hAnsiTheme="minorHAnsi"/>
            <w:bCs/>
            <w:sz w:val="21"/>
            <w:szCs w:val="21"/>
          </w:rPr>
          <w:t xml:space="preserve">  A.2.3 Criteri specifici per la rendicontazione delle voci di spesa di cui alla lett.</w:t>
        </w:r>
        <w:r w:rsidR="001D296B" w:rsidRPr="00C83B4E">
          <w:rPr>
            <w:rStyle w:val="Collegamentoipertestuale"/>
            <w:rFonts w:asciiTheme="minorHAnsi" w:eastAsia="Calibri" w:hAnsiTheme="minorHAnsi"/>
            <w:bCs/>
            <w:sz w:val="21"/>
            <w:szCs w:val="21"/>
          </w:rPr>
          <w:t xml:space="preserve"> e) dell’art B.3 del Bando</w:t>
        </w:r>
      </w:hyperlink>
    </w:p>
    <w:p w14:paraId="740550F5" w14:textId="2927A9A8" w:rsidR="001D296B" w:rsidRDefault="001D296B" w:rsidP="001D296B">
      <w:pPr>
        <w:widowControl/>
        <w:autoSpaceDE/>
        <w:autoSpaceDN/>
        <w:spacing w:after="100"/>
        <w:ind w:left="142" w:firstLine="567"/>
        <w:jc w:val="both"/>
        <w:rPr>
          <w:rFonts w:asciiTheme="minorHAnsi" w:eastAsia="Calibri" w:hAnsiTheme="minorHAnsi"/>
          <w:bCs/>
          <w:sz w:val="21"/>
          <w:szCs w:val="21"/>
        </w:rPr>
      </w:pPr>
      <w:hyperlink w:anchor="A_par_A2_3" w:history="1">
        <w:r w:rsidRPr="005937D4">
          <w:rPr>
            <w:rStyle w:val="Collegamentoipertestuale"/>
            <w:rFonts w:asciiTheme="minorHAnsi" w:eastAsia="Calibri" w:hAnsiTheme="minorHAnsi"/>
            <w:bCs/>
            <w:sz w:val="21"/>
            <w:szCs w:val="21"/>
          </w:rPr>
          <w:t>A) Documentazione elettronica da imputare direttamente sulla piattaforma Bandi e Servizi</w:t>
        </w:r>
      </w:hyperlink>
    </w:p>
    <w:p w14:paraId="0AFFC869" w14:textId="3731B61D" w:rsidR="001D296B" w:rsidRDefault="001D296B" w:rsidP="001D296B">
      <w:pPr>
        <w:widowControl/>
        <w:autoSpaceDE/>
        <w:autoSpaceDN/>
        <w:spacing w:after="100"/>
        <w:ind w:left="142" w:firstLine="567"/>
        <w:jc w:val="both"/>
        <w:rPr>
          <w:rFonts w:asciiTheme="minorHAnsi" w:eastAsia="Calibri" w:hAnsiTheme="minorHAnsi"/>
          <w:bCs/>
          <w:sz w:val="21"/>
          <w:szCs w:val="21"/>
        </w:rPr>
      </w:pPr>
      <w:hyperlink w:anchor="B_par_A2_3" w:history="1">
        <w:r w:rsidRPr="005937D4">
          <w:rPr>
            <w:rStyle w:val="Collegamentoipertestuale"/>
            <w:rFonts w:asciiTheme="minorHAnsi" w:eastAsia="Calibri" w:hAnsiTheme="minorHAnsi"/>
            <w:bCs/>
            <w:sz w:val="21"/>
            <w:szCs w:val="21"/>
          </w:rPr>
          <w:t>B) Documentazione da conservare presso la sede del soggetto beneficiario</w:t>
        </w:r>
      </w:hyperlink>
    </w:p>
    <w:p w14:paraId="46D1970F" w14:textId="11B80BEF" w:rsidR="001D296B" w:rsidRPr="006E204C" w:rsidRDefault="001D296B" w:rsidP="001D296B">
      <w:pPr>
        <w:widowControl/>
        <w:autoSpaceDE/>
        <w:autoSpaceDN/>
        <w:spacing w:after="100"/>
        <w:jc w:val="both"/>
        <w:rPr>
          <w:rFonts w:asciiTheme="minorHAnsi" w:eastAsia="Calibri" w:hAnsiTheme="minorHAnsi"/>
          <w:bCs/>
          <w:sz w:val="21"/>
          <w:szCs w:val="21"/>
        </w:rPr>
      </w:pPr>
    </w:p>
    <w:p w14:paraId="68D4F84D" w14:textId="77777777" w:rsidR="00BB7E5C" w:rsidRPr="0082784C" w:rsidRDefault="00BB7E5C" w:rsidP="00BB7E5C">
      <w:pPr>
        <w:widowControl/>
        <w:autoSpaceDE/>
        <w:autoSpaceDN/>
        <w:spacing w:after="160" w:line="360" w:lineRule="auto"/>
        <w:jc w:val="both"/>
        <w:rPr>
          <w:rFonts w:eastAsia="Times New Roman"/>
          <w:b/>
          <w:color w:val="FF0000"/>
          <w:sz w:val="24"/>
          <w:szCs w:val="24"/>
        </w:rPr>
        <w:sectPr w:rsidR="00BB7E5C" w:rsidRPr="0082784C" w:rsidSect="000D1D40">
          <w:footerReference w:type="default" r:id="rId43"/>
          <w:headerReference w:type="first" r:id="rId44"/>
          <w:pgSz w:w="11906" w:h="16838"/>
          <w:pgMar w:top="1417" w:right="1134" w:bottom="1134" w:left="1134" w:header="708" w:footer="708" w:gutter="0"/>
          <w:cols w:space="708"/>
          <w:titlePg/>
          <w:docGrid w:linePitch="360"/>
        </w:sectPr>
      </w:pPr>
      <w:r w:rsidRPr="0082784C">
        <w:rPr>
          <w:rFonts w:eastAsia="Calibri"/>
          <w:b/>
          <w:bCs/>
          <w:color w:val="FF0000"/>
          <w:sz w:val="24"/>
        </w:rPr>
        <w:br w:type="page"/>
      </w:r>
      <w:bookmarkStart w:id="153" w:name="_Toc159949740"/>
      <w:bookmarkStart w:id="154" w:name="_Toc159949779"/>
    </w:p>
    <w:p w14:paraId="4D4695D0" w14:textId="77777777" w:rsidR="00BB7E5C" w:rsidRPr="00A12FC0" w:rsidRDefault="00BB7E5C" w:rsidP="00033F5A">
      <w:pPr>
        <w:pStyle w:val="Titolo5"/>
        <w:spacing w:after="160" w:line="360" w:lineRule="auto"/>
        <w:rPr>
          <w:b/>
          <w:bCs/>
          <w:sz w:val="26"/>
          <w:szCs w:val="26"/>
        </w:rPr>
      </w:pPr>
      <w:bookmarkStart w:id="155" w:name="A_1"/>
      <w:bookmarkStart w:id="156" w:name="_Toc136271488"/>
      <w:bookmarkStart w:id="157" w:name="_Toc137651818"/>
      <w:bookmarkStart w:id="158" w:name="_Toc146808492"/>
      <w:bookmarkStart w:id="159" w:name="_Toc159949741"/>
      <w:bookmarkStart w:id="160" w:name="_Toc159949780"/>
      <w:bookmarkStart w:id="161" w:name="_Toc161066384"/>
      <w:bookmarkStart w:id="162" w:name="_Toc137651814"/>
      <w:bookmarkStart w:id="163" w:name="_Toc146808490"/>
      <w:bookmarkStart w:id="164" w:name="_Toc137651817"/>
      <w:bookmarkEnd w:id="150"/>
      <w:bookmarkEnd w:id="151"/>
      <w:bookmarkEnd w:id="152"/>
      <w:bookmarkEnd w:id="153"/>
      <w:bookmarkEnd w:id="154"/>
      <w:bookmarkEnd w:id="155"/>
      <w:r w:rsidRPr="00A12FC0">
        <w:rPr>
          <w:b/>
          <w:bCs/>
          <w:sz w:val="26"/>
          <w:szCs w:val="26"/>
        </w:rPr>
        <w:lastRenderedPageBreak/>
        <w:t>A.1 Criteri generali per la redazione e conservazione dei giustificativi di spes</w:t>
      </w:r>
      <w:bookmarkEnd w:id="156"/>
      <w:bookmarkEnd w:id="157"/>
      <w:bookmarkEnd w:id="158"/>
      <w:bookmarkEnd w:id="159"/>
      <w:bookmarkEnd w:id="160"/>
      <w:r w:rsidRPr="00A12FC0">
        <w:rPr>
          <w:b/>
          <w:bCs/>
          <w:sz w:val="26"/>
          <w:szCs w:val="26"/>
        </w:rPr>
        <w:t>a</w:t>
      </w:r>
      <w:bookmarkEnd w:id="161"/>
    </w:p>
    <w:p w14:paraId="27EE1F5C" w14:textId="77777777" w:rsidR="00BB7E5C" w:rsidRPr="0004417B" w:rsidRDefault="00BB7E5C" w:rsidP="00BB7E5C">
      <w:pPr>
        <w:widowControl/>
        <w:autoSpaceDE/>
        <w:autoSpaceDN/>
        <w:spacing w:after="160" w:line="360" w:lineRule="auto"/>
        <w:jc w:val="both"/>
        <w:rPr>
          <w:rFonts w:ascii="Calibri" w:eastAsia="Calibri" w:hAnsi="Calibri" w:cs="Calibri"/>
          <w:sz w:val="20"/>
          <w:szCs w:val="20"/>
        </w:rPr>
      </w:pPr>
      <w:bookmarkStart w:id="165" w:name="_Toc159949743"/>
      <w:bookmarkStart w:id="166" w:name="_Toc159949782"/>
      <w:r w:rsidRPr="0004417B">
        <w:rPr>
          <w:rFonts w:ascii="Calibri" w:eastAsia="Calibri" w:hAnsi="Calibri" w:cs="Calibri"/>
        </w:rPr>
        <w:t>Fatte salve le disposizioni di cui agli articoli B.3 e C.4 del Bando, ai fini degli obblighi di rendicontazione, tutte le spese per essere considerate ammissibili devono:</w:t>
      </w:r>
    </w:p>
    <w:p w14:paraId="7535DB3E"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essere riconducibili ad una delle tipologie di spesa ammissibili indicate all’art. B.3 del Bando; </w:t>
      </w:r>
    </w:p>
    <w:p w14:paraId="2E28DD06"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non devono rientrare nelle esclusioni di cui all’art. B.3 del Bando;  </w:t>
      </w:r>
    </w:p>
    <w:p w14:paraId="70B400A0"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essere pertinenti e coerenti con il Progetto ammesso a finanziamento e direttamente riferibili alle attività del Progetto medesimo; </w:t>
      </w:r>
    </w:p>
    <w:p w14:paraId="4488E4F9"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essere effettivamente sostenute dal Soggetto beneficiario a partire dal giorno successivo alla data di presentazione della domanda di partecipazione, (data di emissione del giustificativo di spesa), ed entro i 30 mesi decorrenti dalla data del decreto di concessione del contributo, salvo proroghe autorizzate. Esclusivamente le spese riconducibili alla voce d) e riferite a lavori preparatori quali la richiesta di permessi o la realizzazione di studi di fattibilità per la realizzazione del progetto, possono essere sostenute anche a partire dal 16/01/2025, data della pubblicazione della DGR n. 3765/2025 di approvazione della presente iniziativa (BURL S.O. n. 3 del 16701/2025). Per essere considerate sostenute, le spese devono essere giustificate da fatture o da documenti contabili o fiscali di valore probatorio equivalente, emesse dal fornitore dei beni/servizi e interamente quietanzate dal Soggetto beneficiario; </w:t>
      </w:r>
    </w:p>
    <w:p w14:paraId="52C4FF32"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essere quietanzate dal Soggetto beneficiario entro i 30 mesi decorrenti dalla data del decreto di concessione del contributo, salvo proroghe autorizzate. Come data di quietanza farà fede la data di valuta dell’operazione. Una fattura non interamente quietanzata nel periodo di ammissibilità della spesa sarà ritenuta interamente non ammissibile. La quietanza di pagamento, affinché possa ritenersi valida ed efficace, deve essere espressamente riferita al diritto di credito di cui alla fattura o al documento contabile probatorio. Si specifica inoltre quanto segue: </w:t>
      </w:r>
    </w:p>
    <w:p w14:paraId="6A7EF9BA" w14:textId="77777777" w:rsidR="00BB7E5C" w:rsidRPr="0004417B" w:rsidRDefault="00BB7E5C" w:rsidP="00BB7E5C">
      <w:pPr>
        <w:widowControl/>
        <w:numPr>
          <w:ilvl w:val="1"/>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le spese devono essere pagate tramite titoli idonei a garantire la tracciabilità dei pagamenti (a titolo esemplificativo: tramite bonifico bancario o postale, Sepa/</w:t>
      </w:r>
      <w:proofErr w:type="spellStart"/>
      <w:r w:rsidRPr="0004417B">
        <w:rPr>
          <w:rFonts w:ascii="Calibri" w:eastAsia="Calibri" w:hAnsi="Calibri" w:cs="Calibri"/>
        </w:rPr>
        <w:t>Ri.Ba</w:t>
      </w:r>
      <w:proofErr w:type="spellEnd"/>
      <w:r w:rsidRPr="0004417B">
        <w:rPr>
          <w:rFonts w:ascii="Calibri" w:eastAsia="Calibri" w:hAnsi="Calibri" w:cs="Calibri"/>
        </w:rPr>
        <w:t xml:space="preserve">/SDD, carta di credito o di debito aziendale, assegno, accompagnati dall’evidenza della quietanza su conto corrente); </w:t>
      </w:r>
    </w:p>
    <w:p w14:paraId="243F493C" w14:textId="77777777" w:rsidR="00BB7E5C" w:rsidRPr="0004417B" w:rsidRDefault="00BB7E5C" w:rsidP="00BB7E5C">
      <w:pPr>
        <w:widowControl/>
        <w:numPr>
          <w:ilvl w:val="1"/>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il conto corrente, gli assegni, le carte (carta di credito o di debito aziendale) devono essere intestati al Soggetto beneficiario (nel caso di pagamenti tramite carta, saranno ammesse esclusivamente le spese sostenute con carte aziendali intestate al Soggetto beneficiario o per le quali, in ogni caso, il conto corrente di riferimento per addebito/accredito sia intestato al Soggetto beneficiario);</w:t>
      </w:r>
    </w:p>
    <w:p w14:paraId="2AE95585" w14:textId="77777777" w:rsidR="00BB7E5C" w:rsidRPr="0004417B" w:rsidRDefault="00BB7E5C" w:rsidP="00BB7E5C">
      <w:pPr>
        <w:widowControl/>
        <w:numPr>
          <w:ilvl w:val="1"/>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l’estratto conto da cui risulti l’addebito deve mostrare chiaramente l’importo e la data del pagamento; </w:t>
      </w:r>
    </w:p>
    <w:p w14:paraId="5482972C" w14:textId="77777777" w:rsidR="00BB7E5C" w:rsidRPr="0004417B" w:rsidRDefault="00BB7E5C" w:rsidP="00BB7E5C">
      <w:pPr>
        <w:widowControl/>
        <w:numPr>
          <w:ilvl w:val="1"/>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in nessun caso saranno ammesse le spese sostenute, anche in parte, tramite: </w:t>
      </w:r>
    </w:p>
    <w:p w14:paraId="30EE543E" w14:textId="77777777" w:rsidR="00BB7E5C" w:rsidRPr="0004417B" w:rsidRDefault="00BB7E5C" w:rsidP="00BB7E5C">
      <w:pPr>
        <w:widowControl/>
        <w:numPr>
          <w:ilvl w:val="2"/>
          <w:numId w:val="62"/>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compensazione di crediti e debiti;</w:t>
      </w:r>
    </w:p>
    <w:p w14:paraId="42229F85" w14:textId="77777777" w:rsidR="00BB7E5C" w:rsidRPr="0004417B" w:rsidRDefault="00BB7E5C" w:rsidP="00BB7E5C">
      <w:pPr>
        <w:widowControl/>
        <w:numPr>
          <w:ilvl w:val="2"/>
          <w:numId w:val="62"/>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pagamento in contanti;</w:t>
      </w:r>
    </w:p>
    <w:p w14:paraId="454E98B8" w14:textId="77777777" w:rsidR="00BB7E5C" w:rsidRPr="0004417B" w:rsidRDefault="00BB7E5C" w:rsidP="00BB7E5C">
      <w:pPr>
        <w:widowControl/>
        <w:numPr>
          <w:ilvl w:val="2"/>
          <w:numId w:val="62"/>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lastRenderedPageBreak/>
        <w:t xml:space="preserve">pagamento effettuato direttamente da dipendente/addetti, soci o amministratori del Soggetto beneficiario; </w:t>
      </w:r>
    </w:p>
    <w:p w14:paraId="734597CB" w14:textId="77777777" w:rsidR="00BB7E5C" w:rsidRPr="0004417B" w:rsidRDefault="00BB7E5C" w:rsidP="00BB7E5C">
      <w:pPr>
        <w:widowControl/>
        <w:numPr>
          <w:ilvl w:val="1"/>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Nei casi in cui l’acquisto di un nuovo bene avvenga mediante sostituzione di un bene usato e quest’ultimo sia ritirato dal fornitore del bene nuovo, la fattura di acquisto e la relativa quietanza dovranno essere relative all’intero costo del nuovo bene;</w:t>
      </w:r>
    </w:p>
    <w:p w14:paraId="4FDD357D"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nel caso di pagamenti in valuta estera il relativo controvalore in euro è calcolato sulla base del cambio utilizzato per la transazione nel giorno di effettivo pagamento;</w:t>
      </w:r>
    </w:p>
    <w:p w14:paraId="7459E83B"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essere relative a beni consegnati, installati e funzionanti presso la sede di realizzazione del Progetto, in coerenza con gli obiettivi di Progetto ed entro i termini di realizzazione del Progetto; </w:t>
      </w:r>
    </w:p>
    <w:p w14:paraId="382F07E2"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derivare, a seconda della natura della spesa sostenuta, da atti giuridicamente vincolanti (contratti, ordini confermati, lettere d’incarico, ecc.), da cui risulti chiaramente l’oggetto della prestazione o fornitura, il suo importo, la sua pertinenza e connessione al Progetto, i termini di consegna, le modalità di pagamento; </w:t>
      </w:r>
    </w:p>
    <w:p w14:paraId="7F4E4B08"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riportare nell’oggetto della fattura elettronica, o documentazione fiscalmente equivalente, la seguente dicitura: </w:t>
      </w:r>
      <w:r w:rsidRPr="0004417B">
        <w:rPr>
          <w:rFonts w:ascii="Calibri" w:eastAsia="Calibri" w:hAnsi="Calibri" w:cs="Calibri"/>
          <w:i/>
        </w:rPr>
        <w:t xml:space="preserve">“Spesa agevolata a valere sull’Azione 2.9.1 - PR FESR 21-27, Bando </w:t>
      </w:r>
      <w:proofErr w:type="spellStart"/>
      <w:proofErr w:type="gramStart"/>
      <w:r w:rsidRPr="0004417B">
        <w:rPr>
          <w:rFonts w:ascii="Calibri" w:hAnsi="Calibri" w:cs="Calibri"/>
          <w:i/>
        </w:rPr>
        <w:t>Ri.Circo.Lo</w:t>
      </w:r>
      <w:proofErr w:type="spellEnd"/>
      <w:proofErr w:type="gramEnd"/>
      <w:r w:rsidRPr="0004417B">
        <w:rPr>
          <w:rFonts w:ascii="Calibri" w:hAnsi="Calibri" w:cs="Calibri"/>
          <w:i/>
        </w:rPr>
        <w:t>. STEP Risorse Circolari in Lombardia per ridurre le dipendenze strategiche da materie prime critiche</w:t>
      </w:r>
      <w:r w:rsidRPr="0004417B">
        <w:rPr>
          <w:rFonts w:ascii="Calibri" w:eastAsia="Calibri" w:hAnsi="Calibri" w:cs="Calibri"/>
          <w:i/>
        </w:rPr>
        <w:t>”</w:t>
      </w:r>
      <w:r w:rsidRPr="0004417B">
        <w:rPr>
          <w:rFonts w:ascii="Calibri" w:eastAsia="Calibri" w:hAnsi="Calibri" w:cs="Calibri"/>
        </w:rPr>
        <w:t xml:space="preserve"> ID progetto </w:t>
      </w:r>
      <w:proofErr w:type="spellStart"/>
      <w:r w:rsidRPr="0004417B">
        <w:rPr>
          <w:rFonts w:ascii="Calibri" w:eastAsia="Calibri" w:hAnsi="Calibri" w:cs="Calibri"/>
        </w:rPr>
        <w:t>xxxxxx</w:t>
      </w:r>
      <w:proofErr w:type="spellEnd"/>
      <w:r w:rsidRPr="0004417B">
        <w:rPr>
          <w:rFonts w:ascii="Calibri" w:eastAsia="Calibri" w:hAnsi="Calibri" w:cs="Calibri"/>
        </w:rPr>
        <w:t xml:space="preserve"> (inserire il codice progetto assegnato dal Sistema informativo in fase di presentazione della domanda)” e il Codice Unico di Progetto (CUP) assegnato in fase di concessione; per le fatture emesse prima dell’ottenimento del CUP o fatturate da fornitori esteri è possibile riportare il CUP nei documenti di pagamento o, nel caso in cui anche i pagamenti siano effettuati prima dell’ottenimento del CUP, è possibile omettere il CUP e fare unicamente riferimento all’ID progetto assegnato dal Sistema informativo in fase di presentazione della domanda;</w:t>
      </w:r>
    </w:p>
    <w:p w14:paraId="79A15B41"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essere esposte al netto di IVA;</w:t>
      </w:r>
    </w:p>
    <w:p w14:paraId="3E36B570"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devono afferire ed essere sostenute esclusivamente con riferimento alla Sede operativa in Lombardia sede di realizzazione del Progetto di cui all’art. B.3 del Bando;</w:t>
      </w:r>
    </w:p>
    <w:p w14:paraId="53DB6805" w14:textId="77777777" w:rsidR="00BB7E5C" w:rsidRPr="0004417B" w:rsidRDefault="00BB7E5C" w:rsidP="00BB7E5C">
      <w:pPr>
        <w:widowControl/>
        <w:numPr>
          <w:ilvl w:val="0"/>
          <w:numId w:val="61"/>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qualora i giustificativi di spesa siano redatti in una lingua differente dall’italiano o dall’inglese, devono essere accompagnati da una traduzione in italiano firmata digitalmente dal Soggetto beneficiario; per quanto concerne la documentazione attestante la realizzazione del Progetto, qualora redatta in lingua differente dall’italiano o dall’inglese, dovrà essere conservata presso la sede del Soggetto beneficiario e resa disponibile e consultabile su richiesta di Regione Lombardia, del Soggetto Gestore e degli organi competenti una traduzione in italiano firmata digitalmente dal Soggetto beneficiario. </w:t>
      </w:r>
    </w:p>
    <w:p w14:paraId="23327BF5" w14:textId="77777777" w:rsidR="00BB7E5C" w:rsidRPr="0004417B" w:rsidRDefault="00BB7E5C" w:rsidP="00BB7E5C">
      <w:pPr>
        <w:widowControl/>
        <w:autoSpaceDE/>
        <w:autoSpaceDN/>
        <w:spacing w:after="160" w:line="360" w:lineRule="auto"/>
        <w:jc w:val="both"/>
        <w:rPr>
          <w:rFonts w:ascii="Calibri" w:eastAsia="Calibri" w:hAnsi="Calibri" w:cs="Calibri"/>
          <w:szCs w:val="20"/>
        </w:rPr>
      </w:pPr>
      <w:r w:rsidRPr="0004417B">
        <w:rPr>
          <w:rFonts w:ascii="Calibri" w:eastAsia="Calibri" w:hAnsi="Calibri" w:cs="Calibri"/>
          <w:szCs w:val="20"/>
        </w:rPr>
        <w:t xml:space="preserve">I soggetti beneficiari sono tenuti a tenere per tutte le spese di progetto un sistema di contabilità separata o di una codificazione contabile adeguata a tutte le transazioni relative al Progetto ai sensi dell’articolo 74 comma 1 lett. </w:t>
      </w:r>
      <w:proofErr w:type="spellStart"/>
      <w:r w:rsidRPr="0004417B">
        <w:rPr>
          <w:rFonts w:ascii="Calibri" w:eastAsia="Calibri" w:hAnsi="Calibri" w:cs="Calibri"/>
          <w:szCs w:val="20"/>
        </w:rPr>
        <w:t>a.i</w:t>
      </w:r>
      <w:proofErr w:type="spellEnd"/>
      <w:r w:rsidRPr="0004417B">
        <w:rPr>
          <w:rFonts w:ascii="Calibri" w:eastAsia="Calibri" w:hAnsi="Calibri" w:cs="Calibri"/>
          <w:szCs w:val="20"/>
        </w:rPr>
        <w:t xml:space="preserve">) del Regolamento (UE) n. 2021/1060. Per contabilità separata si intende un sistema contabile distinto oppure un’adeguata codificazione contabile che permetta di ottenere estratti riepilogativi dettagliati e schematici o, in alternativa, attraverso la predisposizione di un prospetto di raccordo che evidenzi, per ogni spesa, gli estremi di registrazione della stessa all’interno della contabilità del beneficiario. Tale obbligo è infatti finalizzato a facilitare la </w:t>
      </w:r>
      <w:r w:rsidRPr="0004417B">
        <w:rPr>
          <w:rFonts w:ascii="Calibri" w:eastAsia="Calibri" w:hAnsi="Calibri" w:cs="Calibri"/>
          <w:szCs w:val="20"/>
        </w:rPr>
        <w:lastRenderedPageBreak/>
        <w:t>verifica delle spese da parte dell’autorità di controllo comunitario, nazionale e regionale ed in particolare a garantire la pronta rintracciabilità delle transazioni relative al progetto finanziato all’interno del sistema contabile dell’ente.</w:t>
      </w:r>
    </w:p>
    <w:p w14:paraId="62CA2E4F" w14:textId="77777777" w:rsidR="00BB7E5C" w:rsidRPr="0004417B" w:rsidRDefault="00BB7E5C" w:rsidP="00BB7E5C">
      <w:pPr>
        <w:widowControl/>
        <w:autoSpaceDE/>
        <w:autoSpaceDN/>
        <w:spacing w:after="160" w:line="360" w:lineRule="auto"/>
        <w:jc w:val="both"/>
        <w:rPr>
          <w:rFonts w:ascii="Calibri" w:eastAsia="Calibri" w:hAnsi="Calibri" w:cs="Calibri"/>
        </w:rPr>
      </w:pPr>
      <w:r w:rsidRPr="0004417B">
        <w:rPr>
          <w:rFonts w:ascii="Calibri" w:eastAsia="Calibri" w:hAnsi="Calibri" w:cs="Calibri"/>
        </w:rPr>
        <w:t xml:space="preserve">I Soggetti beneficiari sono tenuti a conservare i documenti giustificativi di spesa, nonché tutta la restante documentazione elettronica e cartacea, per un periodo di 10 (dieci) anni dalla data dell’erogazione del Contributo. Tale documentazione deve essere resa consultabile per gli accertamenti e le verifiche di rito, su richiesta di Regione Lombardia o degli altri organi regionali, nazionali o comunitari legittimati a svolgere attività di controllo. </w:t>
      </w:r>
    </w:p>
    <w:p w14:paraId="015F7168" w14:textId="77777777" w:rsidR="00BB7E5C" w:rsidRPr="0004417B" w:rsidRDefault="00BB7E5C" w:rsidP="00BB7E5C">
      <w:pPr>
        <w:widowControl/>
        <w:autoSpaceDE/>
        <w:autoSpaceDN/>
        <w:spacing w:after="160" w:line="360" w:lineRule="auto"/>
        <w:jc w:val="both"/>
        <w:rPr>
          <w:rFonts w:ascii="Calibri" w:eastAsia="Calibri" w:hAnsi="Calibri" w:cs="Calibri"/>
        </w:rPr>
      </w:pPr>
      <w:r w:rsidRPr="0004417B">
        <w:rPr>
          <w:rFonts w:ascii="Calibri" w:eastAsia="Calibri" w:hAnsi="Calibri" w:cs="Calibri"/>
        </w:rPr>
        <w:t xml:space="preserve">In merito alle condizioni di conservazione dei documenti probatori delle spese sostenute, si ritiene necessario evidenziare che i suddetti documenti possono consistere e/o essere conservati presso la sede del Soggetto beneficiario: </w:t>
      </w:r>
    </w:p>
    <w:p w14:paraId="458E5B0D" w14:textId="77777777" w:rsidR="00BB7E5C" w:rsidRPr="0004417B" w:rsidRDefault="00BB7E5C" w:rsidP="00BB7E5C">
      <w:pPr>
        <w:widowControl/>
        <w:numPr>
          <w:ilvl w:val="0"/>
          <w:numId w:val="63"/>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in originale su supporto cartaceo; </w:t>
      </w:r>
    </w:p>
    <w:p w14:paraId="0147EB60" w14:textId="77777777" w:rsidR="00BB7E5C" w:rsidRPr="0004417B" w:rsidRDefault="00BB7E5C" w:rsidP="00BB7E5C">
      <w:pPr>
        <w:widowControl/>
        <w:numPr>
          <w:ilvl w:val="0"/>
          <w:numId w:val="63"/>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in originale in versione elettronica (se si tratta di documenti che esistono esclusivamente in formato elettronico) purché conformi alla normativa in materia di archiviazione sostitutiva dei documenti contabili.</w:t>
      </w:r>
    </w:p>
    <w:p w14:paraId="3F1D8529" w14:textId="77777777" w:rsidR="00BB7E5C" w:rsidRPr="0004417B" w:rsidRDefault="00BB7E5C" w:rsidP="00BB7E5C">
      <w:pPr>
        <w:widowControl/>
        <w:autoSpaceDE/>
        <w:autoSpaceDN/>
        <w:spacing w:after="160" w:line="360" w:lineRule="auto"/>
        <w:ind w:left="720"/>
        <w:contextualSpacing/>
        <w:jc w:val="both"/>
        <w:rPr>
          <w:rFonts w:ascii="Calibri" w:eastAsia="Calibri" w:hAnsi="Calibri" w:cs="Calibri"/>
          <w:szCs w:val="20"/>
        </w:rPr>
      </w:pPr>
    </w:p>
    <w:p w14:paraId="6A8A5414" w14:textId="77777777" w:rsidR="00BB7E5C" w:rsidRPr="00A12FC0" w:rsidRDefault="00BB7E5C" w:rsidP="00033F5A">
      <w:pPr>
        <w:pStyle w:val="Titolo5"/>
        <w:spacing w:after="160" w:line="360" w:lineRule="auto"/>
        <w:rPr>
          <w:b/>
          <w:bCs/>
          <w:sz w:val="26"/>
          <w:szCs w:val="26"/>
        </w:rPr>
      </w:pPr>
      <w:bookmarkStart w:id="167" w:name="A_2"/>
      <w:bookmarkStart w:id="168" w:name="_Toc161066385"/>
      <w:bookmarkEnd w:id="167"/>
      <w:r w:rsidRPr="00A12FC0">
        <w:rPr>
          <w:b/>
          <w:bCs/>
          <w:sz w:val="26"/>
          <w:szCs w:val="26"/>
        </w:rPr>
        <w:t>A.2 Criteri specifici per la rendicontazione delle singole voci di cui dell’art. B.3 del Bando</w:t>
      </w:r>
      <w:bookmarkEnd w:id="165"/>
      <w:bookmarkEnd w:id="166"/>
      <w:bookmarkEnd w:id="168"/>
    </w:p>
    <w:p w14:paraId="57C874EE" w14:textId="77777777" w:rsidR="00BB7E5C" w:rsidRPr="00206CF0" w:rsidRDefault="00BB7E5C" w:rsidP="00033F5A">
      <w:pPr>
        <w:pStyle w:val="Titolo6"/>
        <w:rPr>
          <w:rStyle w:val="normaltextrun"/>
          <w:rFonts w:cs="Microsoft Sans Serif"/>
          <w:i w:val="0"/>
          <w:iCs w:val="0"/>
          <w:sz w:val="24"/>
          <w:szCs w:val="24"/>
        </w:rPr>
      </w:pPr>
      <w:bookmarkStart w:id="169" w:name="A_2_1"/>
      <w:bookmarkStart w:id="170" w:name="_Toc159949744"/>
      <w:bookmarkStart w:id="171" w:name="_Toc159949783"/>
      <w:bookmarkStart w:id="172" w:name="_Toc161066386"/>
      <w:bookmarkEnd w:id="162"/>
      <w:bookmarkEnd w:id="163"/>
      <w:bookmarkEnd w:id="164"/>
      <w:bookmarkEnd w:id="169"/>
      <w:r w:rsidRPr="00206CF0">
        <w:rPr>
          <w:rStyle w:val="normaltextrun"/>
          <w:rFonts w:cs="Microsoft Sans Serif"/>
          <w:i w:val="0"/>
          <w:iCs w:val="0"/>
          <w:sz w:val="24"/>
          <w:szCs w:val="24"/>
        </w:rPr>
        <w:t>A.2.1 Criteri specifici per la rendicontazione delle voci di spesa di cui alla lett. a) dell’art B.3 del Bando</w:t>
      </w:r>
      <w:bookmarkEnd w:id="170"/>
      <w:bookmarkEnd w:id="171"/>
      <w:bookmarkEnd w:id="172"/>
    </w:p>
    <w:p w14:paraId="403ABD5B" w14:textId="77777777" w:rsidR="00BB7E5C" w:rsidRPr="0004417B" w:rsidRDefault="00BB7E5C" w:rsidP="00871BA9">
      <w:pPr>
        <w:pStyle w:val="Paragrafoelenco"/>
        <w:spacing w:before="120" w:line="360" w:lineRule="auto"/>
        <w:ind w:left="0"/>
        <w:jc w:val="both"/>
        <w:rPr>
          <w:rFonts w:ascii="Calibri" w:eastAsia="Calibri" w:hAnsi="Calibri" w:cs="Calibri"/>
        </w:rPr>
      </w:pPr>
      <w:r w:rsidRPr="0004417B">
        <w:rPr>
          <w:rFonts w:ascii="Calibri" w:eastAsia="Calibri" w:hAnsi="Calibri" w:cs="Calibri"/>
        </w:rPr>
        <w:t>Sono considerate ammissibili nella voce di spesa a) i costi sostenuti per l’acquisto e installazione di beni strumentali, macchinari, sistemi di automazione e tecnologie adattive, impianti di produzione, attrezzature e arredi, necessari per il conseguimento delle finalità progettuali; revamping dei macchinari esistenti. Le spese devono riguardare esclusivamente beni durevoli, non di consumo e strettamente funzionali all'attività svolta. È ammesso anche l’acquisto di beni e attrezzature usati. L’importo di questa voce a) deve rappresentare almeno il 30% del totale delle spese ammissibili di progetto;</w:t>
      </w:r>
    </w:p>
    <w:p w14:paraId="287F1F4E" w14:textId="77777777" w:rsidR="00BB7E5C" w:rsidRPr="0004417B" w:rsidRDefault="00BB7E5C" w:rsidP="00BB7E5C">
      <w:pPr>
        <w:spacing w:line="360" w:lineRule="auto"/>
        <w:jc w:val="both"/>
        <w:rPr>
          <w:rFonts w:ascii="Calibri" w:hAnsi="Calibri" w:cs="Calibri"/>
        </w:rPr>
      </w:pPr>
      <w:r w:rsidRPr="0004417B">
        <w:rPr>
          <w:rFonts w:ascii="Calibri" w:hAnsi="Calibri" w:cs="Calibri"/>
        </w:rPr>
        <w:t>Qualora sia prevista la dismissione di macchinari, non classificabili come AEE ai sensi del d.lgs. n. 49/2014, in ottica di economia circolare, tali macchinari sono indirizzati secondo una delle seguenti opzioni:</w:t>
      </w:r>
    </w:p>
    <w:p w14:paraId="2FE0C59C" w14:textId="77777777" w:rsidR="00BB7E5C" w:rsidRPr="0004417B" w:rsidRDefault="00BB7E5C" w:rsidP="00BB7E5C">
      <w:pPr>
        <w:pStyle w:val="Paragrafoelenco"/>
        <w:numPr>
          <w:ilvl w:val="0"/>
          <w:numId w:val="168"/>
        </w:numPr>
        <w:spacing w:line="360" w:lineRule="auto"/>
        <w:ind w:left="709"/>
        <w:contextualSpacing w:val="0"/>
        <w:jc w:val="both"/>
        <w:rPr>
          <w:rFonts w:ascii="Calibri" w:hAnsi="Calibri" w:cs="Calibri"/>
        </w:rPr>
      </w:pPr>
      <w:r w:rsidRPr="0004417B">
        <w:rPr>
          <w:rFonts w:ascii="Calibri" w:hAnsi="Calibri" w:cs="Calibri"/>
        </w:rPr>
        <w:t>al riuso mediante donazione/cessione a terzi risultante da dichiarazione sottoscritta dal donante e dal donatario o da fattura di vendita del macchinario dismesso;</w:t>
      </w:r>
    </w:p>
    <w:p w14:paraId="5D09B614" w14:textId="77777777" w:rsidR="00BB7E5C" w:rsidRPr="0004417B" w:rsidRDefault="00BB7E5C" w:rsidP="00BB7E5C">
      <w:pPr>
        <w:pStyle w:val="Paragrafoelenco"/>
        <w:numPr>
          <w:ilvl w:val="0"/>
          <w:numId w:val="168"/>
        </w:numPr>
        <w:spacing w:line="360" w:lineRule="auto"/>
        <w:ind w:left="709"/>
        <w:contextualSpacing w:val="0"/>
        <w:jc w:val="both"/>
        <w:rPr>
          <w:rFonts w:ascii="Calibri" w:hAnsi="Calibri" w:cs="Calibri"/>
        </w:rPr>
      </w:pPr>
      <w:r w:rsidRPr="0004417B">
        <w:rPr>
          <w:rFonts w:ascii="Calibri" w:hAnsi="Calibri" w:cs="Calibri"/>
        </w:rPr>
        <w:t>a recupero/smaltimento mediante corretto conferimento a impianto autorizzato documentato da una delle seguenti condizioni:</w:t>
      </w:r>
    </w:p>
    <w:p w14:paraId="589B173F" w14:textId="77777777" w:rsidR="00BB7E5C" w:rsidRPr="0004417B" w:rsidRDefault="00BB7E5C" w:rsidP="00BB7E5C">
      <w:pPr>
        <w:pStyle w:val="Paragrafoelenco"/>
        <w:numPr>
          <w:ilvl w:val="2"/>
          <w:numId w:val="165"/>
        </w:numPr>
        <w:spacing w:line="360" w:lineRule="auto"/>
        <w:ind w:left="1276"/>
        <w:contextualSpacing w:val="0"/>
        <w:jc w:val="both"/>
        <w:rPr>
          <w:rFonts w:ascii="Calibri" w:hAnsi="Calibri" w:cs="Calibri"/>
        </w:rPr>
      </w:pPr>
      <w:r w:rsidRPr="0004417B">
        <w:rPr>
          <w:rFonts w:ascii="Calibri" w:hAnsi="Calibri" w:cs="Calibri"/>
        </w:rPr>
        <w:t>presenza del formulario di identificazione rifiuti (FIR) previsto dall’articolo 193 del d.lgs. 152/2006, fatte salve le eccezioni di cui ai commi 7 e 8 del medesimo articolo;</w:t>
      </w:r>
    </w:p>
    <w:p w14:paraId="50D7C100" w14:textId="77777777" w:rsidR="00BB7E5C" w:rsidRPr="0004417B" w:rsidRDefault="00BB7E5C" w:rsidP="00BB7E5C">
      <w:pPr>
        <w:pStyle w:val="Paragrafoelenco"/>
        <w:numPr>
          <w:ilvl w:val="2"/>
          <w:numId w:val="165"/>
        </w:numPr>
        <w:spacing w:line="360" w:lineRule="auto"/>
        <w:ind w:left="1276"/>
        <w:contextualSpacing w:val="0"/>
        <w:jc w:val="both"/>
        <w:rPr>
          <w:rFonts w:ascii="Calibri" w:hAnsi="Calibri" w:cs="Calibri"/>
        </w:rPr>
      </w:pPr>
      <w:r w:rsidRPr="0004417B">
        <w:rPr>
          <w:rFonts w:ascii="Calibri" w:hAnsi="Calibri" w:cs="Calibri"/>
        </w:rPr>
        <w:t>iscrizione del soggetto beneficiario o del fornitore o del trasportatore all'Albo Nazionale Gestori Ambientali di cui all’articolo 212 del d.lgs. 152/2006;</w:t>
      </w:r>
    </w:p>
    <w:p w14:paraId="0013F32C" w14:textId="77777777" w:rsidR="00BB7E5C" w:rsidRDefault="00BB7E5C" w:rsidP="00BB7E5C">
      <w:pPr>
        <w:widowControl/>
        <w:spacing w:after="160" w:line="360" w:lineRule="auto"/>
        <w:jc w:val="both"/>
        <w:rPr>
          <w:rFonts w:ascii="Calibri" w:eastAsia="Calibri" w:hAnsi="Calibri" w:cs="Calibri"/>
        </w:rPr>
      </w:pPr>
    </w:p>
    <w:p w14:paraId="63E2C3A7" w14:textId="77777777" w:rsidR="00871BA9" w:rsidRPr="0004417B" w:rsidRDefault="00871BA9" w:rsidP="00BB7E5C">
      <w:pPr>
        <w:widowControl/>
        <w:spacing w:after="160" w:line="360" w:lineRule="auto"/>
        <w:jc w:val="both"/>
        <w:rPr>
          <w:rFonts w:ascii="Calibri" w:eastAsia="Calibri" w:hAnsi="Calibri" w:cs="Calibri"/>
        </w:rPr>
      </w:pPr>
    </w:p>
    <w:p w14:paraId="18648E1E" w14:textId="2A50ED6D" w:rsidR="00BB7E5C" w:rsidRPr="000921E1" w:rsidRDefault="00BB7E5C" w:rsidP="00E81206">
      <w:pPr>
        <w:pStyle w:val="Titolo7"/>
        <w:spacing w:line="360" w:lineRule="auto"/>
        <w:rPr>
          <w:i/>
          <w:iCs/>
          <w:sz w:val="24"/>
          <w:szCs w:val="24"/>
        </w:rPr>
      </w:pPr>
      <w:bookmarkStart w:id="173" w:name="A_par_A2"/>
      <w:bookmarkStart w:id="174" w:name="_Toc159949784"/>
      <w:bookmarkStart w:id="175" w:name="_Toc161066387"/>
      <w:bookmarkEnd w:id="173"/>
      <w:r w:rsidRPr="000921E1">
        <w:rPr>
          <w:i/>
          <w:iCs/>
          <w:sz w:val="24"/>
          <w:szCs w:val="24"/>
        </w:rPr>
        <w:lastRenderedPageBreak/>
        <w:t>A) Documentazione elettronica da imputare direttamente sulla piattaforma Bandi e Servizi</w:t>
      </w:r>
      <w:bookmarkEnd w:id="174"/>
      <w:bookmarkEnd w:id="175"/>
    </w:p>
    <w:p w14:paraId="64ACD20A" w14:textId="77777777" w:rsidR="00BB7E5C" w:rsidRPr="0004417B" w:rsidRDefault="00BB7E5C" w:rsidP="00D07C5D">
      <w:pPr>
        <w:widowControl/>
        <w:autoSpaceDE/>
        <w:autoSpaceDN/>
        <w:spacing w:after="120" w:line="360" w:lineRule="auto"/>
        <w:jc w:val="both"/>
        <w:rPr>
          <w:rFonts w:ascii="Calibri" w:eastAsia="Calibri" w:hAnsi="Calibri" w:cs="Calibri"/>
          <w:sz w:val="20"/>
          <w:szCs w:val="20"/>
        </w:rPr>
      </w:pPr>
      <w:r w:rsidRPr="0004417B">
        <w:rPr>
          <w:rFonts w:ascii="Calibri" w:eastAsia="Calibri" w:hAnsi="Calibri" w:cs="Calibri"/>
        </w:rPr>
        <w:t xml:space="preserve">Al momento della presentazione della richiesta di erogazione, dovranno essere inseriti sulla piattaforma Bandi e Servizi le seguenti informazioni ed allegata la seguente documentazione: </w:t>
      </w:r>
    </w:p>
    <w:p w14:paraId="5502B985" w14:textId="77777777" w:rsidR="00BB7E5C" w:rsidRPr="0004417B" w:rsidRDefault="00BB7E5C" w:rsidP="00D07C5D">
      <w:pPr>
        <w:widowControl/>
        <w:numPr>
          <w:ilvl w:val="0"/>
          <w:numId w:val="64"/>
        </w:numPr>
        <w:autoSpaceDE/>
        <w:autoSpaceDN/>
        <w:spacing w:after="120" w:line="360" w:lineRule="auto"/>
        <w:contextualSpacing/>
        <w:jc w:val="both"/>
        <w:rPr>
          <w:rFonts w:ascii="Calibri" w:eastAsia="Calibri" w:hAnsi="Calibri" w:cs="Calibri"/>
        </w:rPr>
      </w:pPr>
      <w:r w:rsidRPr="0004417B">
        <w:rPr>
          <w:rFonts w:ascii="Calibri" w:eastAsia="Calibri" w:hAnsi="Calibri" w:cs="Calibri"/>
        </w:rPr>
        <w:t xml:space="preserve">i dati e le informazioni inerenti ai costi di acquisto comprensivi dei riferimenti attestanti l’avvenuto pagamento e le relative quietanze; </w:t>
      </w:r>
    </w:p>
    <w:p w14:paraId="6493FC8E" w14:textId="77777777" w:rsidR="00BB7E5C" w:rsidRPr="0004417B" w:rsidRDefault="00BB7E5C" w:rsidP="00D07C5D">
      <w:pPr>
        <w:widowControl/>
        <w:numPr>
          <w:ilvl w:val="0"/>
          <w:numId w:val="64"/>
        </w:numPr>
        <w:autoSpaceDE/>
        <w:autoSpaceDN/>
        <w:spacing w:after="120" w:line="360" w:lineRule="auto"/>
        <w:contextualSpacing/>
        <w:jc w:val="both"/>
        <w:rPr>
          <w:rFonts w:ascii="Calibri" w:eastAsia="Calibri" w:hAnsi="Calibri" w:cs="Calibri"/>
          <w:sz w:val="20"/>
          <w:szCs w:val="20"/>
        </w:rPr>
      </w:pPr>
      <w:r w:rsidRPr="0004417B">
        <w:rPr>
          <w:rFonts w:ascii="Calibri" w:eastAsia="Calibri" w:hAnsi="Calibri" w:cs="Calibri"/>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1C4CBA3D" w14:textId="77777777" w:rsidR="00BB7E5C" w:rsidRPr="0004417B" w:rsidRDefault="00BB7E5C" w:rsidP="00D07C5D">
      <w:pPr>
        <w:widowControl/>
        <w:numPr>
          <w:ilvl w:val="0"/>
          <w:numId w:val="64"/>
        </w:numPr>
        <w:autoSpaceDE/>
        <w:autoSpaceDN/>
        <w:spacing w:after="120" w:line="360" w:lineRule="auto"/>
        <w:contextualSpacing/>
        <w:jc w:val="both"/>
        <w:rPr>
          <w:rFonts w:ascii="Calibri" w:eastAsia="Calibri" w:hAnsi="Calibri" w:cs="Calibri"/>
          <w:sz w:val="20"/>
          <w:szCs w:val="20"/>
        </w:rPr>
      </w:pPr>
      <w:r w:rsidRPr="0004417B">
        <w:rPr>
          <w:rFonts w:ascii="Calibri" w:eastAsia="Calibri" w:hAnsi="Calibri" w:cs="Calibri"/>
        </w:rPr>
        <w:t>scheda per la verifica di conformità al principio del DNSH (allegato C.3).</w:t>
      </w:r>
    </w:p>
    <w:p w14:paraId="46918A28" w14:textId="77777777" w:rsidR="00BB7E5C" w:rsidRPr="0004417B" w:rsidRDefault="00BB7E5C" w:rsidP="004036CC">
      <w:pPr>
        <w:widowControl/>
        <w:autoSpaceDE/>
        <w:autoSpaceDN/>
        <w:spacing w:line="360" w:lineRule="auto"/>
        <w:ind w:left="720"/>
        <w:contextualSpacing/>
        <w:jc w:val="both"/>
        <w:rPr>
          <w:rFonts w:ascii="Calibri" w:eastAsia="Calibri" w:hAnsi="Calibri" w:cs="Calibri"/>
          <w:sz w:val="20"/>
          <w:szCs w:val="18"/>
        </w:rPr>
      </w:pPr>
    </w:p>
    <w:p w14:paraId="586DEBC2" w14:textId="77777777" w:rsidR="00BB7E5C" w:rsidRPr="000921E1" w:rsidRDefault="00BB7E5C" w:rsidP="00E81206">
      <w:pPr>
        <w:pStyle w:val="Titolo7"/>
        <w:spacing w:line="360" w:lineRule="auto"/>
        <w:rPr>
          <w:i/>
          <w:iCs/>
          <w:sz w:val="24"/>
          <w:szCs w:val="24"/>
        </w:rPr>
      </w:pPr>
      <w:bookmarkStart w:id="176" w:name="B_par_A2"/>
      <w:bookmarkStart w:id="177" w:name="_Toc161066388"/>
      <w:bookmarkEnd w:id="176"/>
      <w:r w:rsidRPr="000921E1">
        <w:rPr>
          <w:i/>
          <w:iCs/>
          <w:sz w:val="24"/>
          <w:szCs w:val="24"/>
        </w:rPr>
        <w:t>B)</w:t>
      </w:r>
      <w:bookmarkStart w:id="178" w:name="_Toc159949785"/>
      <w:r w:rsidRPr="000921E1">
        <w:rPr>
          <w:i/>
          <w:iCs/>
          <w:sz w:val="24"/>
          <w:szCs w:val="24"/>
        </w:rPr>
        <w:t xml:space="preserve"> Documentazione da conservare presso la sede del soggetto beneficiario</w:t>
      </w:r>
      <w:bookmarkEnd w:id="177"/>
      <w:bookmarkEnd w:id="178"/>
    </w:p>
    <w:p w14:paraId="0BFA5968" w14:textId="77777777" w:rsidR="00BB7E5C" w:rsidRPr="0004417B" w:rsidRDefault="00BB7E5C" w:rsidP="00D65576">
      <w:pPr>
        <w:widowControl/>
        <w:autoSpaceDE/>
        <w:autoSpaceDN/>
        <w:spacing w:after="120" w:line="360" w:lineRule="auto"/>
        <w:jc w:val="both"/>
        <w:rPr>
          <w:rFonts w:ascii="Calibri" w:eastAsia="Calibri" w:hAnsi="Calibri" w:cs="Calibri"/>
        </w:rPr>
      </w:pPr>
      <w:bookmarkStart w:id="179" w:name="_Toc159949745"/>
      <w:bookmarkStart w:id="180" w:name="_Toc159949786"/>
      <w:r w:rsidRPr="0004417B">
        <w:rPr>
          <w:rFonts w:ascii="Calibri" w:eastAsia="Calibri" w:hAnsi="Calibri" w:cs="Calibri"/>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in originale: </w:t>
      </w:r>
    </w:p>
    <w:p w14:paraId="1E449BC9" w14:textId="77777777" w:rsidR="00BB7E5C" w:rsidRPr="0004417B" w:rsidRDefault="00BB7E5C" w:rsidP="00BB7E5C">
      <w:pPr>
        <w:widowControl/>
        <w:numPr>
          <w:ilvl w:val="0"/>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fattura del fornitore; </w:t>
      </w:r>
    </w:p>
    <w:p w14:paraId="49193FEA" w14:textId="77777777" w:rsidR="00BB7E5C" w:rsidRPr="0004417B" w:rsidRDefault="00BB7E5C" w:rsidP="00BB7E5C">
      <w:pPr>
        <w:widowControl/>
        <w:numPr>
          <w:ilvl w:val="0"/>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documento di trasporto del bene e/o dell’impianto da cui si rilevi la consegna e l’installazione presso la sede oggetto del Progetto; </w:t>
      </w:r>
    </w:p>
    <w:p w14:paraId="68B5E24D" w14:textId="77777777" w:rsidR="00BB7E5C" w:rsidRPr="0004417B" w:rsidRDefault="00BB7E5C" w:rsidP="00BB7E5C">
      <w:pPr>
        <w:widowControl/>
        <w:numPr>
          <w:ilvl w:val="0"/>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documentazione attestante l’avvenuto pagamento dell’importo imputato; </w:t>
      </w:r>
    </w:p>
    <w:p w14:paraId="24B78C33" w14:textId="77777777" w:rsidR="00BB7E5C" w:rsidRPr="0004417B" w:rsidRDefault="00BB7E5C" w:rsidP="00BB7E5C">
      <w:pPr>
        <w:widowControl/>
        <w:numPr>
          <w:ilvl w:val="0"/>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contratti, preventivi o ordini controfirmati per accettazione, lettere d’incarico, ecc., da cui si evinca l’oggetto della prestazione o fornitura, la sua pertinenza e connessione al Progetto, il suo importo, i termini di consegna, le modalità di pagamento; </w:t>
      </w:r>
    </w:p>
    <w:p w14:paraId="308A4D68" w14:textId="77777777" w:rsidR="00BB7E5C" w:rsidRPr="0004417B" w:rsidRDefault="00BB7E5C" w:rsidP="00BB7E5C">
      <w:pPr>
        <w:widowControl/>
        <w:numPr>
          <w:ilvl w:val="0"/>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qualora sia prevista la dismissione di macchinari, </w:t>
      </w:r>
      <w:r w:rsidRPr="0004417B">
        <w:rPr>
          <w:rFonts w:ascii="Calibri" w:hAnsi="Calibri" w:cs="Calibri"/>
        </w:rPr>
        <w:t>non classificabili come AEE ai sensi del d.lgs. n. 49/2014</w:t>
      </w:r>
      <w:r w:rsidRPr="0004417B">
        <w:rPr>
          <w:rFonts w:ascii="Calibri" w:eastAsia="Calibri" w:hAnsi="Calibri" w:cs="Calibri"/>
        </w:rPr>
        <w:t>:</w:t>
      </w:r>
    </w:p>
    <w:p w14:paraId="44C85032" w14:textId="77777777" w:rsidR="00BB7E5C" w:rsidRPr="0004417B" w:rsidRDefault="00BB7E5C" w:rsidP="00BB7E5C">
      <w:pPr>
        <w:widowControl/>
        <w:numPr>
          <w:ilvl w:val="1"/>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se indirizzati al riuso:</w:t>
      </w:r>
      <w:r w:rsidRPr="0004417B" w:rsidDel="00101AA1">
        <w:rPr>
          <w:rFonts w:ascii="Calibri" w:eastAsia="Calibri" w:hAnsi="Calibri" w:cs="Calibri"/>
        </w:rPr>
        <w:t xml:space="preserve"> </w:t>
      </w:r>
      <w:r w:rsidRPr="0004417B">
        <w:rPr>
          <w:rFonts w:ascii="Calibri" w:eastAsia="Calibri" w:hAnsi="Calibri" w:cs="Calibri"/>
        </w:rPr>
        <w:t>dichiarazione di donazione sottoscritta dal donante e dal donatario o da fattura di vendita del macchinario dismesso;</w:t>
      </w:r>
    </w:p>
    <w:p w14:paraId="53B95798" w14:textId="77777777" w:rsidR="00BB7E5C" w:rsidRPr="0004417B" w:rsidRDefault="00BB7E5C" w:rsidP="00BB7E5C">
      <w:pPr>
        <w:widowControl/>
        <w:numPr>
          <w:ilvl w:val="1"/>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se indirizzati a recupero/smaltimento mediante corretto conferimento a impianto autorizzato: </w:t>
      </w:r>
    </w:p>
    <w:p w14:paraId="08623C5C" w14:textId="77777777" w:rsidR="00BB7E5C" w:rsidRPr="0004417B" w:rsidRDefault="00BB7E5C" w:rsidP="00BB7E5C">
      <w:pPr>
        <w:widowControl/>
        <w:numPr>
          <w:ilvl w:val="2"/>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formulario di identificazione rifiuti (FIR) previsto dall’articolo193 del d.lgs. 152/2006 fatte salve le eccezioni di cui ai commi 7 e 8 del medesimo articolo;</w:t>
      </w:r>
    </w:p>
    <w:p w14:paraId="3BB25C9B" w14:textId="77777777" w:rsidR="00BB7E5C" w:rsidRPr="0004417B" w:rsidRDefault="00BB7E5C" w:rsidP="00BB7E5C">
      <w:pPr>
        <w:widowControl/>
        <w:numPr>
          <w:ilvl w:val="2"/>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fattura contenente le informazioni ai fini del controllo dell’iscrizione del Soggetto beneficiario o del fornitore o del trasportatore all'Albo Nazionale Gestori Ambientali di cui all’articolo 212 del d.lgs. 152/2006;</w:t>
      </w:r>
    </w:p>
    <w:p w14:paraId="44976F37" w14:textId="77777777" w:rsidR="00BB7E5C" w:rsidRPr="0004417B" w:rsidRDefault="00BB7E5C" w:rsidP="00BB7E5C">
      <w:pPr>
        <w:widowControl/>
        <w:numPr>
          <w:ilvl w:val="0"/>
          <w:numId w:val="65"/>
        </w:numPr>
        <w:autoSpaceDE/>
        <w:autoSpaceDN/>
        <w:spacing w:after="160" w:line="360" w:lineRule="auto"/>
        <w:contextualSpacing/>
        <w:jc w:val="both"/>
        <w:rPr>
          <w:rFonts w:ascii="Calibri" w:eastAsia="Calibri" w:hAnsi="Calibri" w:cs="Calibri"/>
        </w:rPr>
      </w:pPr>
      <w:bookmarkStart w:id="181" w:name="_Hlk161065902"/>
      <w:r w:rsidRPr="0004417B">
        <w:rPr>
          <w:rFonts w:ascii="Calibri" w:eastAsia="Calibri" w:hAnsi="Calibri" w:cs="Calibri"/>
        </w:rPr>
        <w:t>nel caso di beni usati, tutta la documentazione necessaria ad attestare il rispetto dei seguenti requisiti</w:t>
      </w:r>
      <w:bookmarkEnd w:id="181"/>
      <w:r w:rsidRPr="0004417B">
        <w:rPr>
          <w:rFonts w:ascii="Calibri" w:eastAsia="Calibri" w:hAnsi="Calibri" w:cs="Calibri"/>
        </w:rPr>
        <w:t xml:space="preserve">: </w:t>
      </w:r>
    </w:p>
    <w:p w14:paraId="009260B5" w14:textId="77777777" w:rsidR="00BB7E5C" w:rsidRPr="0004417B" w:rsidRDefault="00BB7E5C" w:rsidP="00BB7E5C">
      <w:pPr>
        <w:widowControl/>
        <w:numPr>
          <w:ilvl w:val="1"/>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attestazione del venditore circa l'origine precisa del bene e che il bene non è stato acquistato con altri finanziamenti pubblici e che la quota imputata sul Progetto ammesso non è stata finanziata con altri finanziamenti pubblici; </w:t>
      </w:r>
    </w:p>
    <w:p w14:paraId="0A94BD6C" w14:textId="77777777" w:rsidR="00BB7E5C" w:rsidRPr="0004417B" w:rsidRDefault="00BB7E5C" w:rsidP="00BB7E5C">
      <w:pPr>
        <w:widowControl/>
        <w:numPr>
          <w:ilvl w:val="1"/>
          <w:numId w:val="65"/>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che il prezzo del bene usato non ecceda il valore di mercato e sia inferiore al costo d’acquisto di attrezzatura di tipo analogo nuova; </w:t>
      </w:r>
    </w:p>
    <w:p w14:paraId="07339E86" w14:textId="77777777" w:rsidR="00BB7E5C" w:rsidRPr="0004417B" w:rsidRDefault="00BB7E5C" w:rsidP="006258B1">
      <w:pPr>
        <w:widowControl/>
        <w:numPr>
          <w:ilvl w:val="1"/>
          <w:numId w:val="65"/>
        </w:numPr>
        <w:autoSpaceDE/>
        <w:autoSpaceDN/>
        <w:spacing w:after="160" w:line="360" w:lineRule="auto"/>
        <w:ind w:left="1434" w:hanging="357"/>
        <w:contextualSpacing/>
        <w:jc w:val="both"/>
        <w:rPr>
          <w:rFonts w:ascii="Calibri" w:eastAsia="Calibri" w:hAnsi="Calibri" w:cs="Calibri"/>
        </w:rPr>
      </w:pPr>
      <w:r w:rsidRPr="0004417B">
        <w:rPr>
          <w:rFonts w:ascii="Calibri" w:eastAsia="Calibri" w:hAnsi="Calibri" w:cs="Calibri"/>
        </w:rPr>
        <w:lastRenderedPageBreak/>
        <w:t>che le caratteristiche tecniche dei beni usati siano adeguate alle necessità dell’operazione e conformi alle norme e agli standard applicabili.</w:t>
      </w:r>
    </w:p>
    <w:p w14:paraId="625521D4" w14:textId="77777777" w:rsidR="00BB7E5C" w:rsidRPr="007D58C1" w:rsidRDefault="00BB7E5C" w:rsidP="00D71040">
      <w:pPr>
        <w:rPr>
          <w:sz w:val="24"/>
          <w:szCs w:val="24"/>
        </w:rPr>
      </w:pPr>
      <w:bookmarkStart w:id="182" w:name="_Toc161066389"/>
    </w:p>
    <w:p w14:paraId="76FFAB79" w14:textId="77777777" w:rsidR="00BB7E5C" w:rsidRPr="00206CF0" w:rsidRDefault="00BB7E5C" w:rsidP="00033F5A">
      <w:pPr>
        <w:pStyle w:val="Titolo6"/>
        <w:rPr>
          <w:rStyle w:val="normaltextrun"/>
          <w:rFonts w:cs="Microsoft Sans Serif"/>
          <w:i w:val="0"/>
          <w:iCs w:val="0"/>
          <w:sz w:val="24"/>
          <w:szCs w:val="24"/>
        </w:rPr>
      </w:pPr>
      <w:bookmarkStart w:id="183" w:name="A_2_2"/>
      <w:bookmarkEnd w:id="183"/>
      <w:r w:rsidRPr="00206CF0">
        <w:rPr>
          <w:rStyle w:val="normaltextrun"/>
          <w:rFonts w:cs="Microsoft Sans Serif"/>
          <w:i w:val="0"/>
          <w:iCs w:val="0"/>
          <w:sz w:val="24"/>
          <w:szCs w:val="24"/>
        </w:rPr>
        <w:t>A.2.2 Criteri specifici per la rendicontazione delle voci di spesa di cui alla lett. b), c) e d) dell’art B.3 del Bando</w:t>
      </w:r>
      <w:bookmarkEnd w:id="179"/>
      <w:bookmarkEnd w:id="180"/>
      <w:bookmarkEnd w:id="182"/>
    </w:p>
    <w:p w14:paraId="4962473A" w14:textId="77777777" w:rsidR="00BB7E5C" w:rsidRPr="0004417B" w:rsidRDefault="00BB7E5C" w:rsidP="00033F5A">
      <w:pPr>
        <w:widowControl/>
        <w:autoSpaceDE/>
        <w:autoSpaceDN/>
        <w:spacing w:before="120" w:after="160" w:line="360" w:lineRule="auto"/>
        <w:jc w:val="both"/>
        <w:rPr>
          <w:rFonts w:ascii="Calibri" w:eastAsia="Calibri" w:hAnsi="Calibri" w:cs="Calibri"/>
          <w:sz w:val="20"/>
          <w:szCs w:val="20"/>
        </w:rPr>
      </w:pPr>
      <w:bookmarkStart w:id="184" w:name="_Toc159949787"/>
      <w:r w:rsidRPr="0004417B">
        <w:rPr>
          <w:rFonts w:ascii="Calibri" w:eastAsia="Calibri" w:hAnsi="Calibri" w:cs="Calibri"/>
        </w:rPr>
        <w:t xml:space="preserve">Sono considerate ammissibili le spese per l’acquisto di: </w:t>
      </w:r>
    </w:p>
    <w:p w14:paraId="5A536917" w14:textId="77777777" w:rsidR="00BB7E5C" w:rsidRPr="0004417B" w:rsidRDefault="00BB7E5C" w:rsidP="001727D9">
      <w:pPr>
        <w:widowControl/>
        <w:autoSpaceDE/>
        <w:autoSpaceDN/>
        <w:spacing w:after="160" w:line="360" w:lineRule="auto"/>
        <w:jc w:val="both"/>
        <w:rPr>
          <w:rFonts w:ascii="Calibri" w:eastAsia="Calibri" w:hAnsi="Calibri" w:cs="Calibri"/>
        </w:rPr>
      </w:pPr>
      <w:r w:rsidRPr="0004417B">
        <w:rPr>
          <w:rFonts w:ascii="Calibri" w:eastAsia="Calibri" w:hAnsi="Calibri" w:cs="Calibri"/>
        </w:rPr>
        <w:t>b) hardware (escluse le spese per smartphone, tablet e cellulari) purché strettamente connessi al progetto. È ammesso anche l’acquisto di beni e attrezzature usati alle condizioni di cui all’art. 16 del D.P.R. 22 del 05/02/2018 (vedi punto v del successivo paragrafo “B) Documentazione da conservare presso la sede del soggetto beneficiario”);</w:t>
      </w:r>
    </w:p>
    <w:p w14:paraId="4CF37C35" w14:textId="77777777" w:rsidR="00BB7E5C" w:rsidRPr="0004417B" w:rsidRDefault="00BB7E5C" w:rsidP="00BB7E5C">
      <w:pPr>
        <w:widowControl/>
        <w:autoSpaceDE/>
        <w:autoSpaceDN/>
        <w:spacing w:after="160" w:line="360" w:lineRule="auto"/>
        <w:jc w:val="both"/>
        <w:rPr>
          <w:rFonts w:ascii="Calibri" w:eastAsia="Calibri" w:hAnsi="Calibri" w:cs="Calibri"/>
          <w:szCs w:val="20"/>
        </w:rPr>
      </w:pPr>
      <w:r w:rsidRPr="0004417B">
        <w:rPr>
          <w:rFonts w:ascii="Calibri" w:eastAsia="Calibri" w:hAnsi="Calibri" w:cs="Calibri"/>
          <w:szCs w:val="20"/>
        </w:rPr>
        <w:t>c) software gestionali, licenze d’uso e servizi software di tipo cloud e SaaS e simili, servizi di cibersicurezza, nella misura massima del 5% delle spese ammissibili per il progetto; l’acquisto di software e di programmi informatici è ammesso solo se strettamente connesso alla realizzazione del Progetto;</w:t>
      </w:r>
    </w:p>
    <w:p w14:paraId="12F5EBA7" w14:textId="46AB06E2" w:rsidR="00C22E06" w:rsidRDefault="00BB7E5C" w:rsidP="00BB7E5C">
      <w:pPr>
        <w:widowControl/>
        <w:autoSpaceDE/>
        <w:autoSpaceDN/>
        <w:spacing w:after="160" w:line="360" w:lineRule="auto"/>
        <w:jc w:val="both"/>
        <w:rPr>
          <w:rFonts w:ascii="Calibri" w:eastAsia="Calibri" w:hAnsi="Calibri" w:cs="Calibri"/>
        </w:rPr>
      </w:pPr>
      <w:r w:rsidRPr="0004417B">
        <w:rPr>
          <w:rFonts w:ascii="Calibri" w:eastAsia="Calibri" w:hAnsi="Calibri" w:cs="Calibri"/>
        </w:rPr>
        <w:t>d) servizi di consulenza specializzata per la realizzazione del progetto, servizi di prova e sperimentazione, servizi per il controllo della qualità; spese per sviluppo, registrazione o acquisizione di marchi, brevetti, certificazioni di qualità, certificazioni tecniche ed eventuale registrazione REACH. Questa voce deve rispettare la misura massima del 20% delle spese ammissibili per il progetto.</w:t>
      </w:r>
    </w:p>
    <w:p w14:paraId="08A4E142" w14:textId="77777777" w:rsidR="00934DB7" w:rsidRPr="0004417B" w:rsidRDefault="00934DB7" w:rsidP="00BB7E5C">
      <w:pPr>
        <w:widowControl/>
        <w:autoSpaceDE/>
        <w:autoSpaceDN/>
        <w:spacing w:after="160" w:line="360" w:lineRule="auto"/>
        <w:jc w:val="both"/>
        <w:rPr>
          <w:rFonts w:ascii="Calibri" w:eastAsia="Calibri" w:hAnsi="Calibri" w:cs="Calibri"/>
        </w:rPr>
      </w:pPr>
    </w:p>
    <w:p w14:paraId="10658F63" w14:textId="77777777" w:rsidR="00BB7E5C" w:rsidRPr="000921E1" w:rsidRDefault="00BB7E5C" w:rsidP="00DF7B95">
      <w:pPr>
        <w:pStyle w:val="Titolo7"/>
        <w:spacing w:line="360" w:lineRule="auto"/>
        <w:rPr>
          <w:i/>
          <w:iCs/>
          <w:sz w:val="24"/>
          <w:szCs w:val="24"/>
        </w:rPr>
      </w:pPr>
      <w:bookmarkStart w:id="185" w:name="A_par_A2_2"/>
      <w:bookmarkStart w:id="186" w:name="_Toc161066390"/>
      <w:bookmarkEnd w:id="185"/>
      <w:r w:rsidRPr="000921E1">
        <w:rPr>
          <w:i/>
          <w:iCs/>
          <w:sz w:val="24"/>
          <w:szCs w:val="24"/>
        </w:rPr>
        <w:t>A) Documentazione elettronica da imputare direttamente sulla piattaforma Bandi e Servizi</w:t>
      </w:r>
      <w:bookmarkEnd w:id="184"/>
      <w:bookmarkEnd w:id="186"/>
    </w:p>
    <w:p w14:paraId="233A81C3" w14:textId="77777777" w:rsidR="00BB7E5C" w:rsidRPr="0004417B" w:rsidRDefault="00BB7E5C" w:rsidP="00BB7E5C">
      <w:pPr>
        <w:widowControl/>
        <w:autoSpaceDE/>
        <w:autoSpaceDN/>
        <w:spacing w:after="160" w:line="360" w:lineRule="auto"/>
        <w:jc w:val="both"/>
        <w:rPr>
          <w:rFonts w:ascii="Calibri" w:eastAsia="Calibri" w:hAnsi="Calibri" w:cs="Calibri"/>
          <w:sz w:val="20"/>
          <w:szCs w:val="20"/>
        </w:rPr>
      </w:pPr>
      <w:bookmarkStart w:id="187" w:name="_Toc159949788"/>
      <w:r w:rsidRPr="0004417B">
        <w:rPr>
          <w:rFonts w:ascii="Calibri" w:eastAsia="Calibri" w:hAnsi="Calibri" w:cs="Calibri"/>
        </w:rPr>
        <w:t xml:space="preserve">Al momento della presentazione della richiesta di erogazione, dovranno essere inseriti sulla piattaforma Bandi e Servizi le seguenti informazioni ed allegata la seguente documentazione: </w:t>
      </w:r>
    </w:p>
    <w:p w14:paraId="1690E38B" w14:textId="77777777" w:rsidR="00BB7E5C" w:rsidRPr="0004417B" w:rsidRDefault="00BB7E5C" w:rsidP="00BB7E5C">
      <w:pPr>
        <w:widowControl/>
        <w:numPr>
          <w:ilvl w:val="0"/>
          <w:numId w:val="66"/>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i dati e le informazioni inerenti </w:t>
      </w:r>
      <w:proofErr w:type="gramStart"/>
      <w:r w:rsidRPr="0004417B">
        <w:rPr>
          <w:rFonts w:ascii="Calibri" w:eastAsia="Calibri" w:hAnsi="Calibri" w:cs="Calibri"/>
        </w:rPr>
        <w:t>i</w:t>
      </w:r>
      <w:proofErr w:type="gramEnd"/>
      <w:r w:rsidRPr="0004417B">
        <w:rPr>
          <w:rFonts w:ascii="Calibri" w:eastAsia="Calibri" w:hAnsi="Calibri" w:cs="Calibri"/>
        </w:rPr>
        <w:t xml:space="preserve"> costi di acquisto comprensivi dei riferimenti attestanti l’avvenuto pagamento e le relative quietanze; </w:t>
      </w:r>
    </w:p>
    <w:p w14:paraId="4F760CD5" w14:textId="77777777" w:rsidR="00BB7E5C" w:rsidRPr="0004417B" w:rsidRDefault="00BB7E5C" w:rsidP="00BB7E5C">
      <w:pPr>
        <w:widowControl/>
        <w:numPr>
          <w:ilvl w:val="0"/>
          <w:numId w:val="66"/>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7ED73033" w14:textId="77777777" w:rsidR="00BB7E5C" w:rsidRPr="0004417B" w:rsidRDefault="00BB7E5C" w:rsidP="00BB7E5C">
      <w:pPr>
        <w:widowControl/>
        <w:numPr>
          <w:ilvl w:val="0"/>
          <w:numId w:val="66"/>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scheda per la verifica di conformità al principio del DNSH (Allegato C.3), per le spese di cui alla lettera b) dell’art B.3 del Bando.</w:t>
      </w:r>
    </w:p>
    <w:p w14:paraId="20611927" w14:textId="77777777" w:rsidR="00BB7E5C" w:rsidRPr="0004417B" w:rsidRDefault="00BB7E5C" w:rsidP="004E36BE"/>
    <w:p w14:paraId="480EB420" w14:textId="77777777" w:rsidR="00BB7E5C" w:rsidRPr="000921E1" w:rsidRDefault="00BB7E5C" w:rsidP="00DF7B95">
      <w:pPr>
        <w:pStyle w:val="Titolo7"/>
        <w:spacing w:line="360" w:lineRule="auto"/>
        <w:rPr>
          <w:rStyle w:val="normaltextrun"/>
          <w:i/>
          <w:iCs/>
          <w:sz w:val="24"/>
          <w:szCs w:val="24"/>
        </w:rPr>
      </w:pPr>
      <w:bookmarkStart w:id="188" w:name="B_par_A2_2"/>
      <w:bookmarkStart w:id="189" w:name="_Toc161066391"/>
      <w:bookmarkEnd w:id="188"/>
      <w:r w:rsidRPr="000921E1">
        <w:rPr>
          <w:rStyle w:val="normaltextrun"/>
          <w:i/>
          <w:iCs/>
          <w:sz w:val="24"/>
          <w:szCs w:val="24"/>
        </w:rPr>
        <w:t>B) Documentazione da conservare presso la sede del soggetto beneficiario</w:t>
      </w:r>
      <w:bookmarkEnd w:id="187"/>
      <w:bookmarkEnd w:id="189"/>
    </w:p>
    <w:p w14:paraId="772109FC" w14:textId="77777777" w:rsidR="00BB7E5C" w:rsidRPr="0004417B" w:rsidRDefault="00BB7E5C" w:rsidP="00BB7E5C">
      <w:pPr>
        <w:widowControl/>
        <w:autoSpaceDE/>
        <w:autoSpaceDN/>
        <w:spacing w:after="160" w:line="360" w:lineRule="auto"/>
        <w:jc w:val="both"/>
        <w:rPr>
          <w:rFonts w:ascii="Calibri" w:eastAsia="Calibri" w:hAnsi="Calibri" w:cs="Calibri"/>
          <w:sz w:val="20"/>
          <w:szCs w:val="20"/>
        </w:rPr>
      </w:pPr>
      <w:bookmarkStart w:id="190" w:name="_Toc159949746"/>
      <w:bookmarkStart w:id="191" w:name="_Toc159949789"/>
      <w:r w:rsidRPr="0004417B">
        <w:rPr>
          <w:rFonts w:ascii="Calibri" w:eastAsia="Calibri" w:hAnsi="Calibri" w:cs="Calibri"/>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w:t>
      </w:r>
    </w:p>
    <w:p w14:paraId="49890AFF" w14:textId="77777777" w:rsidR="00BB7E5C" w:rsidRPr="0004417B" w:rsidRDefault="00BB7E5C" w:rsidP="00BB7E5C">
      <w:pPr>
        <w:widowControl/>
        <w:numPr>
          <w:ilvl w:val="0"/>
          <w:numId w:val="67"/>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copia del contratto per l’acquisto delle conoscenze (software, etc.) e dei brevetti da cui si evinca l’oggetto della fornitura, la sua pertinenza e connessione al Progetto, il suo importo, le modalità di pagamento; </w:t>
      </w:r>
    </w:p>
    <w:p w14:paraId="2977BB9E" w14:textId="77777777" w:rsidR="00BB7E5C" w:rsidRPr="0004417B" w:rsidRDefault="00BB7E5C" w:rsidP="00BB7E5C">
      <w:pPr>
        <w:widowControl/>
        <w:numPr>
          <w:ilvl w:val="0"/>
          <w:numId w:val="67"/>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lastRenderedPageBreak/>
        <w:t xml:space="preserve">fatture, note o altri documenti attestanti l’acquisto; </w:t>
      </w:r>
    </w:p>
    <w:p w14:paraId="71657436" w14:textId="77777777" w:rsidR="00BB7E5C" w:rsidRPr="0004417B" w:rsidRDefault="00BB7E5C" w:rsidP="00BB7E5C">
      <w:pPr>
        <w:widowControl/>
        <w:numPr>
          <w:ilvl w:val="0"/>
          <w:numId w:val="67"/>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documenti attestanti l’avvenuto pagamento;</w:t>
      </w:r>
    </w:p>
    <w:p w14:paraId="5C283753" w14:textId="77777777" w:rsidR="00BB7E5C" w:rsidRPr="0004417B" w:rsidRDefault="00BB7E5C" w:rsidP="00BB7E5C">
      <w:pPr>
        <w:widowControl/>
        <w:numPr>
          <w:ilvl w:val="0"/>
          <w:numId w:val="67"/>
        </w:numPr>
        <w:autoSpaceDE/>
        <w:autoSpaceDN/>
        <w:spacing w:after="160" w:line="360" w:lineRule="auto"/>
        <w:contextualSpacing/>
        <w:jc w:val="both"/>
        <w:rPr>
          <w:rFonts w:ascii="Calibri" w:eastAsia="Calibri" w:hAnsi="Calibri" w:cs="Calibri"/>
          <w:szCs w:val="20"/>
        </w:rPr>
      </w:pPr>
      <w:r w:rsidRPr="0004417B">
        <w:rPr>
          <w:rFonts w:ascii="Calibri" w:eastAsia="Calibri" w:hAnsi="Calibri" w:cs="Calibri"/>
          <w:szCs w:val="20"/>
        </w:rPr>
        <w:t xml:space="preserve">nel caso di acquisizione di nuove apparecchiature elettriche ed elettroniche, come classificate nell’Allegato III del </w:t>
      </w:r>
      <w:proofErr w:type="spellStart"/>
      <w:r w:rsidRPr="0004417B">
        <w:rPr>
          <w:rFonts w:ascii="Calibri" w:eastAsia="Calibri" w:hAnsi="Calibri" w:cs="Calibri"/>
          <w:szCs w:val="20"/>
        </w:rPr>
        <w:t>D.lgs</w:t>
      </w:r>
      <w:proofErr w:type="spellEnd"/>
      <w:r w:rsidRPr="0004417B">
        <w:rPr>
          <w:rFonts w:ascii="Calibri" w:eastAsia="Calibri" w:hAnsi="Calibri" w:cs="Calibri"/>
          <w:szCs w:val="20"/>
        </w:rPr>
        <w:t xml:space="preserve"> n. 49/2014 e </w:t>
      </w:r>
      <w:proofErr w:type="spellStart"/>
      <w:r w:rsidRPr="0004417B">
        <w:rPr>
          <w:rFonts w:ascii="Calibri" w:eastAsia="Calibri" w:hAnsi="Calibri" w:cs="Calibri"/>
          <w:szCs w:val="20"/>
        </w:rPr>
        <w:t>s.m.i.</w:t>
      </w:r>
      <w:proofErr w:type="spellEnd"/>
      <w:r w:rsidRPr="0004417B">
        <w:rPr>
          <w:rFonts w:ascii="Calibri" w:eastAsia="Calibri" w:hAnsi="Calibri" w:cs="Calibri"/>
          <w:szCs w:val="20"/>
        </w:rPr>
        <w:t>, fatte salve le esclusioni di cui all’articolo 3 del medesimo decreto, il produttore (ai sensi dell’art. 4 del D.lgs. n.49/2014) è iscritto al registro dei Produttori di Apparecchiature Elettriche ed Elettroniche - AEE (</w:t>
      </w:r>
      <w:hyperlink r:id="rId45" w:history="1">
        <w:r w:rsidRPr="0004417B">
          <w:rPr>
            <w:rFonts w:ascii="Calibri" w:eastAsia="Calibri" w:hAnsi="Calibri" w:cs="Calibri"/>
            <w:szCs w:val="20"/>
            <w:u w:val="single"/>
          </w:rPr>
          <w:t>https://www.registroaee.it/</w:t>
        </w:r>
      </w:hyperlink>
      <w:r w:rsidRPr="0004417B">
        <w:rPr>
          <w:rFonts w:ascii="Calibri" w:eastAsia="Calibri" w:hAnsi="Calibri" w:cs="Calibri"/>
          <w:szCs w:val="20"/>
        </w:rPr>
        <w:t>),</w:t>
      </w:r>
      <w:r w:rsidRPr="0004417B">
        <w:rPr>
          <w:rFonts w:ascii="Calibri" w:hAnsi="Calibri" w:cs="Calibri"/>
        </w:rPr>
        <w:t xml:space="preserve"> </w:t>
      </w:r>
      <w:r w:rsidRPr="0004417B">
        <w:rPr>
          <w:rFonts w:ascii="Calibri" w:eastAsia="Calibri" w:hAnsi="Calibri" w:cs="Calibri"/>
          <w:szCs w:val="20"/>
        </w:rPr>
        <w:t>le fatture o altri documenti attestanti l’acquisto (di cui al punto iii del presente elenco), in cui sia specificato il nome dell’apparecchiatura acquistata e il nome del produttore, così da consentire che eventuali controlli ex post verifichino l’iscrizione del produttore al Registro dei produttori di Apparecchiature Elettriche ed Elettroniche - AEE (https://www.registroaee.it/);</w:t>
      </w:r>
    </w:p>
    <w:p w14:paraId="0DDF40CC" w14:textId="77777777" w:rsidR="00BB7E5C" w:rsidRPr="0004417B" w:rsidRDefault="00BB7E5C" w:rsidP="00BB7E5C">
      <w:pPr>
        <w:widowControl/>
        <w:numPr>
          <w:ilvl w:val="0"/>
          <w:numId w:val="67"/>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nel caso di beni usati, tutta la documentazione necessaria ad attestare il rispetto dei seguenti requisiti:</w:t>
      </w:r>
    </w:p>
    <w:p w14:paraId="48C59D30" w14:textId="77777777" w:rsidR="00BB7E5C" w:rsidRPr="0004417B" w:rsidRDefault="00BB7E5C" w:rsidP="00BB7E5C">
      <w:pPr>
        <w:widowControl/>
        <w:numPr>
          <w:ilvl w:val="1"/>
          <w:numId w:val="67"/>
        </w:numPr>
        <w:autoSpaceDE/>
        <w:autoSpaceDN/>
        <w:spacing w:after="160" w:line="360" w:lineRule="auto"/>
        <w:contextualSpacing/>
        <w:jc w:val="both"/>
        <w:rPr>
          <w:rFonts w:ascii="Calibri" w:eastAsia="Calibri" w:hAnsi="Calibri" w:cs="Calibri"/>
          <w:szCs w:val="20"/>
        </w:rPr>
      </w:pPr>
      <w:r w:rsidRPr="0004417B">
        <w:rPr>
          <w:rFonts w:ascii="Calibri" w:eastAsia="Calibri" w:hAnsi="Calibri" w:cs="Calibri"/>
          <w:szCs w:val="20"/>
        </w:rPr>
        <w:t>attestazione del venditore circa l'origine precisa del bene e che il bene non è stato acquistato con altri finanziamenti pubblici e che la quota imputata sul Progetto ammesso non è stata finanziata con altri finanziamenti pubblici;</w:t>
      </w:r>
    </w:p>
    <w:p w14:paraId="602C146D" w14:textId="77777777" w:rsidR="00BB7E5C" w:rsidRPr="0004417B" w:rsidRDefault="00BB7E5C" w:rsidP="00BB7E5C">
      <w:pPr>
        <w:widowControl/>
        <w:numPr>
          <w:ilvl w:val="1"/>
          <w:numId w:val="67"/>
        </w:numPr>
        <w:autoSpaceDE/>
        <w:autoSpaceDN/>
        <w:spacing w:after="160" w:line="360" w:lineRule="auto"/>
        <w:contextualSpacing/>
        <w:jc w:val="both"/>
        <w:rPr>
          <w:rFonts w:ascii="Calibri" w:eastAsia="Calibri" w:hAnsi="Calibri" w:cs="Calibri"/>
          <w:szCs w:val="20"/>
        </w:rPr>
      </w:pPr>
      <w:r w:rsidRPr="0004417B">
        <w:rPr>
          <w:rFonts w:ascii="Calibri" w:eastAsia="Calibri" w:hAnsi="Calibri" w:cs="Calibri"/>
          <w:szCs w:val="20"/>
        </w:rPr>
        <w:t>che il prezzo del bene usato non ecceda il valore di mercato e sia inferiore al costo d’acquisto di attrezzatura di tipo analogo nuova;</w:t>
      </w:r>
    </w:p>
    <w:p w14:paraId="16187936" w14:textId="77777777" w:rsidR="00BB7E5C" w:rsidRPr="0004417B" w:rsidRDefault="00BB7E5C" w:rsidP="00BB7E5C">
      <w:pPr>
        <w:widowControl/>
        <w:numPr>
          <w:ilvl w:val="1"/>
          <w:numId w:val="67"/>
        </w:numPr>
        <w:autoSpaceDE/>
        <w:autoSpaceDN/>
        <w:spacing w:after="160" w:line="360" w:lineRule="auto"/>
        <w:contextualSpacing/>
        <w:jc w:val="both"/>
        <w:rPr>
          <w:rFonts w:ascii="Calibri" w:eastAsia="Calibri" w:hAnsi="Calibri" w:cs="Calibri"/>
          <w:szCs w:val="20"/>
        </w:rPr>
      </w:pPr>
      <w:r w:rsidRPr="0004417B">
        <w:rPr>
          <w:rFonts w:ascii="Calibri" w:eastAsia="Calibri" w:hAnsi="Calibri" w:cs="Calibri"/>
          <w:szCs w:val="20"/>
        </w:rPr>
        <w:t>che le caratteristiche tecniche dei beni usati siano adeguate alle necessità dell’operazione e conformi alle norme e agli standard applicabili.</w:t>
      </w:r>
    </w:p>
    <w:p w14:paraId="43EEB767" w14:textId="77777777" w:rsidR="00BB7E5C" w:rsidRPr="0004417B" w:rsidRDefault="00BB7E5C" w:rsidP="00BB7E5C">
      <w:pPr>
        <w:widowControl/>
        <w:autoSpaceDE/>
        <w:autoSpaceDN/>
        <w:spacing w:after="160" w:line="360" w:lineRule="auto"/>
        <w:jc w:val="both"/>
        <w:rPr>
          <w:rFonts w:ascii="Calibri" w:eastAsia="Calibri" w:hAnsi="Calibri" w:cs="Calibri"/>
          <w:szCs w:val="20"/>
        </w:rPr>
      </w:pPr>
    </w:p>
    <w:p w14:paraId="37FEB965" w14:textId="77777777" w:rsidR="00BB7E5C" w:rsidRPr="00206CF0" w:rsidRDefault="00BB7E5C" w:rsidP="00BC505D">
      <w:pPr>
        <w:pStyle w:val="Titolo6"/>
        <w:rPr>
          <w:rFonts w:cs="Microsoft Sans Serif"/>
          <w:i w:val="0"/>
          <w:iCs w:val="0"/>
          <w:sz w:val="24"/>
          <w:szCs w:val="24"/>
        </w:rPr>
      </w:pPr>
      <w:bookmarkStart w:id="192" w:name="A_2_3"/>
      <w:bookmarkStart w:id="193" w:name="_Toc161066392"/>
      <w:bookmarkEnd w:id="192"/>
      <w:r w:rsidRPr="00206CF0">
        <w:rPr>
          <w:rFonts w:cs="Microsoft Sans Serif"/>
          <w:i w:val="0"/>
          <w:iCs w:val="0"/>
          <w:sz w:val="24"/>
          <w:szCs w:val="24"/>
        </w:rPr>
        <w:t>A.2.3 Criteri specifici per la rendicontazione delle voci di spesa di cui alla lett. e) dell’art B.3 del Bando</w:t>
      </w:r>
      <w:bookmarkEnd w:id="190"/>
      <w:bookmarkEnd w:id="191"/>
      <w:bookmarkEnd w:id="193"/>
    </w:p>
    <w:p w14:paraId="421B1C67" w14:textId="77777777" w:rsidR="00BB7E5C" w:rsidRPr="0004417B" w:rsidRDefault="00BB7E5C" w:rsidP="007E4C40">
      <w:pPr>
        <w:widowControl/>
        <w:autoSpaceDE/>
        <w:autoSpaceDN/>
        <w:spacing w:before="120" w:after="160" w:line="360" w:lineRule="auto"/>
        <w:jc w:val="both"/>
        <w:rPr>
          <w:rFonts w:ascii="Calibri" w:eastAsia="Calibri" w:hAnsi="Calibri" w:cs="Calibri"/>
          <w:szCs w:val="20"/>
        </w:rPr>
      </w:pPr>
      <w:r w:rsidRPr="0004417B">
        <w:rPr>
          <w:rFonts w:ascii="Calibri" w:eastAsia="Calibri" w:hAnsi="Calibri" w:cs="Calibri"/>
          <w:szCs w:val="20"/>
        </w:rPr>
        <w:t>Le spese per opere murarie, di bonifica e impiantistica sono ammissibili a condizione che le stesse siano state realizzate presso la sede oggetto del Progetto. Ogni fattura dovrà indicare lo specifico luogo di esecuzione e il relativo importo. La spesa rendicontabile corrisponde ai costi sostenuti relativi a tale voce di spesa, nel limite del 25% delle spese sostenute per il progetto.</w:t>
      </w:r>
    </w:p>
    <w:p w14:paraId="251D648D" w14:textId="77777777" w:rsidR="00BB7E5C" w:rsidRPr="0004417B" w:rsidRDefault="00BB7E5C" w:rsidP="00BB7E5C">
      <w:pPr>
        <w:widowControl/>
        <w:autoSpaceDE/>
        <w:autoSpaceDN/>
        <w:spacing w:after="160" w:line="360" w:lineRule="auto"/>
        <w:jc w:val="both"/>
        <w:rPr>
          <w:rFonts w:ascii="Calibri" w:eastAsia="Calibri" w:hAnsi="Calibri" w:cs="Calibri"/>
          <w:szCs w:val="20"/>
        </w:rPr>
      </w:pPr>
      <w:r w:rsidRPr="0004417B">
        <w:rPr>
          <w:rFonts w:ascii="Calibri" w:eastAsia="Calibri" w:hAnsi="Calibri" w:cs="Calibri"/>
          <w:szCs w:val="20"/>
        </w:rPr>
        <w:t xml:space="preserve">Nel caso di costruzione e/o demolizione in relazione alle spese per opere edili-murarie e impiantistiche, al verificarsi di una delle seguenti condizioni: </w:t>
      </w:r>
    </w:p>
    <w:p w14:paraId="73A7337C" w14:textId="77777777" w:rsidR="00BB7E5C" w:rsidRPr="0004417B" w:rsidRDefault="00BB7E5C" w:rsidP="00BB7E5C">
      <w:pPr>
        <w:widowControl/>
        <w:numPr>
          <w:ilvl w:val="0"/>
          <w:numId w:val="68"/>
        </w:numPr>
        <w:autoSpaceDE/>
        <w:autoSpaceDN/>
        <w:spacing w:after="160" w:line="360" w:lineRule="auto"/>
        <w:jc w:val="both"/>
        <w:rPr>
          <w:rFonts w:ascii="Calibri" w:eastAsia="Calibri" w:hAnsi="Calibri" w:cs="Calibri"/>
          <w:szCs w:val="20"/>
        </w:rPr>
      </w:pPr>
      <w:r w:rsidRPr="0004417B">
        <w:rPr>
          <w:rFonts w:ascii="Calibri" w:eastAsia="Calibri" w:hAnsi="Calibri" w:cs="Calibri"/>
          <w:szCs w:val="20"/>
        </w:rPr>
        <w:t xml:space="preserve">presenza del formulario di identificazione rifiuti (FIR) previsto dall’art.193 del D.lgs. 152/2006 fatte salve le eccezioni di cui ai commi 7 e 8 del medesimo articolo; </w:t>
      </w:r>
    </w:p>
    <w:p w14:paraId="706F1A13" w14:textId="77777777" w:rsidR="00BB7E5C" w:rsidRPr="0004417B" w:rsidRDefault="00BB7E5C" w:rsidP="00045A03">
      <w:pPr>
        <w:widowControl/>
        <w:numPr>
          <w:ilvl w:val="0"/>
          <w:numId w:val="68"/>
        </w:numPr>
        <w:autoSpaceDE/>
        <w:autoSpaceDN/>
        <w:spacing w:line="360" w:lineRule="auto"/>
        <w:ind w:left="714" w:hanging="357"/>
        <w:jc w:val="both"/>
        <w:rPr>
          <w:rFonts w:ascii="Calibri" w:eastAsia="Calibri" w:hAnsi="Calibri" w:cs="Calibri"/>
          <w:szCs w:val="20"/>
        </w:rPr>
      </w:pPr>
      <w:r w:rsidRPr="0004417B">
        <w:rPr>
          <w:rFonts w:ascii="Calibri" w:eastAsia="Calibri" w:hAnsi="Calibri" w:cs="Calibri"/>
          <w:szCs w:val="20"/>
        </w:rPr>
        <w:t>iscrizione del soggetto beneficiario o del fornitore o del trasportatore all'Albo Nazionale Gestori Ambientali di cui all’art. 212 del D.lgs. 152/2006.</w:t>
      </w:r>
    </w:p>
    <w:p w14:paraId="714838D2" w14:textId="77777777" w:rsidR="00BB7E5C" w:rsidRPr="0004417B" w:rsidRDefault="00BB7E5C" w:rsidP="00045A03">
      <w:pPr>
        <w:widowControl/>
        <w:autoSpaceDE/>
        <w:autoSpaceDN/>
        <w:spacing w:after="120" w:line="360" w:lineRule="auto"/>
        <w:ind w:left="720"/>
        <w:contextualSpacing/>
        <w:jc w:val="both"/>
        <w:rPr>
          <w:rFonts w:ascii="Calibri" w:eastAsia="Calibri" w:hAnsi="Calibri" w:cs="Calibri"/>
          <w:szCs w:val="20"/>
        </w:rPr>
      </w:pPr>
    </w:p>
    <w:p w14:paraId="7AB8BC1C" w14:textId="77777777" w:rsidR="00BB7E5C" w:rsidRPr="000921E1" w:rsidRDefault="00BB7E5C" w:rsidP="00DF7B95">
      <w:pPr>
        <w:pStyle w:val="Titolo7"/>
        <w:spacing w:line="360" w:lineRule="auto"/>
        <w:rPr>
          <w:i/>
          <w:iCs/>
          <w:sz w:val="24"/>
          <w:szCs w:val="24"/>
        </w:rPr>
      </w:pPr>
      <w:bookmarkStart w:id="194" w:name="A_par_A2_3"/>
      <w:bookmarkStart w:id="195" w:name="_Toc161066393"/>
      <w:bookmarkEnd w:id="194"/>
      <w:r w:rsidRPr="000921E1">
        <w:rPr>
          <w:i/>
          <w:iCs/>
          <w:sz w:val="24"/>
          <w:szCs w:val="24"/>
        </w:rPr>
        <w:t>A) Documentazione elettronica da imputare direttamente sulla piattaforma Bandi e Servizi</w:t>
      </w:r>
      <w:bookmarkEnd w:id="195"/>
    </w:p>
    <w:p w14:paraId="1C1566B3" w14:textId="77777777" w:rsidR="00BB7E5C" w:rsidRPr="0004417B" w:rsidRDefault="00BB7E5C" w:rsidP="00BB7E5C">
      <w:pPr>
        <w:widowControl/>
        <w:autoSpaceDE/>
        <w:autoSpaceDN/>
        <w:spacing w:after="160" w:line="360" w:lineRule="auto"/>
        <w:jc w:val="both"/>
        <w:rPr>
          <w:rFonts w:ascii="Calibri" w:eastAsia="Calibri" w:hAnsi="Calibri" w:cs="Calibri"/>
        </w:rPr>
      </w:pPr>
      <w:r w:rsidRPr="0004417B">
        <w:rPr>
          <w:rFonts w:ascii="Calibri" w:eastAsia="Calibri" w:hAnsi="Calibri" w:cs="Calibri"/>
        </w:rPr>
        <w:t>Al momento della presentazione della richiesta di erogazione, dovranno essere inseriti sulla piattaforma Bandi e Servizi le seguenti informazioni ed allegata la seguente documentazione:</w:t>
      </w:r>
    </w:p>
    <w:p w14:paraId="7C11A37C" w14:textId="77777777" w:rsidR="00BB7E5C" w:rsidRPr="0004417B" w:rsidRDefault="00BB7E5C" w:rsidP="00BB7E5C">
      <w:pPr>
        <w:widowControl/>
        <w:numPr>
          <w:ilvl w:val="0"/>
          <w:numId w:val="69"/>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lastRenderedPageBreak/>
        <w:t>i dati e le informazioni inerenti ai costi sostenuti comprensivi dei riferimenti attestanti l’avvenuto pagamento e le relative quietanze;</w:t>
      </w:r>
    </w:p>
    <w:p w14:paraId="4BB9D0AB" w14:textId="77777777" w:rsidR="00BB7E5C" w:rsidRPr="0004417B" w:rsidRDefault="00BB7E5C" w:rsidP="00BB7E5C">
      <w:pPr>
        <w:widowControl/>
        <w:numPr>
          <w:ilvl w:val="0"/>
          <w:numId w:val="69"/>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32871D71" w14:textId="77777777" w:rsidR="00BB7E5C" w:rsidRPr="0004417B" w:rsidRDefault="00BB7E5C" w:rsidP="00BB7E5C">
      <w:pPr>
        <w:widowControl/>
        <w:numPr>
          <w:ilvl w:val="0"/>
          <w:numId w:val="69"/>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verbale di collaudo e rilascio se previsto da contratto / dichiarazione del direttore dei lavori che le opere oggetto del contributo sono state realizzate in conformità al progetto approvato e nel rispetto della normativa in tema ambientale;</w:t>
      </w:r>
    </w:p>
    <w:p w14:paraId="0481526B" w14:textId="77777777" w:rsidR="00BB7E5C" w:rsidRPr="0004417B" w:rsidRDefault="00BB7E5C" w:rsidP="00BB7E5C">
      <w:pPr>
        <w:widowControl/>
        <w:numPr>
          <w:ilvl w:val="0"/>
          <w:numId w:val="69"/>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scheda per la verifica di conformità al principio del DNSH (Allegato C.3).</w:t>
      </w:r>
    </w:p>
    <w:p w14:paraId="70438898" w14:textId="77777777" w:rsidR="00BB7E5C" w:rsidRPr="0004417B" w:rsidRDefault="00BB7E5C" w:rsidP="00BB7E5C">
      <w:pPr>
        <w:widowControl/>
        <w:autoSpaceDE/>
        <w:autoSpaceDN/>
        <w:spacing w:after="160" w:line="360" w:lineRule="auto"/>
        <w:ind w:left="720"/>
        <w:contextualSpacing/>
        <w:jc w:val="both"/>
        <w:rPr>
          <w:rFonts w:ascii="Calibri" w:eastAsia="Calibri" w:hAnsi="Calibri" w:cs="Calibri"/>
        </w:rPr>
      </w:pPr>
    </w:p>
    <w:p w14:paraId="69DC121F" w14:textId="77777777" w:rsidR="00BB7E5C" w:rsidRPr="000921E1" w:rsidRDefault="00BB7E5C" w:rsidP="00DF7B95">
      <w:pPr>
        <w:pStyle w:val="Titolo7"/>
        <w:spacing w:line="360" w:lineRule="auto"/>
        <w:rPr>
          <w:i/>
          <w:iCs/>
          <w:sz w:val="24"/>
          <w:szCs w:val="24"/>
        </w:rPr>
      </w:pPr>
      <w:bookmarkStart w:id="196" w:name="B_par_A2_3"/>
      <w:bookmarkStart w:id="197" w:name="_Toc161066394"/>
      <w:bookmarkEnd w:id="196"/>
      <w:r w:rsidRPr="000921E1">
        <w:rPr>
          <w:i/>
          <w:iCs/>
          <w:sz w:val="24"/>
          <w:szCs w:val="24"/>
        </w:rPr>
        <w:t>B) Documentazione da conservare presso la sede del soggetto beneficiario</w:t>
      </w:r>
      <w:bookmarkEnd w:id="197"/>
    </w:p>
    <w:p w14:paraId="3AB02679" w14:textId="77777777" w:rsidR="00BB7E5C" w:rsidRPr="0004417B" w:rsidRDefault="00BB7E5C" w:rsidP="00BB7E5C">
      <w:pPr>
        <w:widowControl/>
        <w:autoSpaceDE/>
        <w:autoSpaceDN/>
        <w:spacing w:after="160" w:line="360" w:lineRule="auto"/>
        <w:jc w:val="both"/>
        <w:rPr>
          <w:rFonts w:ascii="Calibri" w:eastAsia="Calibri" w:hAnsi="Calibri" w:cs="Calibri"/>
        </w:rPr>
      </w:pPr>
      <w:r w:rsidRPr="0004417B">
        <w:rPr>
          <w:rFonts w:ascii="Calibri" w:eastAsia="Calibri" w:hAnsi="Calibri" w:cs="Calibri"/>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in originale: </w:t>
      </w:r>
    </w:p>
    <w:p w14:paraId="12C0C96D" w14:textId="77777777" w:rsidR="00BB7E5C" w:rsidRPr="0004417B" w:rsidRDefault="00BB7E5C" w:rsidP="00BB7E5C">
      <w:pPr>
        <w:widowControl/>
        <w:numPr>
          <w:ilvl w:val="0"/>
          <w:numId w:val="70"/>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fattura del fornitore; </w:t>
      </w:r>
    </w:p>
    <w:p w14:paraId="08FC096E" w14:textId="77777777" w:rsidR="00BB7E5C" w:rsidRPr="0004417B" w:rsidRDefault="00BB7E5C" w:rsidP="00BB7E5C">
      <w:pPr>
        <w:widowControl/>
        <w:numPr>
          <w:ilvl w:val="0"/>
          <w:numId w:val="70"/>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documentazione attestante l’avvenuto pagamento dell’importo imputato;</w:t>
      </w:r>
    </w:p>
    <w:p w14:paraId="48028898" w14:textId="77777777" w:rsidR="00BB7E5C" w:rsidRPr="0004417B" w:rsidRDefault="00BB7E5C" w:rsidP="00BB7E5C">
      <w:pPr>
        <w:widowControl/>
        <w:numPr>
          <w:ilvl w:val="0"/>
          <w:numId w:val="70"/>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contratti, preventivi o ordini controfirmati per accettazione, lettere d’incarico, ecc., da cui si evinca l’oggetto della prestazione o fornitura, la sua pertinenza e connessione al Progetto, il suo importo, i termini di consegna, le modalità di pagamento;</w:t>
      </w:r>
    </w:p>
    <w:p w14:paraId="243EFB93" w14:textId="77777777" w:rsidR="00BB7E5C" w:rsidRPr="0004417B" w:rsidRDefault="00BB7E5C" w:rsidP="00BB7E5C">
      <w:pPr>
        <w:widowControl/>
        <w:numPr>
          <w:ilvl w:val="0"/>
          <w:numId w:val="70"/>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certificato d’agibilità;</w:t>
      </w:r>
    </w:p>
    <w:p w14:paraId="1F45ED67" w14:textId="77777777" w:rsidR="00BB7E5C" w:rsidRPr="0004417B" w:rsidRDefault="00BB7E5C" w:rsidP="00BB7E5C">
      <w:pPr>
        <w:widowControl/>
        <w:numPr>
          <w:ilvl w:val="0"/>
          <w:numId w:val="70"/>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planimetria degli interventi realizzati.</w:t>
      </w:r>
    </w:p>
    <w:p w14:paraId="58B14855" w14:textId="77777777" w:rsidR="00BB7E5C" w:rsidRPr="0004417B" w:rsidRDefault="00BB7E5C" w:rsidP="00BB7E5C">
      <w:pPr>
        <w:widowControl/>
        <w:numPr>
          <w:ilvl w:val="0"/>
          <w:numId w:val="70"/>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nel caso di costruzione e/o demolizione in relazione alle spese per opere edili-murarie e impiantistiche:</w:t>
      </w:r>
    </w:p>
    <w:p w14:paraId="2430BC66" w14:textId="77777777" w:rsidR="00BB7E5C" w:rsidRPr="0004417B" w:rsidRDefault="00BB7E5C" w:rsidP="00BB7E5C">
      <w:pPr>
        <w:widowControl/>
        <w:numPr>
          <w:ilvl w:val="1"/>
          <w:numId w:val="70"/>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 xml:space="preserve">formulario di identificazione rifiuti (FIR) previsto dall’art.193 del D.lgs. 152/2006 fatte salve le eccezioni di cui ai commi 7 e 8 del medesimo articolo; </w:t>
      </w:r>
    </w:p>
    <w:p w14:paraId="7CB84E85" w14:textId="77777777" w:rsidR="00BB7E5C" w:rsidRPr="0004417B" w:rsidRDefault="00BB7E5C" w:rsidP="00BB7E5C">
      <w:pPr>
        <w:widowControl/>
        <w:autoSpaceDE/>
        <w:autoSpaceDN/>
        <w:spacing w:after="160" w:line="360" w:lineRule="auto"/>
        <w:ind w:left="720"/>
        <w:contextualSpacing/>
        <w:jc w:val="both"/>
        <w:rPr>
          <w:rFonts w:ascii="Calibri" w:eastAsia="Calibri" w:hAnsi="Calibri" w:cs="Calibri"/>
        </w:rPr>
      </w:pPr>
      <w:r w:rsidRPr="0004417B">
        <w:rPr>
          <w:rFonts w:ascii="Calibri" w:eastAsia="Calibri" w:hAnsi="Calibri" w:cs="Calibri"/>
        </w:rPr>
        <w:t>oppure</w:t>
      </w:r>
    </w:p>
    <w:p w14:paraId="45A950BB" w14:textId="77777777" w:rsidR="00BB7E5C" w:rsidRPr="0004417B" w:rsidRDefault="00BB7E5C" w:rsidP="00BB7E5C">
      <w:pPr>
        <w:widowControl/>
        <w:numPr>
          <w:ilvl w:val="1"/>
          <w:numId w:val="70"/>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la fattura contenente le informazioni ai fini del controllo dell’iscrizione del soggetto beneficiario o del fornitore o del trasportatore all'Albo Nazionale Gestori Ambientali di cui all’art. 212 del D.lgs. 152/2006;</w:t>
      </w:r>
    </w:p>
    <w:p w14:paraId="0B8AFF10" w14:textId="77777777" w:rsidR="00BB7E5C" w:rsidRPr="0004417B" w:rsidRDefault="00BB7E5C" w:rsidP="00BB7E5C">
      <w:pPr>
        <w:widowControl/>
        <w:autoSpaceDE/>
        <w:autoSpaceDN/>
        <w:spacing w:after="160" w:line="360" w:lineRule="auto"/>
        <w:ind w:firstLine="709"/>
        <w:contextualSpacing/>
        <w:jc w:val="both"/>
        <w:rPr>
          <w:rFonts w:ascii="Calibri" w:eastAsia="Calibri" w:hAnsi="Calibri" w:cs="Calibri"/>
        </w:rPr>
      </w:pPr>
      <w:r w:rsidRPr="0004417B">
        <w:rPr>
          <w:rFonts w:ascii="Calibri" w:eastAsia="Calibri" w:hAnsi="Calibri" w:cs="Calibri"/>
        </w:rPr>
        <w:t>oppure</w:t>
      </w:r>
    </w:p>
    <w:p w14:paraId="6E67B637" w14:textId="77777777" w:rsidR="00BB7E5C" w:rsidRPr="0004417B" w:rsidRDefault="00BB7E5C" w:rsidP="00BB7E5C">
      <w:pPr>
        <w:widowControl/>
        <w:numPr>
          <w:ilvl w:val="1"/>
          <w:numId w:val="70"/>
        </w:numPr>
        <w:autoSpaceDE/>
        <w:autoSpaceDN/>
        <w:spacing w:after="160" w:line="360" w:lineRule="auto"/>
        <w:contextualSpacing/>
        <w:jc w:val="both"/>
        <w:rPr>
          <w:rFonts w:ascii="Calibri" w:eastAsia="Calibri" w:hAnsi="Calibri" w:cs="Calibri"/>
        </w:rPr>
      </w:pPr>
      <w:r w:rsidRPr="0004417B">
        <w:rPr>
          <w:rFonts w:ascii="Calibri" w:eastAsia="Calibri" w:hAnsi="Calibri" w:cs="Calibri"/>
        </w:rPr>
        <w:t>una dichiarazione relativa iscrizione del soggetto beneficiario o del fornitore o del trasportatore all’Albo Nazionale Gestori Ambientali.</w:t>
      </w:r>
    </w:p>
    <w:p w14:paraId="1BC65F08" w14:textId="77777777" w:rsidR="00BB7E5C" w:rsidRPr="0004417B" w:rsidRDefault="00BB7E5C" w:rsidP="00BB7E5C">
      <w:pPr>
        <w:widowControl/>
        <w:autoSpaceDE/>
        <w:autoSpaceDN/>
        <w:textAlignment w:val="baseline"/>
        <w:rPr>
          <w:rFonts w:ascii="Calibri" w:hAnsi="Calibri" w:cs="Calibri"/>
          <w:b/>
          <w:bCs/>
          <w:sz w:val="20"/>
          <w:szCs w:val="20"/>
        </w:rPr>
      </w:pPr>
    </w:p>
    <w:p w14:paraId="243883E9" w14:textId="77777777" w:rsidR="00BB7E5C" w:rsidRPr="0004417B" w:rsidRDefault="00BB7E5C" w:rsidP="00BB7E5C">
      <w:pPr>
        <w:widowControl/>
        <w:autoSpaceDE/>
        <w:autoSpaceDN/>
        <w:spacing w:after="160" w:line="259" w:lineRule="auto"/>
        <w:rPr>
          <w:rFonts w:ascii="Calibri" w:hAnsi="Calibri" w:cs="Calibri"/>
          <w:b/>
          <w:bCs/>
          <w:sz w:val="20"/>
          <w:szCs w:val="20"/>
        </w:rPr>
      </w:pPr>
      <w:r w:rsidRPr="0004417B">
        <w:rPr>
          <w:rFonts w:ascii="Calibri" w:hAnsi="Calibri" w:cs="Calibri"/>
          <w:b/>
          <w:bCs/>
          <w:sz w:val="20"/>
          <w:szCs w:val="20"/>
        </w:rPr>
        <w:br w:type="page"/>
      </w:r>
    </w:p>
    <w:p w14:paraId="2729387E" w14:textId="5B3D26C2" w:rsidR="00BB7E5C" w:rsidRPr="007606FC" w:rsidRDefault="00BB7E5C" w:rsidP="00700B84">
      <w:pPr>
        <w:pStyle w:val="Titolo3"/>
      </w:pPr>
      <w:bookmarkStart w:id="198" w:name="_Toc194918693"/>
      <w:r w:rsidRPr="007606FC">
        <w:lastRenderedPageBreak/>
        <w:t>ALLEGATO L</w:t>
      </w:r>
      <w:r w:rsidR="00700B84">
        <w:t xml:space="preserve"> – Informativa relativa al tratta</w:t>
      </w:r>
      <w:r w:rsidR="002B0696">
        <w:t>mento dei dati personali</w:t>
      </w:r>
      <w:bookmarkEnd w:id="198"/>
    </w:p>
    <w:p w14:paraId="7369121C" w14:textId="77777777" w:rsidR="00BB7E5C" w:rsidRPr="007606FC" w:rsidRDefault="00BB7E5C" w:rsidP="00BB7E5C">
      <w:pPr>
        <w:widowControl/>
        <w:autoSpaceDE/>
        <w:autoSpaceDN/>
        <w:jc w:val="both"/>
        <w:textAlignment w:val="baseline"/>
        <w:rPr>
          <w:rFonts w:asciiTheme="minorHAnsi" w:eastAsia="Times New Roman" w:hAnsiTheme="minorHAnsi" w:cstheme="minorHAnsi"/>
          <w:b/>
          <w:lang w:eastAsia="it-IT"/>
        </w:rPr>
      </w:pPr>
    </w:p>
    <w:p w14:paraId="20E8C24C" w14:textId="77777777" w:rsidR="00BB7E5C" w:rsidRPr="007606FC" w:rsidRDefault="00BB7E5C" w:rsidP="00BB7E5C">
      <w:pPr>
        <w:spacing w:line="259" w:lineRule="auto"/>
        <w:ind w:left="143"/>
        <w:jc w:val="center"/>
      </w:pPr>
      <w:r w:rsidRPr="007606FC">
        <w:rPr>
          <w:noProof/>
        </w:rPr>
        <w:drawing>
          <wp:inline distT="0" distB="0" distL="0" distR="0" wp14:anchorId="78044A07" wp14:editId="5798E42E">
            <wp:extent cx="1435735" cy="545465"/>
            <wp:effectExtent l="0" t="0" r="0" b="0"/>
            <wp:docPr id="12" name="Picture 12" descr="Immagine che contiene simbolo, schermata&#10;&#10;Descrizione generata automaticamente"/>
            <wp:cNvGraphicFramePr/>
            <a:graphic xmlns:a="http://schemas.openxmlformats.org/drawingml/2006/main">
              <a:graphicData uri="http://schemas.openxmlformats.org/drawingml/2006/picture">
                <pic:pic xmlns:pic="http://schemas.openxmlformats.org/drawingml/2006/picture">
                  <pic:nvPicPr>
                    <pic:cNvPr id="12" name="Picture 12" descr="Immagine che contiene simbolo, schermata&#10;&#10;Descrizione generata automaticamente"/>
                    <pic:cNvPicPr/>
                  </pic:nvPicPr>
                  <pic:blipFill>
                    <a:blip r:embed="rId46" cstate="print"/>
                    <a:stretch>
                      <a:fillRect/>
                    </a:stretch>
                  </pic:blipFill>
                  <pic:spPr>
                    <a:xfrm>
                      <a:off x="0" y="0"/>
                      <a:ext cx="1435735" cy="545465"/>
                    </a:xfrm>
                    <a:prstGeom prst="rect">
                      <a:avLst/>
                    </a:prstGeom>
                  </pic:spPr>
                </pic:pic>
              </a:graphicData>
            </a:graphic>
          </wp:inline>
        </w:drawing>
      </w:r>
      <w:r w:rsidRPr="007606FC">
        <w:rPr>
          <w:sz w:val="18"/>
        </w:rPr>
        <w:t xml:space="preserve"> </w:t>
      </w:r>
    </w:p>
    <w:p w14:paraId="1C72967C" w14:textId="77777777" w:rsidR="00BB7E5C" w:rsidRPr="007606FC" w:rsidRDefault="00BB7E5C" w:rsidP="00BB7E5C">
      <w:pPr>
        <w:spacing w:line="259" w:lineRule="auto"/>
        <w:ind w:left="143"/>
        <w:jc w:val="center"/>
      </w:pPr>
    </w:p>
    <w:p w14:paraId="7303C15A" w14:textId="77777777" w:rsidR="00BB7E5C" w:rsidRPr="00243F54" w:rsidRDefault="00BB7E5C" w:rsidP="00BB7E5C">
      <w:pPr>
        <w:widowControl/>
        <w:autoSpaceDE/>
        <w:autoSpaceDN/>
        <w:spacing w:line="256" w:lineRule="auto"/>
        <w:ind w:right="4"/>
        <w:jc w:val="center"/>
        <w:rPr>
          <w:rFonts w:ascii="Arial" w:eastAsia="Arial" w:hAnsi="Arial" w:cs="Arial"/>
          <w:b/>
          <w:color w:val="002060"/>
          <w:sz w:val="29"/>
          <w:lang w:eastAsia="it-IT"/>
        </w:rPr>
      </w:pPr>
      <w:r w:rsidRPr="00243F54">
        <w:rPr>
          <w:rFonts w:ascii="Arial" w:eastAsia="Arial" w:hAnsi="Arial" w:cs="Arial"/>
          <w:b/>
          <w:color w:val="002060"/>
          <w:sz w:val="36"/>
          <w:lang w:eastAsia="it-IT"/>
        </w:rPr>
        <w:t>I</w:t>
      </w:r>
      <w:r w:rsidRPr="00243F54">
        <w:rPr>
          <w:rFonts w:ascii="Arial" w:eastAsia="Arial" w:hAnsi="Arial" w:cs="Arial"/>
          <w:b/>
          <w:color w:val="002060"/>
          <w:sz w:val="29"/>
          <w:lang w:eastAsia="it-IT"/>
        </w:rPr>
        <w:t>NFORMATIVA RELATIVA AL TRATTAMENTO DEI DATI PERSONALI</w:t>
      </w:r>
    </w:p>
    <w:p w14:paraId="721D7D46" w14:textId="77777777" w:rsidR="00BB7E5C" w:rsidRPr="00243F54" w:rsidRDefault="00BB7E5C" w:rsidP="00BB7E5C">
      <w:pPr>
        <w:widowControl/>
        <w:autoSpaceDE/>
        <w:autoSpaceDN/>
        <w:spacing w:line="256" w:lineRule="auto"/>
        <w:ind w:right="4"/>
        <w:jc w:val="center"/>
        <w:rPr>
          <w:rFonts w:ascii="Arial" w:eastAsia="Arial" w:hAnsi="Arial" w:cs="Arial"/>
          <w:b/>
          <w:color w:val="002060"/>
          <w:sz w:val="20"/>
          <w:lang w:eastAsia="it-IT"/>
        </w:rPr>
      </w:pPr>
      <w:r w:rsidRPr="00243F54">
        <w:rPr>
          <w:rFonts w:ascii="Arial" w:eastAsia="Arial" w:hAnsi="Arial" w:cs="Arial"/>
          <w:b/>
          <w:color w:val="002060"/>
          <w:sz w:val="20"/>
          <w:lang w:eastAsia="it-IT"/>
        </w:rPr>
        <w:t>Ai sensi dell’art.13 e art. 14 del Regolamento Europeo sulla protezione dei dati personali 2016/679</w:t>
      </w:r>
    </w:p>
    <w:p w14:paraId="705BCFB4" w14:textId="77777777" w:rsidR="00BB7E5C" w:rsidRPr="00243F54" w:rsidRDefault="00BB7E5C" w:rsidP="00BB7E5C">
      <w:pPr>
        <w:widowControl/>
        <w:autoSpaceDE/>
        <w:autoSpaceDN/>
        <w:spacing w:line="256" w:lineRule="auto"/>
        <w:ind w:right="4"/>
        <w:jc w:val="center"/>
        <w:rPr>
          <w:rFonts w:ascii="Arial" w:eastAsia="Arial" w:hAnsi="Arial" w:cs="Arial"/>
          <w:color w:val="000000"/>
          <w:sz w:val="16"/>
          <w:lang w:eastAsia="it-IT"/>
        </w:rPr>
      </w:pPr>
      <w:r w:rsidRPr="00243F54">
        <w:rPr>
          <w:rFonts w:ascii="Arial" w:eastAsia="Arial" w:hAnsi="Arial" w:cs="Arial"/>
          <w:b/>
          <w:color w:val="002060"/>
          <w:sz w:val="36"/>
          <w:lang w:eastAsia="it-IT"/>
        </w:rPr>
        <w:t xml:space="preserve"> </w:t>
      </w:r>
    </w:p>
    <w:p w14:paraId="0D3C0E2D" w14:textId="77777777" w:rsidR="00BB7E5C" w:rsidRPr="00243F54" w:rsidRDefault="00BB7E5C" w:rsidP="00BB7E5C">
      <w:pPr>
        <w:widowControl/>
        <w:autoSpaceDE/>
        <w:autoSpaceDN/>
        <w:spacing w:line="256" w:lineRule="auto"/>
        <w:ind w:right="1"/>
        <w:jc w:val="both"/>
        <w:rPr>
          <w:rFonts w:ascii="Arial" w:eastAsia="Arial" w:hAnsi="Arial" w:cs="Arial"/>
          <w:b/>
          <w:color w:val="002060"/>
          <w:sz w:val="16"/>
          <w:lang w:eastAsia="it-IT"/>
        </w:rPr>
      </w:pPr>
      <w:r w:rsidRPr="00243F54">
        <w:rPr>
          <w:rFonts w:ascii="Arial" w:eastAsia="Arial" w:hAnsi="Arial" w:cs="Arial"/>
          <w:noProof/>
          <w:color w:val="000000"/>
          <w:sz w:val="16"/>
          <w:lang w:eastAsia="it-IT"/>
        </w:rPr>
        <mc:AlternateContent>
          <mc:Choice Requires="wpg">
            <w:drawing>
              <wp:anchor distT="0" distB="0" distL="114300" distR="114300" simplePos="0" relativeHeight="251658240" behindDoc="1" locked="0" layoutInCell="1" allowOverlap="1" wp14:anchorId="1F769972" wp14:editId="23E97100">
                <wp:simplePos x="0" y="0"/>
                <wp:positionH relativeFrom="margin">
                  <wp:posOffset>0</wp:posOffset>
                </wp:positionH>
                <wp:positionV relativeFrom="paragraph">
                  <wp:posOffset>217805</wp:posOffset>
                </wp:positionV>
                <wp:extent cx="6480175" cy="0"/>
                <wp:effectExtent l="0" t="19050" r="15875" b="19050"/>
                <wp:wrapTight wrapText="bothSides">
                  <wp:wrapPolygon edited="0">
                    <wp:start x="0" y="-1"/>
                    <wp:lineTo x="0" y="-1"/>
                    <wp:lineTo x="21589" y="-1"/>
                    <wp:lineTo x="21589" y="-1"/>
                    <wp:lineTo x="0" y="-1"/>
                  </wp:wrapPolygon>
                </wp:wrapTight>
                <wp:docPr id="1166358653" name="Group 2257"/>
                <wp:cNvGraphicFramePr/>
                <a:graphic xmlns:a="http://schemas.openxmlformats.org/drawingml/2006/main">
                  <a:graphicData uri="http://schemas.microsoft.com/office/word/2010/wordprocessingGroup">
                    <wpg:wgp>
                      <wpg:cNvGrpSpPr/>
                      <wpg:grpSpPr bwMode="auto">
                        <a:xfrm>
                          <a:off x="0" y="0"/>
                          <a:ext cx="6480175" cy="0"/>
                          <a:chOff x="540385" y="2434590"/>
                          <a:chExt cx="67665" cy="6"/>
                        </a:xfrm>
                      </wpg:grpSpPr>
                      <wps:wsp>
                        <wps:cNvPr id="1735416887" name="Shape 441"/>
                        <wps:cNvSpPr>
                          <a:spLocks/>
                        </wps:cNvSpPr>
                        <wps:spPr bwMode="auto">
                          <a:xfrm>
                            <a:off x="540385" y="2434590"/>
                            <a:ext cx="67665" cy="6"/>
                          </a:xfrm>
                          <a:custGeom>
                            <a:avLst/>
                            <a:gdLst>
                              <a:gd name="T0" fmla="*/ 0 w 6766560"/>
                              <a:gd name="T1" fmla="*/ 0 h 635"/>
                              <a:gd name="T2" fmla="*/ 6766560 w 6766560"/>
                              <a:gd name="T3" fmla="*/ 635 h 635"/>
                              <a:gd name="T4" fmla="*/ 0 w 6766560"/>
                              <a:gd name="T5" fmla="*/ 0 h 635"/>
                              <a:gd name="T6" fmla="*/ 6766560 w 6766560"/>
                              <a:gd name="T7" fmla="*/ 635 h 635"/>
                            </a:gdLst>
                            <a:ahLst/>
                            <a:cxnLst>
                              <a:cxn ang="0">
                                <a:pos x="T0" y="T1"/>
                              </a:cxn>
                              <a:cxn ang="0">
                                <a:pos x="T2" y="T3"/>
                              </a:cxn>
                            </a:cxnLst>
                            <a:rect l="T4" t="T5" r="T6" b="T7"/>
                            <a:pathLst>
                              <a:path w="6766560" h="635">
                                <a:moveTo>
                                  <a:pt x="0" y="0"/>
                                </a:moveTo>
                                <a:lnTo>
                                  <a:pt x="6766560" y="635"/>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6D8B5066">
              <v:group id="Group 2257" style="position:absolute;margin-left:0;margin-top:17.15pt;width:510.25pt;height:0;z-index:-251657216;mso-position-horizontal-relative:margin;mso-width-relative:margin;mso-height-relative:margin" coordsize="676,0" coordorigin="5403,24345" o:spid="_x0000_s1026" w14:anchorId="733B3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">
                <v:shape id="Shape 441" style="position:absolute;left:5403;top:24345;width:677;height:0;visibility:visible;mso-wrap-style:square;v-text-anchor:top" coordsize="6766560,635" o:spid="_x0000_s1027" filled="f" strokecolor="#060" strokeweight="2.25pt" path="m,l6766560,635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">
                  <v:path textboxrect="0,0,6766560,635" arrowok="t" o:connecttype="custom" o:connectlocs="0,0;67665,6" o:connectangles="0,0"/>
                </v:shape>
                <w10:wrap type="tight" anchorx="margin"/>
              </v:group>
            </w:pict>
          </mc:Fallback>
        </mc:AlternateContent>
      </w:r>
      <w:r w:rsidRPr="00243F54">
        <w:rPr>
          <w:rFonts w:ascii="Arial" w:eastAsia="Arial" w:hAnsi="Arial" w:cs="Arial"/>
          <w:b/>
          <w:color w:val="002060"/>
          <w:sz w:val="16"/>
          <w:lang w:eastAsia="it-IT"/>
        </w:rPr>
        <w:t xml:space="preserve">Bando </w:t>
      </w:r>
      <w:proofErr w:type="spellStart"/>
      <w:proofErr w:type="gramStart"/>
      <w:r w:rsidRPr="00243F54">
        <w:rPr>
          <w:rFonts w:ascii="Arial" w:eastAsia="Arial" w:hAnsi="Arial" w:cs="Arial"/>
          <w:b/>
          <w:color w:val="002060"/>
          <w:sz w:val="16"/>
          <w:lang w:eastAsia="it-IT"/>
        </w:rPr>
        <w:t>Ri.Circo.Lo</w:t>
      </w:r>
      <w:proofErr w:type="spellEnd"/>
      <w:proofErr w:type="gramEnd"/>
      <w:r w:rsidRPr="00243F54">
        <w:rPr>
          <w:rFonts w:ascii="Arial" w:eastAsia="Arial" w:hAnsi="Arial" w:cs="Arial"/>
          <w:b/>
          <w:color w:val="002060"/>
          <w:sz w:val="16"/>
          <w:lang w:eastAsia="it-IT"/>
        </w:rPr>
        <w:t>. STEP Risorse Circolari in Lombardia per ridurre le dipendenze strategiche da materie prime critiche.</w:t>
      </w:r>
    </w:p>
    <w:p w14:paraId="53F88979" w14:textId="77777777" w:rsidR="00BB7E5C" w:rsidRPr="00243F54" w:rsidRDefault="00BB7E5C" w:rsidP="00BB7E5C">
      <w:pPr>
        <w:widowControl/>
        <w:autoSpaceDE/>
        <w:autoSpaceDN/>
        <w:spacing w:line="256" w:lineRule="auto"/>
        <w:ind w:right="1"/>
        <w:jc w:val="center"/>
        <w:rPr>
          <w:rFonts w:ascii="Arial" w:eastAsia="Arial" w:hAnsi="Arial" w:cs="Arial"/>
          <w:color w:val="000000"/>
          <w:sz w:val="16"/>
          <w:lang w:eastAsia="it-IT"/>
        </w:rPr>
      </w:pPr>
    </w:p>
    <w:p w14:paraId="00BEB87C" w14:textId="77777777" w:rsidR="00BB7E5C" w:rsidRPr="00243F54" w:rsidRDefault="00BB7E5C" w:rsidP="00BB7E5C">
      <w:pPr>
        <w:widowControl/>
        <w:autoSpaceDE/>
        <w:autoSpaceDN/>
        <w:spacing w:after="12" w:line="242" w:lineRule="auto"/>
        <w:ind w:left="137" w:right="11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2FB81223" w14:textId="77777777" w:rsidR="00BB7E5C" w:rsidRPr="00243F54" w:rsidRDefault="00BB7E5C" w:rsidP="00BB7E5C">
      <w:pPr>
        <w:widowControl/>
        <w:autoSpaceDE/>
        <w:autoSpaceDN/>
        <w:spacing w:after="12" w:line="242" w:lineRule="auto"/>
        <w:ind w:left="137" w:right="11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e 14 del Regolamento. </w:t>
      </w:r>
    </w:p>
    <w:p w14:paraId="439C9F2F" w14:textId="77777777" w:rsidR="00BB7E5C" w:rsidRPr="00243F54" w:rsidRDefault="00BB7E5C" w:rsidP="00BB7E5C">
      <w:pPr>
        <w:widowControl/>
        <w:autoSpaceDE/>
        <w:autoSpaceDN/>
        <w:spacing w:after="12" w:line="242" w:lineRule="auto"/>
        <w:ind w:left="137" w:right="-13" w:hanging="10"/>
        <w:jc w:val="both"/>
        <w:rPr>
          <w:rFonts w:ascii="Arial" w:eastAsia="Arial" w:hAnsi="Arial" w:cs="Arial"/>
          <w:b/>
          <w:color w:val="000000"/>
          <w:sz w:val="20"/>
          <w:szCs w:val="20"/>
          <w:lang w:eastAsia="it-IT"/>
        </w:rPr>
      </w:pPr>
    </w:p>
    <w:p w14:paraId="6A93A494" w14:textId="77777777" w:rsidR="00BB7E5C" w:rsidRPr="00243F54" w:rsidRDefault="00BB7E5C" w:rsidP="00BB7E5C">
      <w:pPr>
        <w:widowControl/>
        <w:numPr>
          <w:ilvl w:val="0"/>
          <w:numId w:val="147"/>
        </w:numPr>
        <w:autoSpaceDE/>
        <w:autoSpaceDN/>
        <w:spacing w:after="4" w:line="247" w:lineRule="auto"/>
        <w:ind w:right="133"/>
        <w:contextualSpacing/>
        <w:jc w:val="both"/>
        <w:rPr>
          <w:rFonts w:ascii="Arial" w:eastAsia="Arial" w:hAnsi="Arial" w:cs="Arial"/>
          <w:b/>
          <w:color w:val="000000"/>
          <w:sz w:val="20"/>
          <w:szCs w:val="20"/>
          <w:lang w:eastAsia="it-IT"/>
        </w:rPr>
      </w:pPr>
      <w:r w:rsidRPr="00243F54">
        <w:rPr>
          <w:rFonts w:ascii="Arial" w:eastAsia="Arial" w:hAnsi="Arial" w:cs="Arial"/>
          <w:b/>
          <w:color w:val="000000"/>
          <w:sz w:val="20"/>
          <w:szCs w:val="20"/>
          <w:lang w:eastAsia="it-IT"/>
        </w:rPr>
        <w:t>Il Titolare del trattamento.</w:t>
      </w:r>
    </w:p>
    <w:p w14:paraId="3D1DA379" w14:textId="77777777" w:rsidR="00BB7E5C" w:rsidRPr="00243F54" w:rsidRDefault="00BB7E5C" w:rsidP="00BB7E5C">
      <w:pPr>
        <w:widowControl/>
        <w:autoSpaceDE/>
        <w:autoSpaceDN/>
        <w:spacing w:after="4" w:line="247" w:lineRule="auto"/>
        <w:ind w:left="207" w:right="133" w:hanging="10"/>
        <w:jc w:val="both"/>
        <w:rPr>
          <w:rFonts w:ascii="Arial" w:eastAsia="Arial" w:hAnsi="Arial" w:cs="Arial"/>
          <w:b/>
          <w:color w:val="000000"/>
          <w:sz w:val="20"/>
          <w:szCs w:val="20"/>
          <w:lang w:eastAsia="it-IT"/>
        </w:rPr>
      </w:pPr>
    </w:p>
    <w:p w14:paraId="35152D67"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Il Titolare del trattamento è l'ente pubblico Regione Lombardia, con sede in Piazza Città di Lombardia,1 - 20124 Milano.</w:t>
      </w:r>
    </w:p>
    <w:p w14:paraId="087B9719"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p>
    <w:p w14:paraId="086042EC" w14:textId="77777777" w:rsidR="00BB7E5C" w:rsidRPr="00243F54" w:rsidRDefault="00BB7E5C" w:rsidP="00BB7E5C">
      <w:pPr>
        <w:widowControl/>
        <w:numPr>
          <w:ilvl w:val="0"/>
          <w:numId w:val="147"/>
        </w:numPr>
        <w:autoSpaceDE/>
        <w:autoSpaceDN/>
        <w:spacing w:after="4" w:line="247" w:lineRule="auto"/>
        <w:ind w:left="967" w:right="133"/>
        <w:contextualSpacing/>
        <w:jc w:val="both"/>
        <w:rPr>
          <w:rFonts w:ascii="Arial" w:eastAsia="Arial" w:hAnsi="Arial" w:cs="Arial"/>
          <w:b/>
          <w:color w:val="000000"/>
          <w:sz w:val="20"/>
          <w:szCs w:val="20"/>
          <w:lang w:eastAsia="it-IT"/>
        </w:rPr>
      </w:pPr>
      <w:r w:rsidRPr="00243F54">
        <w:rPr>
          <w:rFonts w:ascii="Arial" w:eastAsia="Arial" w:hAnsi="Arial" w:cs="Arial"/>
          <w:b/>
          <w:color w:val="000000"/>
          <w:sz w:val="20"/>
          <w:szCs w:val="20"/>
          <w:lang w:eastAsia="it-IT"/>
        </w:rPr>
        <w:t>Finalità e base giuridica del trattamento.</w:t>
      </w:r>
    </w:p>
    <w:p w14:paraId="6FF40AFC" w14:textId="77777777" w:rsidR="00BB7E5C" w:rsidRPr="00243F54" w:rsidRDefault="00BB7E5C" w:rsidP="00BB7E5C">
      <w:pPr>
        <w:widowControl/>
        <w:autoSpaceDE/>
        <w:autoSpaceDN/>
        <w:spacing w:after="4" w:line="247" w:lineRule="auto"/>
        <w:ind w:left="907" w:right="133"/>
        <w:contextualSpacing/>
        <w:jc w:val="both"/>
        <w:rPr>
          <w:rFonts w:ascii="Arial" w:eastAsia="Arial" w:hAnsi="Arial" w:cs="Arial"/>
          <w:b/>
          <w:color w:val="000000"/>
          <w:sz w:val="20"/>
          <w:szCs w:val="20"/>
          <w:lang w:eastAsia="it-IT"/>
        </w:rPr>
      </w:pPr>
    </w:p>
    <w:p w14:paraId="005648AE"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La informiamo che durante le operazioni di trattamento saranno raccolte le seguenti categorie di dati personali, per le finalità e secondo le basi giuridiche di seguito indicate:</w:t>
      </w:r>
    </w:p>
    <w:p w14:paraId="092EFAAE" w14:textId="77777777" w:rsidR="00BB7E5C" w:rsidRPr="00243F54" w:rsidRDefault="00BB7E5C" w:rsidP="00BB7E5C">
      <w:pPr>
        <w:widowControl/>
        <w:autoSpaceDE/>
        <w:autoSpaceDN/>
        <w:spacing w:after="4" w:line="247" w:lineRule="auto"/>
        <w:ind w:left="207" w:right="133" w:hanging="10"/>
        <w:jc w:val="both"/>
        <w:rPr>
          <w:rFonts w:ascii="Arial" w:eastAsia="Arial" w:hAnsi="Arial" w:cs="Arial"/>
          <w:color w:val="000000"/>
          <w:sz w:val="20"/>
          <w:szCs w:val="20"/>
          <w:lang w:eastAsia="it-IT"/>
        </w:rPr>
      </w:pPr>
    </w:p>
    <w:tbl>
      <w:tblPr>
        <w:tblpPr w:leftFromText="141" w:rightFromText="141" w:bottomFromText="160" w:vertAnchor="text" w:horzAnchor="margin" w:tblpXSpec="right" w:tblpY="73"/>
        <w:tblW w:w="10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84"/>
        <w:gridCol w:w="3640"/>
        <w:gridCol w:w="2976"/>
      </w:tblGrid>
      <w:tr w:rsidR="00BB7E5C" w:rsidRPr="00243F54" w14:paraId="7B3A213E" w14:textId="77777777" w:rsidTr="008B6C4C">
        <w:trPr>
          <w:trHeight w:val="411"/>
        </w:trPr>
        <w:tc>
          <w:tcPr>
            <w:tcW w:w="3585" w:type="dxa"/>
            <w:tcBorders>
              <w:top w:val="single" w:sz="4" w:space="0" w:color="000000"/>
              <w:left w:val="single" w:sz="4" w:space="0" w:color="000000"/>
              <w:bottom w:val="single" w:sz="4" w:space="0" w:color="000000"/>
              <w:right w:val="single" w:sz="4" w:space="0" w:color="000000"/>
            </w:tcBorders>
          </w:tcPr>
          <w:p w14:paraId="6A5392EB" w14:textId="77777777" w:rsidR="00BB7E5C" w:rsidRPr="00243F54" w:rsidRDefault="00BB7E5C" w:rsidP="008B6C4C">
            <w:pPr>
              <w:spacing w:before="1" w:line="256" w:lineRule="auto"/>
              <w:ind w:left="105"/>
              <w:jc w:val="center"/>
              <w:rPr>
                <w:rFonts w:ascii="Arial" w:eastAsia="Arial MT" w:hAnsi="Arial" w:cs="Arial"/>
                <w:b/>
                <w:lang w:val="en-US"/>
              </w:rPr>
            </w:pPr>
            <w:proofErr w:type="spellStart"/>
            <w:r w:rsidRPr="00243F54">
              <w:rPr>
                <w:rFonts w:ascii="Arial" w:eastAsia="Arial MT" w:hAnsi="Arial" w:cs="Arial"/>
                <w:b/>
                <w:color w:val="00000A"/>
                <w:lang w:val="en-US"/>
              </w:rPr>
              <w:t>Finalità</w:t>
            </w:r>
            <w:proofErr w:type="spellEnd"/>
          </w:p>
        </w:tc>
        <w:tc>
          <w:tcPr>
            <w:tcW w:w="3640" w:type="dxa"/>
            <w:tcBorders>
              <w:top w:val="single" w:sz="4" w:space="0" w:color="000000"/>
              <w:left w:val="single" w:sz="4" w:space="0" w:color="000000"/>
              <w:bottom w:val="single" w:sz="4" w:space="0" w:color="000000"/>
              <w:right w:val="single" w:sz="4" w:space="0" w:color="000000"/>
            </w:tcBorders>
          </w:tcPr>
          <w:p w14:paraId="233821F2" w14:textId="77777777" w:rsidR="00BB7E5C" w:rsidRPr="00243F54" w:rsidRDefault="00BB7E5C" w:rsidP="008B6C4C">
            <w:pPr>
              <w:spacing w:before="1" w:line="256" w:lineRule="auto"/>
              <w:ind w:left="110"/>
              <w:jc w:val="center"/>
              <w:rPr>
                <w:rFonts w:ascii="Arial" w:eastAsia="Arial MT" w:hAnsi="Arial" w:cs="Arial"/>
                <w:b/>
                <w:lang w:val="en-US"/>
              </w:rPr>
            </w:pPr>
            <w:r w:rsidRPr="00243F54">
              <w:rPr>
                <w:rFonts w:ascii="Arial" w:eastAsia="Arial MT" w:hAnsi="Arial" w:cs="Arial"/>
                <w:b/>
                <w:color w:val="00000A"/>
                <w:lang w:val="en-US"/>
              </w:rPr>
              <w:t xml:space="preserve">Base </w:t>
            </w:r>
            <w:proofErr w:type="spellStart"/>
            <w:r w:rsidRPr="00243F54">
              <w:rPr>
                <w:rFonts w:ascii="Arial" w:eastAsia="Arial MT" w:hAnsi="Arial" w:cs="Arial"/>
                <w:b/>
                <w:color w:val="00000A"/>
                <w:lang w:val="en-US"/>
              </w:rPr>
              <w:t>giuridica</w:t>
            </w:r>
            <w:proofErr w:type="spellEnd"/>
          </w:p>
        </w:tc>
        <w:tc>
          <w:tcPr>
            <w:tcW w:w="2976" w:type="dxa"/>
            <w:tcBorders>
              <w:top w:val="single" w:sz="4" w:space="0" w:color="000000"/>
              <w:left w:val="single" w:sz="4" w:space="0" w:color="000000"/>
              <w:bottom w:val="single" w:sz="4" w:space="0" w:color="000000"/>
              <w:right w:val="single" w:sz="4" w:space="0" w:color="000000"/>
            </w:tcBorders>
          </w:tcPr>
          <w:p w14:paraId="3B7B10A3" w14:textId="77777777" w:rsidR="00BB7E5C" w:rsidRPr="00243F54" w:rsidRDefault="00BB7E5C" w:rsidP="008B6C4C">
            <w:pPr>
              <w:spacing w:before="1" w:line="256" w:lineRule="auto"/>
              <w:ind w:left="110"/>
              <w:jc w:val="center"/>
              <w:rPr>
                <w:rFonts w:ascii="Arial" w:eastAsia="Arial MT" w:hAnsi="Arial" w:cs="Arial"/>
                <w:b/>
                <w:lang w:val="en-US"/>
              </w:rPr>
            </w:pPr>
            <w:proofErr w:type="spellStart"/>
            <w:r w:rsidRPr="00243F54">
              <w:rPr>
                <w:rFonts w:ascii="Arial" w:eastAsia="Arial MT" w:hAnsi="Arial" w:cs="Arial"/>
                <w:b/>
                <w:color w:val="00000A"/>
                <w:lang w:val="en-US"/>
              </w:rPr>
              <w:t>Categorie</w:t>
            </w:r>
            <w:proofErr w:type="spellEnd"/>
            <w:r w:rsidRPr="00243F54">
              <w:rPr>
                <w:rFonts w:ascii="Arial" w:eastAsia="Arial MT" w:hAnsi="Arial" w:cs="Arial"/>
                <w:b/>
                <w:color w:val="00000A"/>
                <w:spacing w:val="-4"/>
                <w:lang w:val="en-US"/>
              </w:rPr>
              <w:t xml:space="preserve"> </w:t>
            </w:r>
            <w:r w:rsidRPr="00243F54">
              <w:rPr>
                <w:rFonts w:ascii="Arial" w:eastAsia="Arial MT" w:hAnsi="Arial" w:cs="Arial"/>
                <w:b/>
                <w:color w:val="00000A"/>
                <w:lang w:val="en-US"/>
              </w:rPr>
              <w:t>di</w:t>
            </w:r>
            <w:r w:rsidRPr="00243F54">
              <w:rPr>
                <w:rFonts w:ascii="Arial" w:eastAsia="Arial MT" w:hAnsi="Arial" w:cs="Arial"/>
                <w:b/>
                <w:color w:val="00000A"/>
                <w:spacing w:val="-3"/>
                <w:lang w:val="en-US"/>
              </w:rPr>
              <w:t xml:space="preserve"> </w:t>
            </w:r>
            <w:proofErr w:type="spellStart"/>
            <w:r w:rsidRPr="00243F54">
              <w:rPr>
                <w:rFonts w:ascii="Arial" w:eastAsia="Arial MT" w:hAnsi="Arial" w:cs="Arial"/>
                <w:b/>
                <w:color w:val="00000A"/>
                <w:lang w:val="en-US"/>
              </w:rPr>
              <w:t>dati</w:t>
            </w:r>
            <w:proofErr w:type="spellEnd"/>
            <w:r w:rsidRPr="00243F54">
              <w:rPr>
                <w:rFonts w:ascii="Arial" w:eastAsia="Arial MT" w:hAnsi="Arial" w:cs="Arial"/>
                <w:b/>
                <w:color w:val="00000A"/>
                <w:lang w:val="en-US"/>
              </w:rPr>
              <w:t xml:space="preserve"> </w:t>
            </w:r>
            <w:proofErr w:type="spellStart"/>
            <w:r w:rsidRPr="00243F54">
              <w:rPr>
                <w:rFonts w:ascii="Arial" w:eastAsia="Arial MT" w:hAnsi="Arial" w:cs="Arial"/>
                <w:b/>
                <w:color w:val="00000A"/>
                <w:lang w:val="en-US"/>
              </w:rPr>
              <w:t>personali</w:t>
            </w:r>
            <w:proofErr w:type="spellEnd"/>
          </w:p>
        </w:tc>
      </w:tr>
      <w:tr w:rsidR="00BB7E5C" w:rsidRPr="00243F54" w14:paraId="5FF73DEA" w14:textId="77777777" w:rsidTr="008B6C4C">
        <w:trPr>
          <w:trHeight w:val="70"/>
        </w:trPr>
        <w:tc>
          <w:tcPr>
            <w:tcW w:w="3585" w:type="dxa"/>
            <w:tcBorders>
              <w:top w:val="single" w:sz="4" w:space="0" w:color="000000"/>
              <w:left w:val="single" w:sz="4" w:space="0" w:color="000000"/>
              <w:bottom w:val="single" w:sz="4" w:space="0" w:color="000000"/>
              <w:right w:val="single" w:sz="4" w:space="0" w:color="000000"/>
            </w:tcBorders>
            <w:hideMark/>
          </w:tcPr>
          <w:p w14:paraId="001A342C" w14:textId="77777777" w:rsidR="00BB7E5C" w:rsidRPr="000B1752" w:rsidRDefault="00BB7E5C" w:rsidP="008B6C4C">
            <w:pPr>
              <w:spacing w:line="256" w:lineRule="auto"/>
              <w:ind w:right="113"/>
              <w:rPr>
                <w:rFonts w:ascii="Arial" w:eastAsia="Arial MT" w:hAnsi="Arial" w:cs="Arial"/>
                <w:sz w:val="18"/>
                <w:szCs w:val="18"/>
              </w:rPr>
            </w:pPr>
            <w:r w:rsidRPr="000B1752">
              <w:rPr>
                <w:rFonts w:ascii="Arial" w:eastAsia="Arial MT" w:hAnsi="Arial" w:cs="Arial"/>
                <w:sz w:val="18"/>
                <w:szCs w:val="18"/>
              </w:rPr>
              <w:t>I Suoi dati personali sono trattati al fine dell’istruttoria amministrativa sull’ammissibilità delle domande finalizzate all’erogazione del contributo e l’attuazione dei controlli dovuti</w:t>
            </w:r>
          </w:p>
        </w:tc>
        <w:tc>
          <w:tcPr>
            <w:tcW w:w="3640" w:type="dxa"/>
            <w:tcBorders>
              <w:top w:val="single" w:sz="4" w:space="0" w:color="000000"/>
              <w:left w:val="single" w:sz="4" w:space="0" w:color="000000"/>
              <w:bottom w:val="single" w:sz="4" w:space="0" w:color="000000"/>
              <w:right w:val="single" w:sz="4" w:space="0" w:color="000000"/>
            </w:tcBorders>
          </w:tcPr>
          <w:p w14:paraId="08503E26" w14:textId="77777777" w:rsidR="00BB7E5C" w:rsidRPr="00243F54" w:rsidRDefault="00BB7E5C" w:rsidP="008B6C4C">
            <w:pPr>
              <w:widowControl/>
              <w:numPr>
                <w:ilvl w:val="0"/>
                <w:numId w:val="60"/>
              </w:numPr>
              <w:autoSpaceDE/>
              <w:autoSpaceDN/>
              <w:spacing w:after="4" w:line="247" w:lineRule="auto"/>
              <w:ind w:left="243" w:right="142" w:hanging="219"/>
              <w:contextualSpacing/>
              <w:jc w:val="both"/>
              <w:rPr>
                <w:rFonts w:ascii="Arial" w:eastAsia="Arial" w:hAnsi="Arial" w:cs="Arial"/>
                <w:color w:val="000000"/>
                <w:sz w:val="18"/>
                <w:szCs w:val="18"/>
                <w:lang w:eastAsia="it-IT"/>
              </w:rPr>
            </w:pPr>
            <w:r w:rsidRPr="00243F54">
              <w:rPr>
                <w:rFonts w:ascii="Arial" w:eastAsia="Arial" w:hAnsi="Arial" w:cs="Arial"/>
                <w:color w:val="000000"/>
                <w:sz w:val="18"/>
                <w:szCs w:val="18"/>
                <w:lang w:eastAsia="it-IT"/>
              </w:rPr>
              <w:t xml:space="preserve">art. 6 lett. e) GDPR (“esecuzione di un compito di interesse pubblico e/o connesso all’esercizio di pubblici poteri”) e art. 2, ter del </w:t>
            </w:r>
            <w:r w:rsidRPr="000B1752">
              <w:rPr>
                <w:rFonts w:ascii="Arial" w:eastAsia="Arial" w:hAnsi="Arial" w:cs="Arial"/>
                <w:color w:val="000000"/>
                <w:sz w:val="18"/>
                <w:szCs w:val="18"/>
                <w:lang w:eastAsia="it-IT"/>
              </w:rPr>
              <w:t>D</w:t>
            </w:r>
            <w:r>
              <w:rPr>
                <w:rFonts w:ascii="Arial" w:eastAsia="Arial" w:hAnsi="Arial" w:cs="Arial"/>
                <w:color w:val="000000"/>
                <w:sz w:val="18"/>
                <w:szCs w:val="18"/>
                <w:lang w:eastAsia="it-IT"/>
              </w:rPr>
              <w:t>.</w:t>
            </w:r>
            <w:r w:rsidRPr="000B1752">
              <w:rPr>
                <w:rFonts w:ascii="Arial" w:eastAsia="Arial" w:hAnsi="Arial" w:cs="Arial"/>
                <w:color w:val="000000"/>
                <w:sz w:val="18"/>
                <w:szCs w:val="18"/>
                <w:lang w:eastAsia="it-IT"/>
              </w:rPr>
              <w:t>lgs</w:t>
            </w:r>
            <w:r>
              <w:rPr>
                <w:rFonts w:ascii="Arial" w:eastAsia="Arial" w:hAnsi="Arial" w:cs="Arial"/>
                <w:color w:val="000000"/>
                <w:sz w:val="18"/>
                <w:szCs w:val="18"/>
                <w:lang w:eastAsia="it-IT"/>
              </w:rPr>
              <w:t>.</w:t>
            </w:r>
            <w:r w:rsidRPr="00243F54">
              <w:rPr>
                <w:rFonts w:ascii="Arial" w:eastAsia="Arial" w:hAnsi="Arial" w:cs="Arial"/>
                <w:color w:val="000000"/>
                <w:sz w:val="18"/>
                <w:szCs w:val="18"/>
                <w:lang w:eastAsia="it-IT"/>
              </w:rPr>
              <w:t xml:space="preserve"> 196/2003 e </w:t>
            </w:r>
            <w:proofErr w:type="spellStart"/>
            <w:r w:rsidRPr="00243F54">
              <w:rPr>
                <w:rFonts w:ascii="Arial" w:eastAsia="Arial" w:hAnsi="Arial" w:cs="Arial"/>
                <w:color w:val="000000"/>
                <w:sz w:val="18"/>
                <w:szCs w:val="18"/>
                <w:lang w:eastAsia="it-IT"/>
              </w:rPr>
              <w:t>s.m.i.</w:t>
            </w:r>
            <w:proofErr w:type="spellEnd"/>
          </w:p>
          <w:p w14:paraId="096CFA32" w14:textId="77777777" w:rsidR="00BB7E5C" w:rsidRPr="00243F54" w:rsidRDefault="00BB7E5C" w:rsidP="008B6C4C">
            <w:pPr>
              <w:widowControl/>
              <w:numPr>
                <w:ilvl w:val="0"/>
                <w:numId w:val="60"/>
              </w:numPr>
              <w:autoSpaceDE/>
              <w:autoSpaceDN/>
              <w:spacing w:after="4" w:line="247" w:lineRule="auto"/>
              <w:ind w:left="243" w:right="142" w:hanging="219"/>
              <w:contextualSpacing/>
              <w:jc w:val="both"/>
              <w:rPr>
                <w:rFonts w:ascii="Arial" w:eastAsia="Arial" w:hAnsi="Arial" w:cs="Arial"/>
                <w:color w:val="000000"/>
                <w:sz w:val="18"/>
                <w:szCs w:val="18"/>
                <w:lang w:eastAsia="it-IT"/>
              </w:rPr>
            </w:pPr>
            <w:r w:rsidRPr="000B1752">
              <w:rPr>
                <w:rFonts w:ascii="Arial" w:eastAsia="Arial" w:hAnsi="Arial" w:cs="Arial"/>
                <w:color w:val="000000"/>
                <w:sz w:val="18"/>
                <w:szCs w:val="18"/>
                <w:lang w:eastAsia="it-IT"/>
              </w:rPr>
              <w:t>D</w:t>
            </w:r>
            <w:r w:rsidRPr="00243F54">
              <w:rPr>
                <w:rFonts w:ascii="Arial" w:eastAsia="Arial" w:hAnsi="Arial" w:cs="Arial"/>
                <w:color w:val="000000"/>
                <w:sz w:val="18"/>
                <w:szCs w:val="18"/>
                <w:lang w:eastAsia="it-IT"/>
              </w:rPr>
              <w:t>.lgs. 3 aprile 2006, n. 152/2006 “Norme in materia ambientale</w:t>
            </w:r>
            <w:r w:rsidRPr="000B1752">
              <w:rPr>
                <w:rFonts w:ascii="Arial" w:eastAsia="Arial" w:hAnsi="Arial" w:cs="Arial"/>
                <w:color w:val="000000"/>
                <w:sz w:val="18"/>
                <w:szCs w:val="18"/>
                <w:lang w:eastAsia="it-IT"/>
              </w:rPr>
              <w:t>”</w:t>
            </w:r>
            <w:r>
              <w:rPr>
                <w:rFonts w:ascii="Arial" w:eastAsia="Arial" w:hAnsi="Arial" w:cs="Arial"/>
                <w:color w:val="000000"/>
                <w:sz w:val="18"/>
                <w:szCs w:val="18"/>
                <w:lang w:eastAsia="it-IT"/>
              </w:rPr>
              <w:t>;</w:t>
            </w:r>
          </w:p>
          <w:p w14:paraId="34C70F78" w14:textId="77777777" w:rsidR="00BB7E5C" w:rsidRPr="00243F54" w:rsidRDefault="00BB7E5C" w:rsidP="008B6C4C">
            <w:pPr>
              <w:widowControl/>
              <w:numPr>
                <w:ilvl w:val="0"/>
                <w:numId w:val="60"/>
              </w:numPr>
              <w:autoSpaceDE/>
              <w:autoSpaceDN/>
              <w:spacing w:after="4" w:line="247" w:lineRule="auto"/>
              <w:ind w:left="243" w:right="142" w:hanging="219"/>
              <w:contextualSpacing/>
              <w:jc w:val="both"/>
              <w:rPr>
                <w:rFonts w:ascii="Arial" w:eastAsia="Arial" w:hAnsi="Arial" w:cs="Arial"/>
                <w:color w:val="000000"/>
                <w:sz w:val="18"/>
                <w:szCs w:val="18"/>
                <w:lang w:eastAsia="it-IT"/>
              </w:rPr>
            </w:pPr>
            <w:r w:rsidRPr="000B1752">
              <w:rPr>
                <w:rFonts w:ascii="Arial" w:eastAsia="Arial" w:hAnsi="Arial" w:cs="Arial"/>
                <w:color w:val="000000"/>
                <w:sz w:val="18"/>
                <w:szCs w:val="18"/>
                <w:lang w:eastAsia="it-IT"/>
              </w:rPr>
              <w:t>D.G.R</w:t>
            </w:r>
            <w:r w:rsidRPr="00243F54">
              <w:rPr>
                <w:rFonts w:ascii="Arial" w:eastAsia="Arial" w:hAnsi="Arial" w:cs="Arial"/>
                <w:color w:val="000000"/>
                <w:sz w:val="18"/>
                <w:szCs w:val="18"/>
                <w:lang w:eastAsia="it-IT"/>
              </w:rPr>
              <w:t xml:space="preserve">. n. XI/6884/2022 </w:t>
            </w:r>
            <w:r>
              <w:rPr>
                <w:rFonts w:ascii="Arial" w:eastAsia="Arial" w:hAnsi="Arial" w:cs="Arial"/>
                <w:color w:val="000000"/>
                <w:sz w:val="18"/>
                <w:szCs w:val="18"/>
                <w:lang w:eastAsia="it-IT"/>
              </w:rPr>
              <w:t>“</w:t>
            </w:r>
            <w:r w:rsidRPr="000B1752">
              <w:rPr>
                <w:rFonts w:ascii="Arial" w:eastAsia="Arial" w:hAnsi="Arial" w:cs="Arial"/>
                <w:color w:val="000000"/>
                <w:sz w:val="18"/>
                <w:szCs w:val="18"/>
                <w:lang w:eastAsia="it-IT"/>
              </w:rPr>
              <w:t>Presa</w:t>
            </w:r>
            <w:r w:rsidRPr="00243F54">
              <w:rPr>
                <w:rFonts w:ascii="Arial" w:eastAsia="Arial" w:hAnsi="Arial" w:cs="Arial"/>
                <w:color w:val="000000"/>
                <w:sz w:val="18"/>
                <w:szCs w:val="18"/>
                <w:lang w:eastAsia="it-IT"/>
              </w:rPr>
              <w:t xml:space="preserve"> d’atto dell’approvazione da parte della Commissione Europea del programma regionale PR FESR 2021-2027 </w:t>
            </w:r>
            <w:r>
              <w:rPr>
                <w:rFonts w:ascii="Arial" w:eastAsia="Arial" w:hAnsi="Arial" w:cs="Arial"/>
                <w:color w:val="000000"/>
                <w:sz w:val="18"/>
                <w:szCs w:val="18"/>
                <w:lang w:eastAsia="it-IT"/>
              </w:rPr>
              <w:t>“;</w:t>
            </w:r>
          </w:p>
          <w:p w14:paraId="53A94BD5" w14:textId="77777777" w:rsidR="00BB7E5C" w:rsidRPr="00243F54" w:rsidRDefault="00BB7E5C" w:rsidP="008B6C4C">
            <w:pPr>
              <w:widowControl/>
              <w:numPr>
                <w:ilvl w:val="0"/>
                <w:numId w:val="60"/>
              </w:numPr>
              <w:autoSpaceDE/>
              <w:autoSpaceDN/>
              <w:spacing w:after="4" w:line="247" w:lineRule="auto"/>
              <w:ind w:left="243" w:right="142" w:hanging="219"/>
              <w:contextualSpacing/>
              <w:jc w:val="both"/>
              <w:rPr>
                <w:rFonts w:ascii="Arial" w:eastAsia="Arial" w:hAnsi="Arial" w:cs="Arial"/>
                <w:color w:val="000000"/>
                <w:sz w:val="18"/>
                <w:szCs w:val="18"/>
                <w:lang w:eastAsia="it-IT"/>
              </w:rPr>
            </w:pPr>
            <w:r w:rsidRPr="000B1752">
              <w:rPr>
                <w:rFonts w:ascii="Arial" w:eastAsia="Arial" w:hAnsi="Arial" w:cs="Arial"/>
                <w:color w:val="000000"/>
                <w:sz w:val="18"/>
                <w:szCs w:val="18"/>
                <w:lang w:eastAsia="it-IT"/>
              </w:rPr>
              <w:t>D.G.R</w:t>
            </w:r>
            <w:r w:rsidRPr="00243F54">
              <w:rPr>
                <w:rFonts w:ascii="Arial" w:eastAsia="Arial" w:hAnsi="Arial" w:cs="Arial"/>
                <w:color w:val="000000"/>
                <w:sz w:val="18"/>
                <w:szCs w:val="18"/>
                <w:lang w:eastAsia="it-IT"/>
              </w:rPr>
              <w:t xml:space="preserve">. n. XII/3116 del 30 settembre 2024 “Presa d’atto della I riprogrammazione del PR FESR 2021-2027 di Regione Lombardia, in adesione alla piattaforma STEP di cui al regolamento (UE) 2024/795, come da decisione di esecuzione CE </w:t>
            </w:r>
            <w:proofErr w:type="gramStart"/>
            <w:r w:rsidRPr="00243F54">
              <w:rPr>
                <w:rFonts w:ascii="Arial" w:eastAsia="Arial" w:hAnsi="Arial" w:cs="Arial"/>
                <w:color w:val="000000"/>
                <w:sz w:val="18"/>
                <w:szCs w:val="18"/>
                <w:lang w:eastAsia="it-IT"/>
              </w:rPr>
              <w:t>C(</w:t>
            </w:r>
            <w:proofErr w:type="gramEnd"/>
            <w:r w:rsidRPr="00243F54">
              <w:rPr>
                <w:rFonts w:ascii="Arial" w:eastAsia="Arial" w:hAnsi="Arial" w:cs="Arial"/>
                <w:color w:val="000000"/>
                <w:sz w:val="18"/>
                <w:szCs w:val="18"/>
                <w:lang w:eastAsia="it-IT"/>
              </w:rPr>
              <w:t>2024) 6655 del 18 settembre 2024</w:t>
            </w:r>
            <w:r w:rsidRPr="000B1752">
              <w:rPr>
                <w:rFonts w:ascii="Arial" w:eastAsia="Arial" w:hAnsi="Arial" w:cs="Arial"/>
                <w:color w:val="000000"/>
                <w:sz w:val="18"/>
                <w:szCs w:val="18"/>
                <w:lang w:eastAsia="it-IT"/>
              </w:rPr>
              <w:t>”</w:t>
            </w:r>
            <w:r>
              <w:rPr>
                <w:rFonts w:ascii="Arial" w:eastAsia="Arial" w:hAnsi="Arial" w:cs="Arial"/>
                <w:color w:val="000000"/>
                <w:sz w:val="18"/>
                <w:szCs w:val="18"/>
                <w:lang w:eastAsia="it-IT"/>
              </w:rPr>
              <w:t>.</w:t>
            </w:r>
          </w:p>
        </w:tc>
        <w:tc>
          <w:tcPr>
            <w:tcW w:w="2976" w:type="dxa"/>
            <w:tcBorders>
              <w:top w:val="single" w:sz="4" w:space="0" w:color="000000"/>
              <w:left w:val="single" w:sz="4" w:space="0" w:color="000000"/>
              <w:bottom w:val="single" w:sz="4" w:space="0" w:color="000000"/>
              <w:right w:val="single" w:sz="4" w:space="0" w:color="000000"/>
            </w:tcBorders>
            <w:hideMark/>
          </w:tcPr>
          <w:p w14:paraId="20CF0A24" w14:textId="77777777" w:rsidR="00BB7E5C" w:rsidRPr="000B1752" w:rsidRDefault="00BB7E5C" w:rsidP="008B6C4C">
            <w:pPr>
              <w:spacing w:line="256" w:lineRule="auto"/>
              <w:ind w:left="136" w:right="153"/>
              <w:rPr>
                <w:rFonts w:ascii="Arial" w:eastAsia="Arial MT" w:hAnsi="Arial" w:cs="Arial"/>
                <w:color w:val="00000A"/>
                <w:sz w:val="18"/>
                <w:szCs w:val="18"/>
              </w:rPr>
            </w:pPr>
            <w:r w:rsidRPr="000B1752">
              <w:rPr>
                <w:rFonts w:ascii="Arial" w:eastAsia="Arial MT" w:hAnsi="Arial" w:cs="Arial"/>
                <w:color w:val="00000A"/>
                <w:sz w:val="18"/>
                <w:szCs w:val="18"/>
              </w:rPr>
              <w:t>Dati comuni:</w:t>
            </w:r>
          </w:p>
          <w:p w14:paraId="41C4BFCD" w14:textId="77777777" w:rsidR="00BB7E5C" w:rsidRPr="000B1752" w:rsidRDefault="00BB7E5C" w:rsidP="008B6C4C">
            <w:pPr>
              <w:spacing w:line="256" w:lineRule="auto"/>
              <w:ind w:left="136" w:right="153"/>
              <w:rPr>
                <w:rFonts w:ascii="Arial" w:eastAsia="Arial MT" w:hAnsi="Arial" w:cs="Arial"/>
                <w:color w:val="00000A"/>
                <w:sz w:val="18"/>
                <w:szCs w:val="18"/>
              </w:rPr>
            </w:pPr>
            <w:r w:rsidRPr="000B1752">
              <w:rPr>
                <w:rFonts w:ascii="Arial" w:eastAsia="Arial MT" w:hAnsi="Arial" w:cs="Arial"/>
                <w:color w:val="00000A"/>
                <w:sz w:val="18"/>
                <w:szCs w:val="18"/>
              </w:rPr>
              <w:t>1)</w:t>
            </w:r>
            <w:r w:rsidRPr="000B1752">
              <w:rPr>
                <w:rFonts w:ascii="Arial" w:eastAsia="Arial MT" w:hAnsi="Arial" w:cs="Arial"/>
                <w:color w:val="00000A"/>
                <w:sz w:val="18"/>
                <w:szCs w:val="18"/>
              </w:rPr>
              <w:tab/>
              <w:t>Nome e cognome, codice fiscale, telefono, indirizzo mail.</w:t>
            </w:r>
          </w:p>
          <w:p w14:paraId="33FEE235" w14:textId="77777777" w:rsidR="00BB7E5C" w:rsidRPr="000B1752" w:rsidRDefault="00BB7E5C" w:rsidP="008B6C4C">
            <w:pPr>
              <w:spacing w:line="256" w:lineRule="auto"/>
              <w:ind w:left="136" w:right="153"/>
              <w:rPr>
                <w:rFonts w:ascii="Arial" w:eastAsia="Arial MT" w:hAnsi="Arial" w:cs="Arial"/>
                <w:color w:val="00000A"/>
                <w:sz w:val="18"/>
                <w:szCs w:val="18"/>
              </w:rPr>
            </w:pPr>
            <w:r w:rsidRPr="000B1752">
              <w:rPr>
                <w:rFonts w:ascii="Arial" w:eastAsia="Arial MT" w:hAnsi="Arial" w:cs="Arial"/>
                <w:color w:val="00000A"/>
                <w:sz w:val="18"/>
                <w:szCs w:val="18"/>
              </w:rPr>
              <w:t>2)</w:t>
            </w:r>
            <w:r w:rsidRPr="000B1752">
              <w:rPr>
                <w:rFonts w:ascii="Arial" w:eastAsia="Arial MT" w:hAnsi="Arial" w:cs="Arial"/>
                <w:color w:val="00000A"/>
                <w:sz w:val="18"/>
                <w:szCs w:val="18"/>
              </w:rPr>
              <w:tab/>
              <w:t>Dati personali dei familiari</w:t>
            </w:r>
          </w:p>
          <w:p w14:paraId="5438D0B6" w14:textId="77777777" w:rsidR="00BB7E5C" w:rsidRPr="000B1752" w:rsidRDefault="00BB7E5C" w:rsidP="008B6C4C">
            <w:pPr>
              <w:spacing w:line="256" w:lineRule="auto"/>
              <w:ind w:left="136" w:right="153"/>
              <w:rPr>
                <w:rFonts w:ascii="Arial" w:eastAsia="Arial MT" w:hAnsi="Arial" w:cs="Arial"/>
                <w:color w:val="00000A"/>
                <w:sz w:val="18"/>
                <w:szCs w:val="18"/>
              </w:rPr>
            </w:pPr>
            <w:r w:rsidRPr="000B1752">
              <w:rPr>
                <w:rFonts w:ascii="Arial" w:eastAsia="Arial MT" w:hAnsi="Arial" w:cs="Arial"/>
                <w:color w:val="00000A"/>
                <w:sz w:val="18"/>
                <w:szCs w:val="18"/>
              </w:rPr>
              <w:t>3)</w:t>
            </w:r>
            <w:r w:rsidRPr="000B1752">
              <w:rPr>
                <w:rFonts w:ascii="Arial" w:eastAsia="Arial MT" w:hAnsi="Arial" w:cs="Arial"/>
                <w:color w:val="00000A"/>
                <w:sz w:val="18"/>
                <w:szCs w:val="18"/>
              </w:rPr>
              <w:tab/>
              <w:t>IBAN</w:t>
            </w:r>
          </w:p>
          <w:p w14:paraId="22ABBE92" w14:textId="77777777" w:rsidR="00BB7E5C" w:rsidRPr="000B1752" w:rsidRDefault="00BB7E5C" w:rsidP="008B6C4C">
            <w:pPr>
              <w:spacing w:line="256" w:lineRule="auto"/>
              <w:ind w:left="136" w:right="153"/>
              <w:rPr>
                <w:rFonts w:ascii="Arial" w:eastAsia="Arial MT" w:hAnsi="Arial" w:cs="Arial"/>
                <w:color w:val="00000A"/>
                <w:sz w:val="18"/>
                <w:szCs w:val="18"/>
              </w:rPr>
            </w:pPr>
            <w:r w:rsidRPr="000B1752">
              <w:rPr>
                <w:rFonts w:ascii="Arial" w:eastAsia="Arial MT" w:hAnsi="Arial" w:cs="Arial"/>
                <w:color w:val="00000A"/>
                <w:sz w:val="18"/>
                <w:szCs w:val="18"/>
              </w:rPr>
              <w:t>4)</w:t>
            </w:r>
            <w:r w:rsidRPr="000B1752">
              <w:rPr>
                <w:rFonts w:ascii="Arial" w:eastAsia="Arial MT" w:hAnsi="Arial" w:cs="Arial"/>
                <w:color w:val="00000A"/>
                <w:sz w:val="18"/>
                <w:szCs w:val="18"/>
              </w:rPr>
              <w:tab/>
              <w:t xml:space="preserve">Specificazione del genere e/o dell’età dei partecipanti </w:t>
            </w:r>
            <w:proofErr w:type="gramStart"/>
            <w:r w:rsidRPr="000B1752">
              <w:rPr>
                <w:rFonts w:ascii="Arial" w:eastAsia="Arial MT" w:hAnsi="Arial" w:cs="Arial"/>
                <w:color w:val="00000A"/>
                <w:sz w:val="18"/>
                <w:szCs w:val="18"/>
              </w:rPr>
              <w:t>al team</w:t>
            </w:r>
            <w:proofErr w:type="gramEnd"/>
            <w:r w:rsidRPr="000B1752">
              <w:rPr>
                <w:rFonts w:ascii="Arial" w:eastAsia="Arial MT" w:hAnsi="Arial" w:cs="Arial"/>
                <w:color w:val="00000A"/>
                <w:sz w:val="18"/>
                <w:szCs w:val="18"/>
              </w:rPr>
              <w:t xml:space="preserve"> di progetto;</w:t>
            </w:r>
          </w:p>
          <w:p w14:paraId="31BAA275" w14:textId="77777777" w:rsidR="00BB7E5C" w:rsidRPr="000B1752" w:rsidRDefault="00BB7E5C" w:rsidP="008B6C4C">
            <w:pPr>
              <w:spacing w:line="256" w:lineRule="auto"/>
              <w:ind w:left="136" w:right="153"/>
              <w:rPr>
                <w:rFonts w:ascii="Arial" w:eastAsia="Arial MT" w:hAnsi="Arial" w:cs="Arial"/>
                <w:color w:val="00000A"/>
                <w:sz w:val="18"/>
                <w:szCs w:val="18"/>
              </w:rPr>
            </w:pPr>
            <w:r w:rsidRPr="000B1752">
              <w:rPr>
                <w:rFonts w:ascii="Arial" w:eastAsia="Arial MT" w:hAnsi="Arial" w:cs="Arial"/>
                <w:color w:val="00000A"/>
                <w:sz w:val="18"/>
                <w:szCs w:val="18"/>
              </w:rPr>
              <w:t>5)</w:t>
            </w:r>
            <w:r w:rsidRPr="000B1752">
              <w:rPr>
                <w:rFonts w:ascii="Arial" w:eastAsia="Arial MT" w:hAnsi="Arial" w:cs="Arial"/>
                <w:color w:val="00000A"/>
                <w:sz w:val="18"/>
                <w:szCs w:val="18"/>
              </w:rPr>
              <w:tab/>
              <w:t>Documento di identità.</w:t>
            </w:r>
          </w:p>
        </w:tc>
      </w:tr>
    </w:tbl>
    <w:p w14:paraId="2B0F2AED" w14:textId="77777777" w:rsidR="00BB7E5C" w:rsidRPr="00243F54" w:rsidRDefault="00BB7E5C" w:rsidP="00BB7E5C">
      <w:pPr>
        <w:widowControl/>
        <w:numPr>
          <w:ilvl w:val="0"/>
          <w:numId w:val="147"/>
        </w:numPr>
        <w:autoSpaceDE/>
        <w:autoSpaceDN/>
        <w:spacing w:before="240" w:after="4" w:line="247" w:lineRule="auto"/>
        <w:ind w:right="133"/>
        <w:contextualSpacing/>
        <w:jc w:val="both"/>
        <w:rPr>
          <w:rFonts w:ascii="Arial" w:eastAsia="Arial" w:hAnsi="Arial" w:cs="Arial"/>
          <w:b/>
          <w:color w:val="000000"/>
          <w:sz w:val="20"/>
          <w:szCs w:val="20"/>
          <w:lang w:eastAsia="it-IT"/>
        </w:rPr>
      </w:pPr>
      <w:r w:rsidRPr="00243F54">
        <w:rPr>
          <w:rFonts w:ascii="Arial" w:eastAsia="Arial" w:hAnsi="Arial" w:cs="Arial"/>
          <w:b/>
          <w:color w:val="000000"/>
          <w:sz w:val="20"/>
          <w:szCs w:val="20"/>
          <w:lang w:eastAsia="it-IT"/>
        </w:rPr>
        <w:t>Processo decisionale interamente automatizzato, compresa la profilazione.</w:t>
      </w:r>
    </w:p>
    <w:p w14:paraId="7FEE95AB" w14:textId="77777777" w:rsidR="00BB7E5C" w:rsidRPr="00243F54" w:rsidRDefault="00BB7E5C" w:rsidP="00BB7E5C">
      <w:pPr>
        <w:widowControl/>
        <w:autoSpaceDE/>
        <w:autoSpaceDN/>
        <w:spacing w:after="4" w:line="247" w:lineRule="auto"/>
        <w:ind w:left="969" w:right="133"/>
        <w:contextualSpacing/>
        <w:jc w:val="both"/>
        <w:rPr>
          <w:rFonts w:ascii="Arial" w:eastAsia="Arial" w:hAnsi="Arial" w:cs="Arial"/>
          <w:b/>
          <w:color w:val="000000"/>
          <w:sz w:val="20"/>
          <w:szCs w:val="20"/>
          <w:highlight w:val="green"/>
          <w:lang w:eastAsia="it-IT"/>
        </w:rPr>
      </w:pPr>
    </w:p>
    <w:p w14:paraId="7EF0BD93" w14:textId="77777777" w:rsidR="00BB7E5C" w:rsidRPr="00243F54" w:rsidRDefault="00BB7E5C" w:rsidP="00BB7E5C">
      <w:pPr>
        <w:widowControl/>
        <w:autoSpaceDE/>
        <w:autoSpaceDN/>
        <w:spacing w:after="4" w:line="247" w:lineRule="auto"/>
        <w:ind w:left="125" w:right="133"/>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I Suoi dati personali non saranno oggetto di alcun processo decisionale interamente automatizzato, ivi compresa la profilazione.</w:t>
      </w:r>
    </w:p>
    <w:p w14:paraId="74A5A55D" w14:textId="77777777" w:rsidR="00BB7E5C" w:rsidRPr="00243F54" w:rsidRDefault="00BB7E5C" w:rsidP="00BB7E5C">
      <w:pPr>
        <w:widowControl/>
        <w:autoSpaceDE/>
        <w:autoSpaceDN/>
        <w:spacing w:after="4" w:line="247" w:lineRule="auto"/>
        <w:ind w:left="125" w:right="133"/>
        <w:jc w:val="both"/>
        <w:rPr>
          <w:rFonts w:ascii="Arial" w:eastAsia="Arial" w:hAnsi="Arial" w:cs="Arial"/>
          <w:b/>
          <w:color w:val="000000"/>
          <w:sz w:val="20"/>
          <w:szCs w:val="20"/>
          <w:lang w:eastAsia="it-IT"/>
        </w:rPr>
      </w:pPr>
    </w:p>
    <w:p w14:paraId="11C5CF75" w14:textId="77777777" w:rsidR="00BB7E5C" w:rsidRPr="00243F54" w:rsidRDefault="00BB7E5C" w:rsidP="00BB7E5C">
      <w:pPr>
        <w:widowControl/>
        <w:numPr>
          <w:ilvl w:val="0"/>
          <w:numId w:val="147"/>
        </w:numPr>
        <w:autoSpaceDE/>
        <w:autoSpaceDN/>
        <w:spacing w:after="4" w:line="247" w:lineRule="auto"/>
        <w:ind w:right="133"/>
        <w:contextualSpacing/>
        <w:jc w:val="both"/>
        <w:rPr>
          <w:rFonts w:ascii="Arial" w:eastAsia="Arial" w:hAnsi="Arial" w:cs="Arial"/>
          <w:b/>
          <w:color w:val="000000"/>
          <w:sz w:val="20"/>
          <w:szCs w:val="20"/>
          <w:lang w:eastAsia="it-IT"/>
        </w:rPr>
      </w:pPr>
      <w:r w:rsidRPr="00243F54">
        <w:rPr>
          <w:rFonts w:ascii="Arial" w:eastAsia="Arial" w:hAnsi="Arial" w:cs="Arial"/>
          <w:b/>
          <w:color w:val="000000"/>
          <w:sz w:val="20"/>
          <w:szCs w:val="20"/>
          <w:lang w:eastAsia="it-IT"/>
        </w:rPr>
        <w:t>Obbligo del conferimento di dati personali. Conseguenze in caso di un eventuale rifiuto.</w:t>
      </w:r>
    </w:p>
    <w:p w14:paraId="6CB479EB" w14:textId="77777777" w:rsidR="00BB7E5C" w:rsidRPr="00243F54" w:rsidRDefault="00BB7E5C" w:rsidP="00BB7E5C">
      <w:pPr>
        <w:widowControl/>
        <w:autoSpaceDE/>
        <w:autoSpaceDN/>
        <w:spacing w:before="240" w:after="4" w:line="247" w:lineRule="auto"/>
        <w:ind w:right="133"/>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Il conferimento dei Suoi dati personali,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62B611F9" w14:textId="77777777" w:rsidR="00BB7E5C" w:rsidRPr="00243F54" w:rsidRDefault="00BB7E5C" w:rsidP="00BB7E5C">
      <w:pPr>
        <w:widowControl/>
        <w:autoSpaceDE/>
        <w:autoSpaceDN/>
        <w:spacing w:after="4" w:line="247" w:lineRule="auto"/>
        <w:ind w:left="259" w:right="133" w:hanging="10"/>
        <w:jc w:val="both"/>
        <w:rPr>
          <w:rFonts w:ascii="Arial" w:eastAsia="Arial" w:hAnsi="Arial" w:cs="Arial"/>
          <w:color w:val="000000"/>
          <w:sz w:val="20"/>
          <w:szCs w:val="20"/>
          <w:lang w:eastAsia="it-IT"/>
        </w:rPr>
      </w:pPr>
    </w:p>
    <w:p w14:paraId="7DDC62FB" w14:textId="77777777" w:rsidR="00BB7E5C" w:rsidRPr="00243F54" w:rsidRDefault="00BB7E5C" w:rsidP="00BB7E5C">
      <w:pPr>
        <w:widowControl/>
        <w:numPr>
          <w:ilvl w:val="0"/>
          <w:numId w:val="147"/>
        </w:numPr>
        <w:autoSpaceDE/>
        <w:autoSpaceDN/>
        <w:spacing w:after="4" w:line="247" w:lineRule="auto"/>
        <w:ind w:right="133"/>
        <w:contextualSpacing/>
        <w:jc w:val="both"/>
        <w:rPr>
          <w:rFonts w:ascii="Arial" w:eastAsia="Arial" w:hAnsi="Arial" w:cs="Arial"/>
          <w:b/>
          <w:color w:val="000000"/>
          <w:sz w:val="20"/>
          <w:szCs w:val="20"/>
          <w:lang w:eastAsia="it-IT"/>
        </w:rPr>
      </w:pPr>
      <w:r w:rsidRPr="00243F54">
        <w:rPr>
          <w:rFonts w:ascii="Arial" w:eastAsia="Arial" w:hAnsi="Arial" w:cs="Arial"/>
          <w:b/>
          <w:color w:val="000000"/>
          <w:sz w:val="20"/>
          <w:szCs w:val="20"/>
          <w:lang w:eastAsia="it-IT"/>
        </w:rPr>
        <w:t>Comunicazione e diffusione a terzi di dati personali.</w:t>
      </w:r>
    </w:p>
    <w:p w14:paraId="0ACE3C1C" w14:textId="77777777" w:rsidR="00BB7E5C" w:rsidRPr="00243F54" w:rsidRDefault="00BB7E5C" w:rsidP="00BB7E5C">
      <w:pPr>
        <w:widowControl/>
        <w:autoSpaceDE/>
        <w:autoSpaceDN/>
        <w:spacing w:after="4" w:line="247" w:lineRule="auto"/>
        <w:ind w:left="207" w:right="133" w:hanging="10"/>
        <w:jc w:val="both"/>
        <w:rPr>
          <w:rFonts w:ascii="Arial" w:eastAsia="Arial" w:hAnsi="Arial" w:cs="Arial"/>
          <w:color w:val="000000"/>
          <w:sz w:val="20"/>
          <w:szCs w:val="20"/>
          <w:lang w:eastAsia="it-IT"/>
        </w:rPr>
      </w:pPr>
    </w:p>
    <w:p w14:paraId="24E4BAA4" w14:textId="77777777" w:rsidR="00BB7E5C" w:rsidRPr="00243F54" w:rsidRDefault="00BB7E5C" w:rsidP="00BB7E5C">
      <w:pPr>
        <w:widowControl/>
        <w:autoSpaceDE/>
        <w:autoSpaceDN/>
        <w:spacing w:after="4" w:line="247" w:lineRule="auto"/>
        <w:ind w:left="125" w:right="11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I destinatari dei Suoi dati personali sono stati adeguatamente istruiti per poter trattare i Suoi dati personali, e assicurano il medesimo livello di sicurezza offerto dal Titolare.</w:t>
      </w:r>
    </w:p>
    <w:p w14:paraId="75D8EF74" w14:textId="77777777" w:rsidR="00BB7E5C" w:rsidRPr="00243F54" w:rsidRDefault="00BB7E5C" w:rsidP="00BB7E5C">
      <w:pPr>
        <w:widowControl/>
        <w:autoSpaceDE/>
        <w:autoSpaceDN/>
        <w:spacing w:after="4" w:line="247" w:lineRule="auto"/>
        <w:ind w:left="125" w:right="113"/>
        <w:jc w:val="both"/>
        <w:rPr>
          <w:rFonts w:ascii="Arial" w:eastAsia="Arial" w:hAnsi="Arial" w:cs="Arial"/>
          <w:i/>
          <w:sz w:val="20"/>
          <w:szCs w:val="20"/>
          <w:lang w:eastAsia="it-IT"/>
        </w:rPr>
      </w:pPr>
    </w:p>
    <w:p w14:paraId="1E673917" w14:textId="77777777" w:rsidR="00BB7E5C" w:rsidRPr="00243F54" w:rsidRDefault="00BB7E5C" w:rsidP="00BB7E5C">
      <w:pPr>
        <w:widowControl/>
        <w:autoSpaceDE/>
        <w:autoSpaceDN/>
        <w:spacing w:after="4" w:line="247" w:lineRule="auto"/>
        <w:ind w:left="125" w:hanging="10"/>
        <w:jc w:val="both"/>
        <w:rPr>
          <w:rFonts w:ascii="Arial" w:eastAsia="Arial" w:hAnsi="Arial" w:cs="Arial"/>
          <w:i/>
          <w:sz w:val="20"/>
          <w:szCs w:val="20"/>
          <w:lang w:eastAsia="it-IT"/>
        </w:rPr>
      </w:pPr>
      <w:r w:rsidRPr="00243F54">
        <w:rPr>
          <w:rFonts w:ascii="Arial" w:eastAsia="Arial" w:hAnsi="Arial" w:cs="Arial"/>
          <w:color w:val="000000"/>
          <w:sz w:val="20"/>
          <w:szCs w:val="20"/>
          <w:lang w:eastAsia="it-IT"/>
        </w:rPr>
        <w:t>I Suoi dati personali non saranno diffusi.</w:t>
      </w:r>
    </w:p>
    <w:p w14:paraId="7905FC3F" w14:textId="77777777" w:rsidR="00BB7E5C" w:rsidRPr="00243F54" w:rsidRDefault="00BB7E5C" w:rsidP="00BB7E5C">
      <w:pPr>
        <w:widowControl/>
        <w:autoSpaceDE/>
        <w:autoSpaceDN/>
        <w:spacing w:after="4" w:line="247" w:lineRule="auto"/>
        <w:ind w:left="125" w:hanging="10"/>
        <w:jc w:val="both"/>
        <w:rPr>
          <w:rFonts w:ascii="Arial" w:eastAsia="Arial" w:hAnsi="Arial" w:cs="Arial"/>
          <w:i/>
          <w:sz w:val="20"/>
          <w:szCs w:val="20"/>
          <w:lang w:eastAsia="it-IT"/>
        </w:rPr>
      </w:pPr>
    </w:p>
    <w:p w14:paraId="75AAF55E" w14:textId="77777777" w:rsidR="00BB7E5C" w:rsidRPr="00243F54" w:rsidRDefault="00BB7E5C" w:rsidP="00BB7E5C">
      <w:pPr>
        <w:widowControl/>
        <w:autoSpaceDE/>
        <w:autoSpaceDN/>
        <w:spacing w:after="4" w:line="247" w:lineRule="auto"/>
        <w:ind w:left="135" w:right="113" w:hanging="10"/>
        <w:jc w:val="both"/>
        <w:rPr>
          <w:rFonts w:ascii="Arial" w:eastAsia="Arial" w:hAnsi="Arial" w:cs="Arial"/>
          <w:sz w:val="20"/>
          <w:szCs w:val="20"/>
          <w:lang w:eastAsia="it-IT"/>
        </w:rPr>
      </w:pPr>
      <w:r w:rsidRPr="00243F54">
        <w:rPr>
          <w:rFonts w:ascii="Arial" w:eastAsia="Arial" w:hAnsi="Arial" w:cs="Arial"/>
          <w:sz w:val="20"/>
          <w:szCs w:val="20"/>
          <w:lang w:eastAsia="it-IT"/>
        </w:rPr>
        <w:t xml:space="preserve">Inoltre, i Suoi dati personali, vengono comunicati a soggetti terzi (es. fornitori), in qualità di Responsabili del trattamento, appositamente nominati, che forniscono al Titolare del trattamento prestazioni o servizi strumentali alle finalità indicate nella presente informativa. </w:t>
      </w:r>
    </w:p>
    <w:p w14:paraId="3A941A59" w14:textId="77777777" w:rsidR="00BB7E5C" w:rsidRPr="00243F54" w:rsidRDefault="00BB7E5C" w:rsidP="00BB7E5C">
      <w:pPr>
        <w:widowControl/>
        <w:autoSpaceDE/>
        <w:autoSpaceDN/>
        <w:spacing w:after="4" w:line="247" w:lineRule="auto"/>
        <w:ind w:left="125" w:hanging="10"/>
        <w:jc w:val="both"/>
        <w:rPr>
          <w:rFonts w:ascii="Arial" w:eastAsia="Arial" w:hAnsi="Arial" w:cs="Arial"/>
          <w:b/>
          <w:sz w:val="20"/>
          <w:szCs w:val="20"/>
          <w:lang w:eastAsia="it-IT"/>
        </w:rPr>
      </w:pPr>
    </w:p>
    <w:p w14:paraId="5EC3A444" w14:textId="77777777" w:rsidR="00BB7E5C" w:rsidRPr="00243F54" w:rsidRDefault="00BB7E5C" w:rsidP="00BB7E5C">
      <w:pPr>
        <w:widowControl/>
        <w:autoSpaceDE/>
        <w:autoSpaceDN/>
        <w:spacing w:after="4" w:line="247" w:lineRule="auto"/>
        <w:ind w:left="125" w:hanging="10"/>
        <w:jc w:val="both"/>
        <w:rPr>
          <w:rFonts w:ascii="Arial" w:eastAsia="Arial" w:hAnsi="Arial" w:cs="Arial"/>
          <w:sz w:val="20"/>
          <w:szCs w:val="20"/>
          <w:lang w:eastAsia="it-IT"/>
        </w:rPr>
      </w:pPr>
      <w:r w:rsidRPr="00243F54">
        <w:rPr>
          <w:rFonts w:ascii="Arial" w:eastAsia="Arial" w:hAnsi="Arial" w:cs="Arial"/>
          <w:sz w:val="20"/>
          <w:szCs w:val="20"/>
          <w:lang w:eastAsia="it-IT"/>
        </w:rPr>
        <w:t>Il Titolare del trattamento ha nominato Aria spa come Responsabile del trattamento per la gestione del bando ed il trattamento dei dati inerenti sulla piattaforma Bandi e Servizi.</w:t>
      </w:r>
    </w:p>
    <w:p w14:paraId="1281C00A" w14:textId="77777777" w:rsidR="00BB7E5C" w:rsidRPr="00243F54" w:rsidRDefault="00BB7E5C" w:rsidP="00BB7E5C">
      <w:pPr>
        <w:widowControl/>
        <w:autoSpaceDE/>
        <w:autoSpaceDN/>
        <w:spacing w:after="4" w:line="247" w:lineRule="auto"/>
        <w:ind w:left="207" w:hanging="10"/>
        <w:jc w:val="both"/>
        <w:rPr>
          <w:rFonts w:ascii="Arial" w:eastAsia="Arial" w:hAnsi="Arial" w:cs="Arial"/>
          <w:color w:val="000000"/>
          <w:sz w:val="20"/>
          <w:szCs w:val="20"/>
          <w:lang w:eastAsia="it-IT"/>
        </w:rPr>
      </w:pPr>
    </w:p>
    <w:p w14:paraId="16B0F25D" w14:textId="77777777" w:rsidR="00BB7E5C" w:rsidRPr="00243F54" w:rsidRDefault="00BB7E5C" w:rsidP="00BB7E5C">
      <w:pPr>
        <w:widowControl/>
        <w:numPr>
          <w:ilvl w:val="0"/>
          <w:numId w:val="147"/>
        </w:numPr>
        <w:autoSpaceDE/>
        <w:autoSpaceDN/>
        <w:spacing w:after="4" w:line="247" w:lineRule="auto"/>
        <w:ind w:right="133"/>
        <w:contextualSpacing/>
        <w:jc w:val="both"/>
        <w:rPr>
          <w:rFonts w:ascii="Arial" w:eastAsia="Arial" w:hAnsi="Arial" w:cs="Arial"/>
          <w:b/>
          <w:color w:val="000000"/>
          <w:sz w:val="20"/>
          <w:szCs w:val="20"/>
          <w:lang w:eastAsia="it-IT"/>
        </w:rPr>
      </w:pPr>
      <w:r w:rsidRPr="00243F54">
        <w:rPr>
          <w:rFonts w:ascii="Arial" w:eastAsia="Arial" w:hAnsi="Arial" w:cs="Arial"/>
          <w:b/>
          <w:color w:val="000000"/>
          <w:sz w:val="20"/>
          <w:szCs w:val="20"/>
          <w:lang w:eastAsia="it-IT"/>
        </w:rPr>
        <w:t xml:space="preserve">Trasferimenti di dati personali al di fuori dello Spazio Economico Europeo. </w:t>
      </w:r>
    </w:p>
    <w:p w14:paraId="1D4E8C24" w14:textId="77777777" w:rsidR="00BB7E5C" w:rsidRPr="00243F54" w:rsidRDefault="00BB7E5C" w:rsidP="00BB7E5C">
      <w:pPr>
        <w:widowControl/>
        <w:autoSpaceDE/>
        <w:autoSpaceDN/>
        <w:spacing w:after="4" w:line="247" w:lineRule="auto"/>
        <w:ind w:right="133"/>
        <w:jc w:val="both"/>
        <w:rPr>
          <w:rFonts w:ascii="Arial" w:eastAsia="Arial" w:hAnsi="Arial" w:cs="Arial"/>
          <w:color w:val="000000"/>
          <w:sz w:val="20"/>
          <w:szCs w:val="20"/>
          <w:lang w:eastAsia="it-IT"/>
        </w:rPr>
      </w:pPr>
    </w:p>
    <w:p w14:paraId="6962F6F3"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I Suoi dati personali non verranno trasferiti al di fuori dello Spazio Economico Europeo.</w:t>
      </w:r>
    </w:p>
    <w:p w14:paraId="14A8B91F"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p>
    <w:p w14:paraId="27D2A2DE" w14:textId="77777777" w:rsidR="00BB7E5C" w:rsidRPr="00243F54" w:rsidRDefault="00BB7E5C" w:rsidP="00BB7E5C">
      <w:pPr>
        <w:widowControl/>
        <w:numPr>
          <w:ilvl w:val="0"/>
          <w:numId w:val="147"/>
        </w:numPr>
        <w:autoSpaceDE/>
        <w:autoSpaceDN/>
        <w:spacing w:after="4" w:line="247" w:lineRule="auto"/>
        <w:ind w:right="133"/>
        <w:contextualSpacing/>
        <w:jc w:val="both"/>
        <w:rPr>
          <w:rFonts w:ascii="Arial" w:eastAsia="Arial" w:hAnsi="Arial" w:cs="Arial"/>
          <w:b/>
          <w:color w:val="000000"/>
          <w:sz w:val="20"/>
          <w:szCs w:val="20"/>
          <w:lang w:eastAsia="it-IT"/>
        </w:rPr>
      </w:pPr>
      <w:r w:rsidRPr="00243F54">
        <w:rPr>
          <w:rFonts w:ascii="Arial" w:eastAsia="Arial" w:hAnsi="Arial" w:cs="Arial"/>
          <w:b/>
          <w:color w:val="000000"/>
          <w:sz w:val="20"/>
          <w:szCs w:val="20"/>
          <w:lang w:eastAsia="it-IT"/>
        </w:rPr>
        <w:t xml:space="preserve">Tempi di conservazione. </w:t>
      </w:r>
    </w:p>
    <w:p w14:paraId="56BEF8DC" w14:textId="77777777" w:rsidR="00BB7E5C" w:rsidRPr="00243F54" w:rsidRDefault="00BB7E5C" w:rsidP="00BB7E5C">
      <w:pPr>
        <w:widowControl/>
        <w:autoSpaceDE/>
        <w:autoSpaceDN/>
        <w:spacing w:after="4" w:line="247" w:lineRule="auto"/>
        <w:ind w:left="969" w:right="133"/>
        <w:contextualSpacing/>
        <w:jc w:val="both"/>
        <w:rPr>
          <w:rFonts w:ascii="Arial" w:eastAsia="Arial" w:hAnsi="Arial" w:cs="Arial"/>
          <w:b/>
          <w:color w:val="000000"/>
          <w:sz w:val="20"/>
          <w:szCs w:val="20"/>
          <w:lang w:eastAsia="it-IT"/>
        </w:rPr>
      </w:pPr>
    </w:p>
    <w:p w14:paraId="775E046F" w14:textId="77777777" w:rsidR="00BB7E5C" w:rsidRPr="00243F54" w:rsidRDefault="00BB7E5C" w:rsidP="00BB7E5C">
      <w:pPr>
        <w:widowControl/>
        <w:autoSpaceDE/>
        <w:autoSpaceDN/>
        <w:spacing w:line="256" w:lineRule="auto"/>
        <w:ind w:left="125"/>
        <w:jc w:val="both"/>
        <w:rPr>
          <w:rFonts w:ascii="Arial" w:eastAsia="Arial" w:hAnsi="Arial" w:cs="Arial"/>
          <w:sz w:val="20"/>
          <w:szCs w:val="20"/>
          <w:lang w:eastAsia="it-IT"/>
        </w:rPr>
      </w:pPr>
      <w:r w:rsidRPr="00243F54">
        <w:rPr>
          <w:rFonts w:ascii="Arial" w:eastAsia="Arial" w:hAnsi="Arial" w:cs="Arial"/>
          <w:sz w:val="20"/>
          <w:szCs w:val="20"/>
          <w:lang w:eastAsia="it-IT"/>
        </w:rPr>
        <w:t xml:space="preserve">I Suoi dati personali saranno conservati per un tempo non superiore a </w:t>
      </w:r>
      <w:proofErr w:type="gramStart"/>
      <w:r w:rsidRPr="00243F54">
        <w:rPr>
          <w:rFonts w:ascii="Arial" w:eastAsia="Arial" w:hAnsi="Arial" w:cs="Arial"/>
          <w:sz w:val="20"/>
          <w:szCs w:val="20"/>
          <w:lang w:eastAsia="it-IT"/>
        </w:rPr>
        <w:t>10</w:t>
      </w:r>
      <w:proofErr w:type="gramEnd"/>
      <w:r w:rsidRPr="00243F54">
        <w:rPr>
          <w:rFonts w:ascii="Arial" w:eastAsia="Arial" w:hAnsi="Arial" w:cs="Arial"/>
          <w:sz w:val="20"/>
          <w:szCs w:val="20"/>
          <w:lang w:eastAsia="it-IT"/>
        </w:rPr>
        <w:t xml:space="preserve"> anni successivi alla data di approvazione del decreto di erogazione del saldo per il singolo beneficiario.</w:t>
      </w:r>
    </w:p>
    <w:p w14:paraId="6CDD0178" w14:textId="77777777" w:rsidR="00BB7E5C" w:rsidRPr="00243F54" w:rsidRDefault="00BB7E5C" w:rsidP="00BB7E5C">
      <w:pPr>
        <w:widowControl/>
        <w:autoSpaceDE/>
        <w:autoSpaceDN/>
        <w:spacing w:line="256" w:lineRule="auto"/>
        <w:ind w:left="125"/>
        <w:jc w:val="both"/>
        <w:rPr>
          <w:rFonts w:ascii="Arial" w:eastAsia="Arial" w:hAnsi="Arial" w:cs="Arial"/>
          <w:sz w:val="20"/>
          <w:szCs w:val="20"/>
          <w:lang w:eastAsia="it-IT"/>
        </w:rPr>
      </w:pPr>
    </w:p>
    <w:p w14:paraId="758E4F34" w14:textId="77777777" w:rsidR="00BB7E5C" w:rsidRPr="00243F54" w:rsidRDefault="00BB7E5C" w:rsidP="00BB7E5C">
      <w:pPr>
        <w:widowControl/>
        <w:numPr>
          <w:ilvl w:val="0"/>
          <w:numId w:val="147"/>
        </w:numPr>
        <w:autoSpaceDE/>
        <w:autoSpaceDN/>
        <w:spacing w:after="4" w:line="247" w:lineRule="auto"/>
        <w:ind w:right="133"/>
        <w:contextualSpacing/>
        <w:jc w:val="both"/>
        <w:rPr>
          <w:rFonts w:ascii="Arial" w:eastAsia="Arial" w:hAnsi="Arial" w:cs="Arial"/>
          <w:b/>
          <w:color w:val="000000"/>
          <w:sz w:val="20"/>
          <w:szCs w:val="20"/>
          <w:lang w:eastAsia="it-IT"/>
        </w:rPr>
      </w:pPr>
      <w:r w:rsidRPr="00243F54">
        <w:rPr>
          <w:rFonts w:ascii="Arial" w:eastAsia="Arial" w:hAnsi="Arial" w:cs="Arial"/>
          <w:b/>
          <w:color w:val="000000"/>
          <w:sz w:val="20"/>
          <w:szCs w:val="20"/>
          <w:lang w:eastAsia="it-IT"/>
        </w:rPr>
        <w:t>I diritti degli interessati.</w:t>
      </w:r>
    </w:p>
    <w:p w14:paraId="6F816C68" w14:textId="77777777" w:rsidR="00BB7E5C" w:rsidRPr="00243F54" w:rsidRDefault="00BB7E5C" w:rsidP="00BB7E5C">
      <w:pPr>
        <w:widowControl/>
        <w:autoSpaceDE/>
        <w:autoSpaceDN/>
        <w:spacing w:after="4" w:line="247" w:lineRule="auto"/>
        <w:ind w:left="720" w:right="133"/>
        <w:jc w:val="both"/>
        <w:rPr>
          <w:rFonts w:ascii="Arial" w:eastAsia="Arial" w:hAnsi="Arial" w:cs="Arial"/>
          <w:color w:val="000000"/>
          <w:sz w:val="20"/>
          <w:szCs w:val="20"/>
          <w:lang w:eastAsia="it-IT"/>
        </w:rPr>
      </w:pPr>
    </w:p>
    <w:p w14:paraId="5328CEFC"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Lei potrà esercitare, in ogni momento, ove applicabili, i diritti di cui agli artt. da 15 a 22 del Regolamento UE 679/2016, attraverso una richiesta da inoltrare all'attenzione del Titolare del trattamento.</w:t>
      </w:r>
    </w:p>
    <w:p w14:paraId="5F998777"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1FEECBFB"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Di seguito i diritti riconosciuti:</w:t>
      </w:r>
    </w:p>
    <w:p w14:paraId="2714174E"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w:t>
      </w:r>
      <w:r w:rsidRPr="00243F54">
        <w:rPr>
          <w:rFonts w:ascii="Arial" w:eastAsia="Arial" w:hAnsi="Arial" w:cs="Arial"/>
          <w:color w:val="000000"/>
          <w:sz w:val="20"/>
          <w:szCs w:val="20"/>
          <w:lang w:eastAsia="it-IT"/>
        </w:rPr>
        <w:tab/>
      </w:r>
      <w:r w:rsidRPr="00243F54">
        <w:rPr>
          <w:rFonts w:ascii="Arial" w:eastAsia="Arial" w:hAnsi="Arial" w:cs="Arial"/>
          <w:b/>
          <w:color w:val="000000"/>
          <w:sz w:val="20"/>
          <w:szCs w:val="20"/>
          <w:lang w:eastAsia="it-IT"/>
        </w:rPr>
        <w:t>Diritto di accesso</w:t>
      </w:r>
      <w:r w:rsidRPr="00243F54">
        <w:rPr>
          <w:rFonts w:ascii="Arial" w:eastAsia="Arial" w:hAnsi="Arial" w:cs="Arial"/>
          <w:color w:val="000000"/>
          <w:sz w:val="20"/>
          <w:szCs w:val="20"/>
          <w:lang w:eastAsia="it-IT"/>
        </w:rPr>
        <w:t xml:space="preserve"> </w:t>
      </w:r>
      <w:r w:rsidRPr="00243F54">
        <w:rPr>
          <w:rFonts w:ascii="Arial" w:eastAsia="Arial" w:hAnsi="Arial" w:cs="Arial"/>
          <w:b/>
          <w:color w:val="000000"/>
          <w:sz w:val="20"/>
          <w:szCs w:val="20"/>
          <w:lang w:eastAsia="it-IT"/>
        </w:rPr>
        <w:t>(art. 15)</w:t>
      </w:r>
    </w:p>
    <w:p w14:paraId="48CECAE0"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w:t>
      </w:r>
      <w:r w:rsidRPr="00243F54">
        <w:rPr>
          <w:rFonts w:ascii="Arial" w:eastAsia="Arial" w:hAnsi="Arial" w:cs="Arial"/>
          <w:color w:val="000000"/>
          <w:sz w:val="20"/>
          <w:szCs w:val="20"/>
          <w:lang w:eastAsia="it-IT"/>
        </w:rPr>
        <w:tab/>
      </w:r>
      <w:r w:rsidRPr="00243F54">
        <w:rPr>
          <w:rFonts w:ascii="Arial" w:eastAsia="Arial" w:hAnsi="Arial" w:cs="Arial"/>
          <w:b/>
          <w:color w:val="000000"/>
          <w:sz w:val="20"/>
          <w:szCs w:val="20"/>
          <w:lang w:eastAsia="it-IT"/>
        </w:rPr>
        <w:t>Diritto alla rettifica (art. 16)</w:t>
      </w:r>
    </w:p>
    <w:p w14:paraId="4049CE6A"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w:t>
      </w:r>
      <w:r w:rsidRPr="00243F54">
        <w:rPr>
          <w:rFonts w:ascii="Arial" w:eastAsia="Arial" w:hAnsi="Arial" w:cs="Arial"/>
          <w:color w:val="000000"/>
          <w:sz w:val="20"/>
          <w:szCs w:val="20"/>
          <w:lang w:eastAsia="it-IT"/>
        </w:rPr>
        <w:tab/>
      </w:r>
      <w:r w:rsidRPr="00243F54">
        <w:rPr>
          <w:rFonts w:ascii="Arial" w:eastAsia="Arial" w:hAnsi="Arial" w:cs="Arial"/>
          <w:b/>
          <w:color w:val="000000"/>
          <w:sz w:val="20"/>
          <w:szCs w:val="20"/>
          <w:lang w:eastAsia="it-IT"/>
        </w:rPr>
        <w:t>Diritto alla limitazione del trattamento</w:t>
      </w:r>
      <w:r w:rsidRPr="00243F54">
        <w:rPr>
          <w:rFonts w:ascii="Arial" w:eastAsia="Arial" w:hAnsi="Arial" w:cs="Arial"/>
          <w:color w:val="000000"/>
          <w:sz w:val="20"/>
          <w:szCs w:val="20"/>
          <w:lang w:eastAsia="it-IT"/>
        </w:rPr>
        <w:t xml:space="preserve"> </w:t>
      </w:r>
      <w:r w:rsidRPr="00243F54">
        <w:rPr>
          <w:rFonts w:ascii="Arial" w:eastAsia="Arial" w:hAnsi="Arial" w:cs="Arial"/>
          <w:b/>
          <w:color w:val="000000"/>
          <w:sz w:val="20"/>
          <w:szCs w:val="20"/>
          <w:lang w:eastAsia="it-IT"/>
        </w:rPr>
        <w:t>(art. 18)</w:t>
      </w:r>
    </w:p>
    <w:p w14:paraId="6A808695"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w:t>
      </w:r>
      <w:r w:rsidRPr="00243F54">
        <w:rPr>
          <w:rFonts w:ascii="Arial" w:eastAsia="Arial" w:hAnsi="Arial" w:cs="Arial"/>
          <w:color w:val="000000"/>
          <w:sz w:val="20"/>
          <w:szCs w:val="20"/>
          <w:lang w:eastAsia="it-IT"/>
        </w:rPr>
        <w:tab/>
      </w:r>
      <w:r w:rsidRPr="00243F54">
        <w:rPr>
          <w:rFonts w:ascii="Arial" w:eastAsia="Arial" w:hAnsi="Arial" w:cs="Arial"/>
          <w:b/>
          <w:color w:val="000000"/>
          <w:sz w:val="20"/>
          <w:szCs w:val="20"/>
          <w:lang w:eastAsia="it-IT"/>
        </w:rPr>
        <w:t>Diritto di opposizione</w:t>
      </w:r>
      <w:r w:rsidRPr="00243F54">
        <w:rPr>
          <w:rFonts w:ascii="Arial" w:eastAsia="Arial" w:hAnsi="Arial" w:cs="Arial"/>
          <w:color w:val="000000"/>
          <w:sz w:val="20"/>
          <w:szCs w:val="20"/>
          <w:lang w:eastAsia="it-IT"/>
        </w:rPr>
        <w:t xml:space="preserve"> </w:t>
      </w:r>
      <w:r w:rsidRPr="00243F54">
        <w:rPr>
          <w:rFonts w:ascii="Arial" w:eastAsia="Arial" w:hAnsi="Arial" w:cs="Arial"/>
          <w:b/>
          <w:color w:val="000000"/>
          <w:sz w:val="20"/>
          <w:szCs w:val="20"/>
          <w:lang w:eastAsia="it-IT"/>
        </w:rPr>
        <w:t>(artt. 21 e 22)</w:t>
      </w:r>
    </w:p>
    <w:p w14:paraId="5FB7E64E" w14:textId="77777777" w:rsidR="00BB7E5C" w:rsidRPr="00243F54" w:rsidRDefault="00BB7E5C" w:rsidP="00BB7E5C">
      <w:pPr>
        <w:widowControl/>
        <w:autoSpaceDE/>
        <w:autoSpaceDN/>
        <w:spacing w:after="4" w:line="247" w:lineRule="auto"/>
        <w:ind w:left="197"/>
        <w:jc w:val="both"/>
        <w:rPr>
          <w:rFonts w:ascii="Arial" w:eastAsia="Arial" w:hAnsi="Arial" w:cs="Arial"/>
          <w:color w:val="000000"/>
          <w:sz w:val="16"/>
          <w:lang w:eastAsia="it-IT"/>
        </w:rPr>
      </w:pPr>
    </w:p>
    <w:p w14:paraId="2D0B38EC" w14:textId="77777777" w:rsidR="00BB7E5C" w:rsidRPr="00243F54" w:rsidRDefault="00BB7E5C" w:rsidP="00BB7E5C">
      <w:pPr>
        <w:widowControl/>
        <w:autoSpaceDE/>
        <w:autoSpaceDN/>
        <w:spacing w:after="4" w:line="247" w:lineRule="auto"/>
        <w:ind w:left="197" w:hanging="10"/>
        <w:jc w:val="both"/>
        <w:rPr>
          <w:rFonts w:ascii="Arial" w:eastAsia="Arial" w:hAnsi="Arial" w:cs="Arial"/>
          <w:color w:val="FF0000"/>
          <w:sz w:val="18"/>
          <w:szCs w:val="24"/>
          <w:lang w:eastAsia="it-IT"/>
        </w:rPr>
      </w:pPr>
      <w:r w:rsidRPr="00243F54">
        <w:rPr>
          <w:rFonts w:ascii="Arial" w:eastAsia="Arial" w:hAnsi="Arial" w:cs="Arial"/>
          <w:color w:val="000000"/>
          <w:sz w:val="20"/>
          <w:szCs w:val="28"/>
          <w:lang w:eastAsia="it-IT"/>
        </w:rPr>
        <w:t xml:space="preserve">Il Titolare del trattamento potrà essere contattato al seguente indirizzo: </w:t>
      </w:r>
      <w:hyperlink r:id="rId47" w:history="1">
        <w:r w:rsidRPr="00243F54">
          <w:rPr>
            <w:rFonts w:ascii="Arial" w:eastAsia="Arial" w:hAnsi="Arial" w:cs="Arial"/>
            <w:color w:val="0563C1"/>
            <w:sz w:val="18"/>
            <w:szCs w:val="24"/>
            <w:u w:val="single"/>
            <w:lang w:eastAsia="it-IT"/>
          </w:rPr>
          <w:t>ambiente_clima@pec.regione.lombardia.it</w:t>
        </w:r>
      </w:hyperlink>
      <w:r w:rsidRPr="00243F54">
        <w:rPr>
          <w:rFonts w:ascii="Arial" w:eastAsia="Arial" w:hAnsi="Arial" w:cs="Arial"/>
          <w:color w:val="0563C1"/>
          <w:sz w:val="18"/>
          <w:szCs w:val="24"/>
          <w:u w:val="single"/>
          <w:lang w:eastAsia="it-IT"/>
        </w:rPr>
        <w:t xml:space="preserve">, </w:t>
      </w:r>
      <w:r w:rsidRPr="00243F54">
        <w:rPr>
          <w:rFonts w:ascii="Arial" w:eastAsia="Arial" w:hAnsi="Arial" w:cs="Arial"/>
          <w:color w:val="000000"/>
          <w:sz w:val="20"/>
          <w:szCs w:val="28"/>
          <w:lang w:eastAsia="it-IT"/>
        </w:rPr>
        <w:t>oppure a mezzo posta raccomandata all’indirizzo Piazza Città di Lombardia, 1 – 20124 Milano all'attenzione della Direzione Generale Ambiente e Clima</w:t>
      </w:r>
      <w:r w:rsidRPr="00243F54">
        <w:rPr>
          <w:rFonts w:ascii="Century Gothic" w:eastAsia="Arial" w:hAnsi="Century Gothic" w:cs="Arial"/>
          <w:color w:val="000000"/>
          <w:sz w:val="20"/>
          <w:szCs w:val="20"/>
          <w:lang w:eastAsia="it-IT"/>
        </w:rPr>
        <w:t>.</w:t>
      </w:r>
    </w:p>
    <w:p w14:paraId="22936F82"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p>
    <w:p w14:paraId="0D29836E" w14:textId="77777777" w:rsidR="00BB7E5C" w:rsidRPr="00B10E4B" w:rsidRDefault="00BB7E5C" w:rsidP="00BB7E5C">
      <w:pPr>
        <w:widowControl/>
        <w:numPr>
          <w:ilvl w:val="0"/>
          <w:numId w:val="147"/>
        </w:numPr>
        <w:autoSpaceDE/>
        <w:autoSpaceDN/>
        <w:spacing w:after="4" w:line="247" w:lineRule="auto"/>
        <w:ind w:right="133"/>
        <w:contextualSpacing/>
        <w:jc w:val="both"/>
        <w:rPr>
          <w:rFonts w:ascii="Arial" w:eastAsia="Arial" w:hAnsi="Arial" w:cs="Arial"/>
          <w:b/>
          <w:color w:val="000000"/>
          <w:sz w:val="20"/>
          <w:szCs w:val="20"/>
          <w:lang w:eastAsia="it-IT"/>
        </w:rPr>
      </w:pPr>
      <w:r w:rsidRPr="00243F54">
        <w:rPr>
          <w:rFonts w:ascii="Arial" w:eastAsia="Arial" w:hAnsi="Arial" w:cs="Arial"/>
          <w:b/>
          <w:color w:val="000000"/>
          <w:sz w:val="20"/>
          <w:szCs w:val="20"/>
          <w:lang w:eastAsia="it-IT"/>
        </w:rPr>
        <w:t>Reclamo all’Autorità di controllo.</w:t>
      </w:r>
      <w:r w:rsidRPr="00B10E4B">
        <w:rPr>
          <w:rFonts w:ascii="Arial" w:eastAsia="Arial" w:hAnsi="Arial" w:cs="Arial"/>
          <w:b/>
          <w:color w:val="000000"/>
          <w:sz w:val="20"/>
          <w:szCs w:val="20"/>
          <w:lang w:eastAsia="it-IT"/>
        </w:rPr>
        <w:t xml:space="preserve">  </w:t>
      </w:r>
    </w:p>
    <w:p w14:paraId="0CA3C517" w14:textId="77777777" w:rsidR="00BB7E5C" w:rsidRPr="00243F54" w:rsidRDefault="00BB7E5C" w:rsidP="00BB7E5C">
      <w:pPr>
        <w:widowControl/>
        <w:autoSpaceDE/>
        <w:autoSpaceDN/>
        <w:spacing w:after="4" w:line="247" w:lineRule="auto"/>
        <w:ind w:left="125" w:right="133" w:hanging="10"/>
        <w:jc w:val="both"/>
        <w:rPr>
          <w:rFonts w:ascii="Arial" w:eastAsia="Arial" w:hAnsi="Arial" w:cs="Arial"/>
          <w:color w:val="000000"/>
          <w:sz w:val="20"/>
          <w:szCs w:val="20"/>
          <w:lang w:eastAsia="it-IT"/>
        </w:rPr>
      </w:pPr>
    </w:p>
    <w:p w14:paraId="01CCCAB1" w14:textId="77777777" w:rsidR="00BB7E5C" w:rsidRPr="00243F54" w:rsidRDefault="00BB7E5C" w:rsidP="00BB7E5C">
      <w:pPr>
        <w:widowControl/>
        <w:autoSpaceDE/>
        <w:autoSpaceDN/>
        <w:spacing w:after="4" w:line="247" w:lineRule="auto"/>
        <w:ind w:left="12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Qualora ritenga che il trattamento dei Suoi dati personali avvenga in violazione di quanto previsto dalla normativa vigente, Lei ha il diritto di proporre reclamo al Garante (</w:t>
      </w:r>
      <w:hyperlink r:id="rId48" w:history="1">
        <w:r w:rsidRPr="00243F54">
          <w:rPr>
            <w:rFonts w:ascii="Arial" w:eastAsia="Arial" w:hAnsi="Arial" w:cs="Arial"/>
            <w:color w:val="0563C1"/>
            <w:sz w:val="20"/>
            <w:szCs w:val="20"/>
            <w:u w:val="single"/>
            <w:lang w:eastAsia="it-IT"/>
          </w:rPr>
          <w:t>www.garanteprivacy.it</w:t>
        </w:r>
      </w:hyperlink>
      <w:r w:rsidRPr="00243F54">
        <w:rPr>
          <w:rFonts w:ascii="Arial" w:eastAsia="Arial" w:hAnsi="Arial" w:cs="Arial"/>
          <w:color w:val="000000"/>
          <w:sz w:val="20"/>
          <w:szCs w:val="20"/>
          <w:lang w:eastAsia="it-IT"/>
        </w:rPr>
        <w:t>), come previsto dall'art. 77 del Regolamento, o di adire le opportune sedi giudiziarie ai sensi art. 79 del Regolamento.</w:t>
      </w:r>
    </w:p>
    <w:p w14:paraId="288898C8" w14:textId="77777777" w:rsidR="00BB7E5C" w:rsidRPr="00243F54" w:rsidRDefault="00BB7E5C" w:rsidP="00BB7E5C">
      <w:pPr>
        <w:tabs>
          <w:tab w:val="left" w:pos="529"/>
        </w:tabs>
        <w:ind w:left="125"/>
        <w:outlineLvl w:val="0"/>
        <w:rPr>
          <w:rFonts w:ascii="Arial" w:eastAsia="Arial" w:hAnsi="Arial" w:cs="Arial"/>
          <w:b/>
          <w:color w:val="000000"/>
          <w:sz w:val="20"/>
          <w:szCs w:val="20"/>
          <w:lang w:eastAsia="it-IT"/>
        </w:rPr>
      </w:pPr>
    </w:p>
    <w:p w14:paraId="1B59F825" w14:textId="77777777" w:rsidR="00BB7E5C" w:rsidRPr="00B10E4B" w:rsidRDefault="00BB7E5C" w:rsidP="00B10E4B">
      <w:pPr>
        <w:widowControl/>
        <w:numPr>
          <w:ilvl w:val="0"/>
          <w:numId w:val="147"/>
        </w:numPr>
        <w:autoSpaceDE/>
        <w:autoSpaceDN/>
        <w:spacing w:after="4" w:line="247" w:lineRule="auto"/>
        <w:ind w:right="133"/>
        <w:contextualSpacing/>
        <w:jc w:val="both"/>
        <w:rPr>
          <w:rFonts w:ascii="Arial" w:eastAsia="Arial" w:hAnsi="Arial" w:cs="Arial"/>
          <w:b/>
          <w:color w:val="000000"/>
          <w:sz w:val="20"/>
          <w:szCs w:val="20"/>
          <w:lang w:eastAsia="it-IT"/>
        </w:rPr>
      </w:pPr>
      <w:r w:rsidRPr="00B10E4B">
        <w:rPr>
          <w:rFonts w:ascii="Arial" w:eastAsia="Arial" w:hAnsi="Arial" w:cs="Arial"/>
          <w:b/>
          <w:color w:val="000000"/>
          <w:sz w:val="20"/>
          <w:szCs w:val="20"/>
          <w:lang w:eastAsia="it-IT"/>
        </w:rPr>
        <w:t>Il Responsabile della Protezione dei Dati.</w:t>
      </w:r>
    </w:p>
    <w:p w14:paraId="6591527F" w14:textId="77777777" w:rsidR="00BB7E5C" w:rsidRPr="00243F54" w:rsidRDefault="00BB7E5C" w:rsidP="00BB7E5C">
      <w:pPr>
        <w:tabs>
          <w:tab w:val="left" w:pos="529"/>
        </w:tabs>
        <w:ind w:left="207" w:hanging="10"/>
        <w:outlineLvl w:val="0"/>
        <w:rPr>
          <w:rFonts w:ascii="Arial" w:eastAsia="Arial" w:hAnsi="Arial" w:cs="Arial"/>
          <w:b/>
          <w:sz w:val="20"/>
          <w:szCs w:val="20"/>
        </w:rPr>
      </w:pPr>
    </w:p>
    <w:p w14:paraId="1316AEAD" w14:textId="77777777" w:rsidR="00BB7E5C" w:rsidRPr="00243F54" w:rsidRDefault="00BB7E5C" w:rsidP="00BB7E5C">
      <w:pPr>
        <w:widowControl/>
        <w:autoSpaceDE/>
        <w:autoSpaceDN/>
        <w:spacing w:after="4" w:line="247" w:lineRule="auto"/>
        <w:ind w:left="135" w:right="133" w:hanging="10"/>
        <w:jc w:val="both"/>
        <w:rPr>
          <w:rFonts w:ascii="Arial" w:eastAsia="Arial" w:hAnsi="Arial" w:cs="Arial"/>
          <w:color w:val="000000"/>
          <w:sz w:val="20"/>
          <w:szCs w:val="20"/>
          <w:lang w:eastAsia="it-IT"/>
        </w:rPr>
      </w:pPr>
      <w:r w:rsidRPr="00243F54">
        <w:rPr>
          <w:rFonts w:ascii="Arial" w:eastAsia="Arial" w:hAnsi="Arial" w:cs="Arial"/>
          <w:color w:val="000000"/>
          <w:sz w:val="20"/>
          <w:szCs w:val="20"/>
          <w:lang w:eastAsia="it-IT"/>
        </w:rPr>
        <w:t xml:space="preserve">Il Titolare del trattamento ha nominato un Responsabile della Protezione dei dati (RPD) che potrà essere contattato al seguente indirizzo e-mail: </w:t>
      </w:r>
      <w:hyperlink r:id="rId49" w:history="1">
        <w:r w:rsidRPr="00243F54">
          <w:rPr>
            <w:rFonts w:ascii="Arial" w:eastAsia="Arial" w:hAnsi="Arial" w:cs="Arial"/>
            <w:color w:val="0563C1"/>
            <w:sz w:val="20"/>
            <w:szCs w:val="20"/>
            <w:u w:val="single"/>
            <w:lang w:eastAsia="it-IT"/>
          </w:rPr>
          <w:t>rpd@regione.lombardia.it</w:t>
        </w:r>
      </w:hyperlink>
      <w:r w:rsidRPr="00243F54">
        <w:rPr>
          <w:rFonts w:ascii="Arial" w:eastAsia="Arial" w:hAnsi="Arial" w:cs="Arial"/>
          <w:color w:val="0563C1"/>
          <w:sz w:val="20"/>
          <w:szCs w:val="20"/>
          <w:u w:val="single"/>
          <w:lang w:eastAsia="it-IT"/>
        </w:rPr>
        <w:t>.</w:t>
      </w:r>
    </w:p>
    <w:p w14:paraId="6837E2D6" w14:textId="77777777" w:rsidR="00BB7E5C" w:rsidRPr="00243F54" w:rsidRDefault="00BB7E5C" w:rsidP="00BB7E5C">
      <w:pPr>
        <w:widowControl/>
        <w:autoSpaceDE/>
        <w:autoSpaceDN/>
        <w:spacing w:after="4" w:line="247" w:lineRule="auto"/>
        <w:ind w:left="197" w:right="133"/>
        <w:jc w:val="both"/>
        <w:rPr>
          <w:rFonts w:ascii="Arial" w:eastAsia="Arial" w:hAnsi="Arial" w:cs="Arial"/>
          <w:color w:val="000000"/>
          <w:sz w:val="20"/>
          <w:szCs w:val="20"/>
          <w:lang w:eastAsia="it-IT"/>
        </w:rPr>
      </w:pPr>
    </w:p>
    <w:p w14:paraId="43060A3A" w14:textId="77777777" w:rsidR="00BB7E5C" w:rsidRPr="00B10E4B" w:rsidRDefault="00BB7E5C" w:rsidP="00B10E4B">
      <w:pPr>
        <w:widowControl/>
        <w:numPr>
          <w:ilvl w:val="0"/>
          <w:numId w:val="147"/>
        </w:numPr>
        <w:autoSpaceDE/>
        <w:autoSpaceDN/>
        <w:spacing w:after="4" w:line="247" w:lineRule="auto"/>
        <w:ind w:right="133"/>
        <w:contextualSpacing/>
        <w:jc w:val="both"/>
        <w:rPr>
          <w:rFonts w:ascii="Arial" w:eastAsia="Arial" w:hAnsi="Arial" w:cs="Arial"/>
          <w:b/>
          <w:color w:val="000000"/>
          <w:sz w:val="20"/>
          <w:szCs w:val="20"/>
          <w:lang w:eastAsia="it-IT"/>
        </w:rPr>
      </w:pPr>
      <w:r w:rsidRPr="00B10E4B">
        <w:rPr>
          <w:rFonts w:ascii="Arial" w:eastAsia="Arial" w:hAnsi="Arial" w:cs="Arial"/>
          <w:b/>
          <w:color w:val="000000"/>
          <w:sz w:val="20"/>
          <w:szCs w:val="20"/>
          <w:lang w:eastAsia="it-IT"/>
        </w:rPr>
        <w:t>Modifiche.</w:t>
      </w:r>
    </w:p>
    <w:p w14:paraId="59C32EC8" w14:textId="77777777" w:rsidR="00BB7E5C" w:rsidRPr="00243F54" w:rsidRDefault="00BB7E5C" w:rsidP="00BB7E5C">
      <w:pPr>
        <w:spacing w:before="10"/>
        <w:rPr>
          <w:rFonts w:ascii="Arial" w:eastAsia="Arial MT" w:hAnsi="Arial" w:cs="Arial"/>
          <w:b/>
          <w:sz w:val="20"/>
          <w:szCs w:val="20"/>
        </w:rPr>
      </w:pPr>
    </w:p>
    <w:p w14:paraId="2FE69516" w14:textId="77777777" w:rsidR="00BB7E5C" w:rsidRPr="00243F54" w:rsidRDefault="00BB7E5C" w:rsidP="00BB7E5C">
      <w:pPr>
        <w:ind w:left="125" w:right="218"/>
        <w:jc w:val="both"/>
        <w:rPr>
          <w:rFonts w:ascii="Arial" w:eastAsia="Arial MT" w:hAnsi="Arial" w:cs="Arial"/>
          <w:color w:val="00000A"/>
          <w:sz w:val="20"/>
          <w:szCs w:val="20"/>
        </w:rPr>
      </w:pPr>
      <w:r w:rsidRPr="00243F54">
        <w:rPr>
          <w:rFonts w:ascii="Arial" w:eastAsia="Arial MT" w:hAnsi="Arial" w:cs="Arial"/>
          <w:color w:val="00000A"/>
          <w:sz w:val="20"/>
          <w:szCs w:val="20"/>
        </w:rPr>
        <w:t>Il Titolare si riserva di aggiornare la presente informativa, anche in vista di future modifiche della normativa in materia di protezione dei dati personali.</w:t>
      </w:r>
    </w:p>
    <w:p w14:paraId="3BF22C15" w14:textId="77777777" w:rsidR="00BB7E5C" w:rsidRPr="00243F54" w:rsidRDefault="00BB7E5C" w:rsidP="00BB7E5C">
      <w:pPr>
        <w:ind w:left="125" w:right="218"/>
        <w:jc w:val="both"/>
        <w:rPr>
          <w:rFonts w:ascii="Arial" w:eastAsia="Arial MT" w:hAnsi="Arial" w:cs="Arial"/>
          <w:sz w:val="20"/>
          <w:szCs w:val="20"/>
        </w:rPr>
      </w:pPr>
    </w:p>
    <w:p w14:paraId="5491F938" w14:textId="77777777" w:rsidR="00BB7E5C" w:rsidRPr="00CF20B7" w:rsidRDefault="00BB7E5C" w:rsidP="00BB7E5C">
      <w:pPr>
        <w:ind w:left="125"/>
        <w:rPr>
          <w:rFonts w:ascii="Arial" w:eastAsia="Arial MT" w:hAnsi="Arial" w:cs="Arial"/>
          <w:color w:val="00000A"/>
          <w:sz w:val="20"/>
          <w:szCs w:val="20"/>
        </w:rPr>
      </w:pPr>
    </w:p>
    <w:p w14:paraId="7F12C024" w14:textId="77777777" w:rsidR="00BB7E5C" w:rsidRPr="00243F54" w:rsidRDefault="00BB7E5C" w:rsidP="00BB7E5C">
      <w:pPr>
        <w:ind w:left="125"/>
        <w:rPr>
          <w:rFonts w:ascii="Arial" w:eastAsia="Arial MT" w:hAnsi="Arial" w:cs="Arial"/>
          <w:color w:val="00000A"/>
          <w:sz w:val="20"/>
          <w:szCs w:val="20"/>
        </w:rPr>
      </w:pPr>
      <w:r w:rsidRPr="00CF20B7">
        <w:rPr>
          <w:rFonts w:ascii="Arial" w:eastAsia="Arial MT" w:hAnsi="Arial" w:cs="Arial"/>
          <w:color w:val="00000A"/>
          <w:sz w:val="20"/>
          <w:szCs w:val="20"/>
        </w:rPr>
        <w:t>Ultimo</w:t>
      </w:r>
      <w:r w:rsidRPr="00CF20B7">
        <w:rPr>
          <w:rFonts w:ascii="Arial" w:eastAsia="Arial MT" w:hAnsi="Arial" w:cs="Arial"/>
          <w:color w:val="00000A"/>
          <w:spacing w:val="-4"/>
          <w:sz w:val="20"/>
          <w:szCs w:val="20"/>
        </w:rPr>
        <w:t xml:space="preserve"> </w:t>
      </w:r>
      <w:r w:rsidRPr="00CF20B7">
        <w:rPr>
          <w:rFonts w:ascii="Arial" w:eastAsia="Arial MT" w:hAnsi="Arial" w:cs="Arial"/>
          <w:color w:val="00000A"/>
          <w:sz w:val="20"/>
          <w:szCs w:val="20"/>
        </w:rPr>
        <w:t>aggiornamento:</w:t>
      </w:r>
      <w:r w:rsidRPr="00CF20B7">
        <w:rPr>
          <w:rFonts w:ascii="Arial" w:eastAsia="Arial MT" w:hAnsi="Arial" w:cs="Arial"/>
          <w:color w:val="00000A"/>
          <w:spacing w:val="-5"/>
          <w:sz w:val="20"/>
          <w:szCs w:val="20"/>
        </w:rPr>
        <w:t xml:space="preserve"> </w:t>
      </w:r>
      <w:r w:rsidRPr="00CF20B7">
        <w:rPr>
          <w:rFonts w:ascii="Arial" w:eastAsia="Arial MT" w:hAnsi="Arial" w:cs="Arial"/>
          <w:color w:val="00000A"/>
          <w:sz w:val="20"/>
          <w:szCs w:val="20"/>
        </w:rPr>
        <w:t>19 febbraio 2025</w:t>
      </w:r>
    </w:p>
    <w:p w14:paraId="0D622D60" w14:textId="77777777" w:rsidR="00BB7E5C" w:rsidRPr="00243F54" w:rsidRDefault="00BB7E5C" w:rsidP="00BB7E5C">
      <w:pPr>
        <w:ind w:left="102"/>
        <w:rPr>
          <w:rFonts w:ascii="Arial" w:eastAsia="Arial MT" w:hAnsi="Arial" w:cs="Arial"/>
          <w:color w:val="00000A"/>
          <w:sz w:val="20"/>
          <w:szCs w:val="20"/>
        </w:rPr>
      </w:pPr>
    </w:p>
    <w:p w14:paraId="038D2D84" w14:textId="77777777" w:rsidR="002C041D" w:rsidRDefault="002C041D" w:rsidP="00975430">
      <w:pPr>
        <w:pStyle w:val="Corpotesto"/>
        <w:spacing w:line="360" w:lineRule="auto"/>
        <w:jc w:val="both"/>
      </w:pPr>
    </w:p>
    <w:sectPr w:rsidR="002C041D" w:rsidSect="001727D9">
      <w:footerReference w:type="default" r:id="rId50"/>
      <w:pgSz w:w="11906" w:h="16838"/>
      <w:pgMar w:top="993" w:right="707" w:bottom="709"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BF61BC" w14:textId="77777777" w:rsidR="005C6AE1" w:rsidRDefault="005C6AE1" w:rsidP="002A201A">
      <w:r>
        <w:separator/>
      </w:r>
    </w:p>
  </w:endnote>
  <w:endnote w:type="continuationSeparator" w:id="0">
    <w:p w14:paraId="0D05F232" w14:textId="77777777" w:rsidR="005C6AE1" w:rsidRDefault="005C6AE1" w:rsidP="002A201A">
      <w:r>
        <w:continuationSeparator/>
      </w:r>
    </w:p>
  </w:endnote>
  <w:endnote w:type="continuationNotice" w:id="1">
    <w:p w14:paraId="1F3B100B" w14:textId="77777777" w:rsidR="005C6AE1" w:rsidRDefault="005C6A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MT">
    <w:altName w:val="Courier New"/>
    <w:charset w:val="01"/>
    <w:family w:val="swiss"/>
    <w:pitch w:val="variable"/>
  </w:font>
  <w:font w:name="Yu Gothic">
    <w:altName w:val="游ゴシック"/>
    <w:panose1 w:val="020B0400000000000000"/>
    <w:charset w:val="80"/>
    <w:family w:val="swiss"/>
    <w:pitch w:val="variable"/>
    <w:sig w:usb0="E00002FF" w:usb1="2AC7FDFF" w:usb2="00000016" w:usb3="00000000" w:csb0="0002009F" w:csb1="00000000"/>
  </w:font>
  <w:font w:name="Century Gothic">
    <w:panose1 w:val="020B0502020202020204"/>
    <w:charset w:val="00"/>
    <w:family w:val="swiss"/>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cimaWE Rg">
    <w:altName w:val="Calibri"/>
    <w:charset w:val="00"/>
    <w:family w:val="auto"/>
    <w:pitch w:val="variable"/>
    <w:sig w:usb0="800000AF" w:usb1="5000205B"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5928309"/>
      <w:docPartObj>
        <w:docPartGallery w:val="Page Numbers (Bottom of Page)"/>
        <w:docPartUnique/>
      </w:docPartObj>
    </w:sdtPr>
    <w:sdtContent>
      <w:p w14:paraId="70040C88" w14:textId="77777777" w:rsidR="00BB7E5C" w:rsidRDefault="00BB7E5C">
        <w:pPr>
          <w:pStyle w:val="Pidipagina"/>
          <w:jc w:val="center"/>
        </w:pPr>
        <w:r>
          <w:fldChar w:fldCharType="begin"/>
        </w:r>
        <w:r>
          <w:instrText>PAGE   \* MERGEFORMAT</w:instrText>
        </w:r>
        <w:r>
          <w:fldChar w:fldCharType="separate"/>
        </w:r>
        <w:r>
          <w:rPr>
            <w:noProof/>
          </w:rPr>
          <w:t>2</w:t>
        </w:r>
        <w:r>
          <w:fldChar w:fldCharType="end"/>
        </w:r>
      </w:p>
    </w:sdtContent>
  </w:sdt>
  <w:p w14:paraId="6661AABA" w14:textId="77777777" w:rsidR="00BB7E5C" w:rsidRDefault="00BB7E5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7076934"/>
      <w:docPartObj>
        <w:docPartGallery w:val="Page Numbers (Bottom of Page)"/>
        <w:docPartUnique/>
      </w:docPartObj>
    </w:sdtPr>
    <w:sdtContent>
      <w:p w14:paraId="57A53BC8" w14:textId="77777777" w:rsidR="00BB7E5C" w:rsidRDefault="00BB7E5C" w:rsidP="008B6C4C">
        <w:pPr>
          <w:pStyle w:val="Pidipagina"/>
          <w:jc w:val="right"/>
        </w:pPr>
      </w:p>
      <w:p w14:paraId="78F34670" w14:textId="77777777" w:rsidR="00BB7E5C" w:rsidRDefault="00BB7E5C" w:rsidP="008B6C4C">
        <w:pPr>
          <w:pStyle w:val="Pidipagina"/>
          <w:jc w:val="right"/>
        </w:pPr>
        <w:r>
          <w:fldChar w:fldCharType="begin"/>
        </w:r>
        <w:r>
          <w:instrText>PAGE   \* MERGEFORMAT</w:instrText>
        </w:r>
        <w:r>
          <w:fldChar w:fldCharType="separate"/>
        </w:r>
        <w:r>
          <w:t>2</w:t>
        </w:r>
        <w:r>
          <w:fldChar w:fldCharType="end"/>
        </w:r>
      </w:p>
    </w:sdtContent>
  </w:sdt>
  <w:p w14:paraId="27E22E46" w14:textId="77777777" w:rsidR="00BB7E5C" w:rsidRDefault="00BB7E5C">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5738456"/>
      <w:docPartObj>
        <w:docPartGallery w:val="Page Numbers (Bottom of Page)"/>
        <w:docPartUnique/>
      </w:docPartObj>
    </w:sdtPr>
    <w:sdtContent>
      <w:p w14:paraId="6960D08F" w14:textId="318B333D" w:rsidR="002A201A" w:rsidRDefault="002A201A">
        <w:pPr>
          <w:pStyle w:val="Pidipagina"/>
          <w:jc w:val="center"/>
        </w:pPr>
        <w:r>
          <w:fldChar w:fldCharType="begin"/>
        </w:r>
        <w:r>
          <w:instrText>PAGE   \* MERGEFORMAT</w:instrText>
        </w:r>
        <w:r>
          <w:fldChar w:fldCharType="separate"/>
        </w:r>
        <w:r>
          <w:t>2</w:t>
        </w:r>
        <w:r>
          <w:fldChar w:fldCharType="end"/>
        </w:r>
      </w:p>
    </w:sdtContent>
  </w:sdt>
  <w:p w14:paraId="4F29D4B5" w14:textId="77777777" w:rsidR="002A201A" w:rsidRDefault="002A201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A37759" w14:textId="77777777" w:rsidR="005C6AE1" w:rsidRDefault="005C6AE1" w:rsidP="002A201A">
      <w:r>
        <w:separator/>
      </w:r>
    </w:p>
  </w:footnote>
  <w:footnote w:type="continuationSeparator" w:id="0">
    <w:p w14:paraId="21676AB0" w14:textId="77777777" w:rsidR="005C6AE1" w:rsidRDefault="005C6AE1" w:rsidP="002A201A">
      <w:r>
        <w:continuationSeparator/>
      </w:r>
    </w:p>
  </w:footnote>
  <w:footnote w:type="continuationNotice" w:id="1">
    <w:p w14:paraId="70F639C3" w14:textId="77777777" w:rsidR="005C6AE1" w:rsidRDefault="005C6AE1"/>
  </w:footnote>
  <w:footnote w:id="2">
    <w:p w14:paraId="4DA0C485" w14:textId="77777777" w:rsidR="00BB7E5C" w:rsidRPr="001650D4" w:rsidRDefault="00BB7E5C" w:rsidP="00BB7E5C">
      <w:pPr>
        <w:pStyle w:val="Testonotaapidipagina"/>
        <w:rPr>
          <w:sz w:val="18"/>
          <w:szCs w:val="18"/>
        </w:rPr>
      </w:pPr>
      <w:r>
        <w:rPr>
          <w:rStyle w:val="Rimandonotaapidipagina"/>
        </w:rPr>
        <w:footnoteRef/>
      </w:r>
      <w:r>
        <w:t xml:space="preserve"> </w:t>
      </w:r>
      <w:r w:rsidRPr="001650D4">
        <w:rPr>
          <w:rFonts w:ascii="Calibri" w:hAnsi="Calibri" w:cs="Calibri"/>
          <w:sz w:val="18"/>
          <w:szCs w:val="18"/>
          <w:u w:val="single"/>
        </w:rPr>
        <w:t>le altre relazioni di cui alle lett. a) e b) di tale articolo non devono essere quindi segnalate, ma verranno verificate d’ufficio tramite visura nel registro nazionale aiuti (RNA di cui al DM 115/2017</w:t>
      </w:r>
      <w:r>
        <w:rPr>
          <w:rFonts w:ascii="Calibri" w:hAnsi="Calibri" w:cs="Calibri"/>
          <w:sz w:val="18"/>
          <w:szCs w:val="18"/>
          <w:u w:val="single"/>
        </w:rPr>
        <w:t xml:space="preserve"> e ss.mm.ii.</w:t>
      </w:r>
      <w:r w:rsidRPr="001650D4">
        <w:rPr>
          <w:rFonts w:ascii="Calibri" w:hAnsi="Calibri" w:cs="Calibri"/>
          <w:sz w:val="18"/>
          <w:szCs w:val="18"/>
          <w:u w:val="single"/>
        </w:rPr>
        <w:t>)</w:t>
      </w:r>
    </w:p>
    <w:p w14:paraId="2BA01303" w14:textId="77777777" w:rsidR="00BB7E5C" w:rsidRDefault="00BB7E5C" w:rsidP="00BB7E5C">
      <w:pPr>
        <w:pStyle w:val="Testonotaapidipagina"/>
      </w:pPr>
    </w:p>
  </w:footnote>
  <w:footnote w:id="3">
    <w:p w14:paraId="370614C2" w14:textId="77777777" w:rsidR="00BB7E5C" w:rsidRPr="00C2350A" w:rsidRDefault="00BB7E5C" w:rsidP="00BB7E5C">
      <w:pPr>
        <w:pStyle w:val="Testonotaapidipagina"/>
        <w:jc w:val="both"/>
        <w:rPr>
          <w:rFonts w:ascii="DecimaWE Rg" w:hAnsi="DecimaWE Rg"/>
          <w:sz w:val="18"/>
          <w:szCs w:val="18"/>
        </w:rPr>
      </w:pPr>
      <w:r w:rsidRPr="00C2350A">
        <w:rPr>
          <w:rStyle w:val="Rimandonotaapidipagina"/>
          <w:rFonts w:ascii="DecimaWE Rg" w:hAnsi="DecimaWE Rg"/>
          <w:sz w:val="18"/>
          <w:szCs w:val="18"/>
        </w:rPr>
        <w:footnoteRef/>
      </w:r>
      <w:r w:rsidRPr="00C2350A">
        <w:rPr>
          <w:rFonts w:ascii="DecimaWE Rg" w:hAnsi="DecimaWE Rg"/>
          <w:sz w:val="18"/>
          <w:szCs w:val="18"/>
        </w:rPr>
        <w:t xml:space="preserve"> Indicare gli estremi del Regolamento (ad esempio Regolamento di esenzione 651/14) oppure della Decisione della Commissione che ha approvato l’aiuto notificato.</w:t>
      </w:r>
    </w:p>
  </w:footnote>
  <w:footnote w:id="4">
    <w:p w14:paraId="7F5738EE" w14:textId="77777777" w:rsidR="00BB7E5C" w:rsidRPr="00F57E58" w:rsidRDefault="00BB7E5C" w:rsidP="00BB7E5C">
      <w:pPr>
        <w:pStyle w:val="Testonotaapidipagina"/>
        <w:jc w:val="both"/>
        <w:rPr>
          <w:rFonts w:ascii="Aptos" w:hAnsi="Aptos" w:cs="Aptos"/>
          <w:sz w:val="16"/>
          <w:szCs w:val="18"/>
        </w:rPr>
      </w:pPr>
      <w:r w:rsidRPr="00F57E58">
        <w:rPr>
          <w:rStyle w:val="Rimandonotaapidipagina"/>
          <w:rFonts w:ascii="Aptos" w:hAnsi="Aptos" w:cs="Aptos"/>
          <w:sz w:val="18"/>
          <w:szCs w:val="18"/>
        </w:rPr>
        <w:footnoteRef/>
      </w:r>
      <w:r w:rsidRPr="00F57E58">
        <w:rPr>
          <w:rFonts w:ascii="Aptos" w:hAnsi="Aptos" w:cs="Aptos"/>
          <w:sz w:val="18"/>
          <w:szCs w:val="18"/>
        </w:rPr>
        <w:t xml:space="preserve"> </w:t>
      </w:r>
      <w:r w:rsidRPr="00F57E58">
        <w:rPr>
          <w:rFonts w:ascii="Aptos" w:hAnsi="Aptos" w:cs="Aptos"/>
          <w:sz w:val="16"/>
          <w:szCs w:val="18"/>
        </w:rPr>
        <w:t>Indicare il regolamento in base al quale è stato concesso l’aiuto “de minimis”: R</w:t>
      </w:r>
      <w:r w:rsidRPr="00F57E58">
        <w:rPr>
          <w:rFonts w:ascii="Aptos" w:hAnsi="Aptos" w:cs="Aptos"/>
          <w:bCs/>
          <w:sz w:val="16"/>
          <w:szCs w:val="18"/>
        </w:rPr>
        <w:t>eg. n. 2831/2023 e s.m.i.</w:t>
      </w:r>
    </w:p>
  </w:footnote>
  <w:footnote w:id="5">
    <w:p w14:paraId="502FF639" w14:textId="77777777" w:rsidR="00BB7E5C" w:rsidRPr="00F57E58" w:rsidRDefault="00BB7E5C" w:rsidP="00BB7E5C">
      <w:pPr>
        <w:pStyle w:val="Testonotaapidipagina"/>
        <w:rPr>
          <w:rFonts w:ascii="Aptos" w:hAnsi="Aptos" w:cs="Aptos"/>
          <w:sz w:val="16"/>
          <w:szCs w:val="18"/>
        </w:rPr>
      </w:pPr>
      <w:r w:rsidRPr="00F57E58">
        <w:rPr>
          <w:rStyle w:val="Rimandonotaapidipagina"/>
          <w:rFonts w:ascii="Aptos" w:hAnsi="Aptos" w:cs="Aptos"/>
        </w:rPr>
        <w:footnoteRef/>
      </w:r>
      <w:r w:rsidRPr="00F57E58">
        <w:rPr>
          <w:rFonts w:ascii="Aptos" w:hAnsi="Aptos" w:cs="Aptos"/>
        </w:rPr>
        <w:t xml:space="preserve"> </w:t>
      </w:r>
      <w:r w:rsidRPr="00F57E58">
        <w:rPr>
          <w:rFonts w:ascii="Aptos" w:hAnsi="Aptos" w:cs="Aptos"/>
          <w:sz w:val="16"/>
          <w:szCs w:val="18"/>
        </w:rPr>
        <w:t>Indicare l’importo in valore nominale se l’agevolazione è stata concessa sotto forma di contributo a fondo perduto, altrimenti indicare l’Equivalente Sovvenzione Lordo (ESL).</w:t>
      </w:r>
    </w:p>
  </w:footnote>
  <w:footnote w:id="6">
    <w:p w14:paraId="5B05DAF9" w14:textId="77777777" w:rsidR="00BB7E5C" w:rsidRPr="00665E58" w:rsidRDefault="00BB7E5C" w:rsidP="00BB7E5C">
      <w:pPr>
        <w:pStyle w:val="Testonotaapidipagina"/>
        <w:jc w:val="both"/>
        <w:rPr>
          <w:rFonts w:cs="Arial"/>
          <w:sz w:val="16"/>
          <w:szCs w:val="18"/>
        </w:rPr>
      </w:pPr>
      <w:r w:rsidRPr="00F57E58">
        <w:rPr>
          <w:rStyle w:val="Rimandonotaapidipagina"/>
          <w:rFonts w:ascii="Aptos" w:hAnsi="Aptos" w:cs="Aptos"/>
          <w:sz w:val="18"/>
          <w:szCs w:val="18"/>
        </w:rPr>
        <w:footnoteRef/>
      </w:r>
      <w:r w:rsidRPr="00F57E58">
        <w:rPr>
          <w:rFonts w:ascii="Aptos" w:hAnsi="Aptos" w:cs="Aptos"/>
          <w:sz w:val="18"/>
          <w:szCs w:val="18"/>
        </w:rPr>
        <w:t xml:space="preserve"> </w:t>
      </w:r>
      <w:r w:rsidRPr="00F57E58">
        <w:rPr>
          <w:rFonts w:ascii="Aptos" w:hAnsi="Aptos" w:cs="Aptos"/>
          <w:sz w:val="16"/>
          <w:szCs w:val="18"/>
        </w:rPr>
        <w:t>Indicare l’importo effettivamente liquidato a saldo, se inferiore a quello concesso.</w:t>
      </w:r>
    </w:p>
  </w:footnote>
  <w:footnote w:id="7">
    <w:p w14:paraId="0AAE5C60" w14:textId="77777777" w:rsidR="00BB7E5C" w:rsidRPr="00B528A0" w:rsidRDefault="00BB7E5C" w:rsidP="00BB7E5C">
      <w:pPr>
        <w:pStyle w:val="Default"/>
        <w:jc w:val="both"/>
        <w:rPr>
          <w:rFonts w:ascii="Calibri" w:hAnsi="Calibri" w:cs="Calibri"/>
          <w:sz w:val="18"/>
          <w:szCs w:val="18"/>
        </w:rPr>
      </w:pPr>
      <w:r w:rsidRPr="00B528A0">
        <w:rPr>
          <w:rStyle w:val="Rimandonotaapidipagina"/>
          <w:rFonts w:ascii="Calibri" w:hAnsi="Calibri" w:cs="Calibri"/>
          <w:sz w:val="18"/>
          <w:szCs w:val="18"/>
        </w:rPr>
        <w:footnoteRef/>
      </w:r>
      <w:r w:rsidRPr="00B528A0">
        <w:rPr>
          <w:rFonts w:ascii="Calibri" w:hAnsi="Calibri" w:cs="Calibri"/>
          <w:sz w:val="18"/>
          <w:szCs w:val="18"/>
        </w:rPr>
        <w:t xml:space="preserve"> </w:t>
      </w:r>
      <w:r>
        <w:rPr>
          <w:rFonts w:ascii="Calibri" w:hAnsi="Calibri" w:cs="Calibri"/>
          <w:sz w:val="18"/>
          <w:szCs w:val="18"/>
        </w:rPr>
        <w:t xml:space="preserve">Reg(UE)2023/2831 considerando (4): </w:t>
      </w:r>
      <w:r w:rsidRPr="00B528A0">
        <w:rPr>
          <w:rFonts w:ascii="Calibri" w:hAnsi="Calibri" w:cs="Calibri"/>
          <w:sz w:val="18"/>
          <w:szCs w:val="18"/>
        </w:rPr>
        <w:t>Ai fini delle norme in materia di concorrenza previste nel trattato, per impresa si intende qualsiasi entità, che si tratti di una persona fisica o giuridica, che eserciti un’attività economica, a prescindere dal suo status giuridico e dalle sue modalità di finanziamento(6). La Corte di giustizia dell’Unione europea ha chiarito che «un soggetto che, titolare di partecipazioni di controllo in una società, eserciti effettivamente tale controllo partecipando direttamente o indirettamente alla gestione di essa, deve essere considerato partecipe dell’attività economica» svolta dall’impresa. Pertanto, anche tale soggetto deve essere considerato un’impresa ai sensi dell’articolo 107, paragrafo 1, del trattato. La Corte di giustizia ha stabilito che tutte le entità controllate (giuridicamente o di fatto) dalla stessa entità debbano essere considerate un’impresa unica.</w:t>
      </w:r>
    </w:p>
  </w:footnote>
  <w:footnote w:id="8">
    <w:p w14:paraId="5E1A8126" w14:textId="77777777" w:rsidR="00BB7E5C" w:rsidRPr="001E0416" w:rsidRDefault="00BB7E5C" w:rsidP="00BB7E5C">
      <w:pPr>
        <w:pStyle w:val="Testonotaapidipagina"/>
        <w:jc w:val="both"/>
        <w:rPr>
          <w:rFonts w:asciiTheme="minorHAnsi" w:hAnsiTheme="minorHAnsi" w:cstheme="minorHAnsi"/>
          <w:sz w:val="18"/>
          <w:szCs w:val="18"/>
        </w:rPr>
      </w:pPr>
      <w:r w:rsidRPr="001E0416">
        <w:rPr>
          <w:rFonts w:asciiTheme="minorHAnsi" w:hAnsiTheme="minorHAnsi" w:cstheme="minorHAnsi"/>
          <w:sz w:val="18"/>
          <w:szCs w:val="18"/>
        </w:rPr>
        <w:footnoteRef/>
      </w:r>
      <w:r w:rsidRPr="001E0416">
        <w:rPr>
          <w:rFonts w:asciiTheme="minorHAnsi" w:hAnsiTheme="minorHAnsi" w:cstheme="minorHAnsi"/>
          <w:sz w:val="18"/>
          <w:szCs w:val="18"/>
        </w:rPr>
        <w:t xml:space="preserve"> Per «avvio dei lavori», ai sensi di quanto disposto dall’art. 2.23 Reg (UE) 651/2014, si intende la data del primo impegno giuridicamente vincolante ad ordinare attrezzature o di qualsiasi altro impegno che renda irreversibile l'investimento, a seconda di quale condizione si verifichi prima. I lavori preparatori quali la richiesta di permessi o la realizzazione di studi di fattibilità non sono considerati come avvio dei lavori;</w:t>
      </w:r>
    </w:p>
  </w:footnote>
  <w:footnote w:id="9">
    <w:p w14:paraId="39D98A70" w14:textId="77777777" w:rsidR="00BB7E5C" w:rsidRPr="00C2350A" w:rsidRDefault="00BB7E5C" w:rsidP="00BB7E5C">
      <w:pPr>
        <w:pStyle w:val="Testonotaapidipagina"/>
        <w:jc w:val="both"/>
        <w:rPr>
          <w:rFonts w:ascii="DecimaWE Rg" w:hAnsi="DecimaWE Rg"/>
          <w:sz w:val="18"/>
          <w:szCs w:val="18"/>
        </w:rPr>
      </w:pPr>
      <w:r w:rsidRPr="001E0416">
        <w:rPr>
          <w:rStyle w:val="Rimandonotaapidipagina"/>
          <w:rFonts w:asciiTheme="minorHAnsi" w:hAnsiTheme="minorHAnsi" w:cstheme="minorHAnsi"/>
          <w:sz w:val="18"/>
          <w:szCs w:val="18"/>
        </w:rPr>
        <w:footnoteRef/>
      </w:r>
      <w:r w:rsidRPr="001E0416">
        <w:rPr>
          <w:rFonts w:asciiTheme="minorHAnsi" w:hAnsiTheme="minorHAnsi" w:cstheme="minorHAnsi"/>
          <w:sz w:val="18"/>
          <w:szCs w:val="18"/>
        </w:rPr>
        <w:t xml:space="preserve"> Indicare gli estremi del Regolamento (ad esempio Regolamento di esenzione 651/14) oppure della Decisione della Commissione che ha approvato l’aiuto notificato.</w:t>
      </w:r>
    </w:p>
  </w:footnote>
  <w:footnote w:id="10">
    <w:p w14:paraId="69A0B949" w14:textId="77777777" w:rsidR="00BB7E5C" w:rsidRPr="00EF1E91" w:rsidRDefault="00BB7E5C" w:rsidP="00BB7E5C">
      <w:pPr>
        <w:pStyle w:val="Testonotaapidipagina"/>
        <w:rPr>
          <w:rFonts w:asciiTheme="minorHAnsi" w:hAnsiTheme="minorHAnsi" w:cstheme="minorHAnsi"/>
          <w:sz w:val="18"/>
          <w:szCs w:val="18"/>
        </w:rPr>
      </w:pPr>
      <w:r w:rsidRPr="00EF1E91">
        <w:rPr>
          <w:rStyle w:val="Rimandonotaapidipagina"/>
          <w:rFonts w:asciiTheme="minorHAnsi" w:hAnsiTheme="minorHAnsi" w:cstheme="minorHAnsi"/>
          <w:sz w:val="18"/>
          <w:szCs w:val="18"/>
        </w:rPr>
        <w:footnoteRef/>
      </w:r>
      <w:r w:rsidRPr="00EF1E91">
        <w:rPr>
          <w:rFonts w:asciiTheme="minorHAnsi" w:hAnsiTheme="minorHAnsi" w:cstheme="minorHAnsi"/>
          <w:sz w:val="18"/>
          <w:szCs w:val="18"/>
        </w:rPr>
        <w:t xml:space="preserve"> Scenario che corrisponde all’emissione di gas climalteranti (GHG) senza considerare l’adozione delle politiche di mitigazione previste dagli accordi di Parigi del 2015 e ritenuto più rappresentativo in termini di variazione della temperatura.</w:t>
      </w:r>
    </w:p>
  </w:footnote>
  <w:footnote w:id="11">
    <w:p w14:paraId="55F1141D" w14:textId="77777777" w:rsidR="00BB7E5C" w:rsidRDefault="00BB7E5C" w:rsidP="00BB7E5C">
      <w:pPr>
        <w:pStyle w:val="Testonotaapidipagina"/>
      </w:pPr>
      <w:r w:rsidRPr="00EF1E91">
        <w:rPr>
          <w:rStyle w:val="Rimandonotaapidipagina"/>
          <w:rFonts w:asciiTheme="minorHAnsi" w:hAnsiTheme="minorHAnsi" w:cstheme="minorHAnsi"/>
          <w:sz w:val="18"/>
          <w:szCs w:val="18"/>
        </w:rPr>
        <w:footnoteRef/>
      </w:r>
      <w:r>
        <w:rPr>
          <w:rFonts w:asciiTheme="minorHAnsi" w:hAnsiTheme="minorHAnsi" w:cstheme="minorHAnsi"/>
          <w:sz w:val="18"/>
          <w:szCs w:val="18"/>
        </w:rPr>
        <w:t xml:space="preserve"> </w:t>
      </w:r>
      <w:r w:rsidRPr="00EF1E91">
        <w:rPr>
          <w:rFonts w:asciiTheme="minorHAnsi" w:hAnsiTheme="minorHAnsi" w:cstheme="minorHAnsi"/>
          <w:sz w:val="18"/>
          <w:szCs w:val="18"/>
        </w:rPr>
        <w:t>Proposta di revisione generale del PTR comprensivo del PPR (d.g.r. n. 7170 del 17 ottobre 2022)</w:t>
      </w:r>
    </w:p>
  </w:footnote>
  <w:footnote w:id="12">
    <w:p w14:paraId="1C9D7A46" w14:textId="77777777" w:rsidR="00BB7E5C" w:rsidRPr="00F8571D" w:rsidRDefault="00BB7E5C" w:rsidP="00BB7E5C">
      <w:pPr>
        <w:pStyle w:val="Testonotaapidipagina"/>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Carraro, 2023</w:t>
      </w:r>
    </w:p>
  </w:footnote>
  <w:footnote w:id="13">
    <w:p w14:paraId="60688BD2" w14:textId="77777777" w:rsidR="00BB7E5C" w:rsidRPr="00F8571D" w:rsidRDefault="00BB7E5C" w:rsidP="00BB7E5C">
      <w:pPr>
        <w:pStyle w:val="Testonotaapidipagina"/>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RCP 2.6 è lo scenario obiettivo, che permetterebbe di contenere l’incremento di temperatura entro la soglia di 1.5°C</w:t>
      </w:r>
    </w:p>
  </w:footnote>
  <w:footnote w:id="14">
    <w:p w14:paraId="25C8E091" w14:textId="77777777" w:rsidR="00BB7E5C" w:rsidRPr="00F8571D" w:rsidRDefault="00BB7E5C" w:rsidP="00BB7E5C">
      <w:pPr>
        <w:pStyle w:val="Testonotaapidipagina"/>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RCP 4.5 è lo scenario intermedio, in cui l’emissione di gas serra è arginata, ma le loro concentrazioni nell’atmosfera aumentano ulteriormente nei prossimi 50 anni e l’obiettivo dei + 2°C non è raggiunto</w:t>
      </w:r>
    </w:p>
  </w:footnote>
  <w:footnote w:id="15">
    <w:p w14:paraId="265BD605" w14:textId="77777777" w:rsidR="00BB7E5C" w:rsidRPr="00F8571D" w:rsidRDefault="00BB7E5C" w:rsidP="00BB7E5C">
      <w:pPr>
        <w:pStyle w:val="Testonotaapidipagina"/>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A titolo di esempio, la tempesta che si è abbattuta su Milano nel luglio 2023, ha fatto registrare nella stazione ARPA Juvara raffiche di vento con velocità attorno ai 30 m/s, valore superiore di circa il 20% rispetto alla velocità del vento di riferimento prevista nelle Norme tecniche per il milanese</w:t>
      </w:r>
    </w:p>
  </w:footnote>
  <w:footnote w:id="16">
    <w:p w14:paraId="2C2E5243" w14:textId="77777777" w:rsidR="00BB7E5C" w:rsidRDefault="00BB7E5C" w:rsidP="00BB7E5C">
      <w:pPr>
        <w:pStyle w:val="Testonotaapidipagina"/>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Nor</w:t>
      </w:r>
      <w:r>
        <w:rPr>
          <w:rFonts w:asciiTheme="minorHAnsi" w:hAnsiTheme="minorHAnsi" w:cstheme="minorHAnsi"/>
          <w:sz w:val="18"/>
          <w:szCs w:val="18"/>
        </w:rPr>
        <w:t>me tecniche per le costruzioni </w:t>
      </w:r>
      <w:r w:rsidRPr="00F8571D">
        <w:rPr>
          <w:rFonts w:asciiTheme="minorHAnsi" w:hAnsiTheme="minorHAnsi" w:cstheme="minorHAnsi"/>
          <w:sz w:val="18"/>
          <w:szCs w:val="18"/>
        </w:rPr>
        <w:t>-  decreto MIT del 17 gennaio 2018</w:t>
      </w:r>
    </w:p>
  </w:footnote>
  <w:footnote w:id="17">
    <w:p w14:paraId="0816A305" w14:textId="77777777" w:rsidR="00BB7E5C" w:rsidRPr="00F8571D" w:rsidRDefault="00BB7E5C" w:rsidP="00BB7E5C">
      <w:pPr>
        <w:pStyle w:val="Testonotaapidipagina"/>
        <w:rPr>
          <w:rFonts w:asciiTheme="minorHAnsi" w:hAnsiTheme="minorHAnsi" w:cstheme="minorHAnsi"/>
          <w:sz w:val="18"/>
          <w:szCs w:val="18"/>
        </w:rPr>
      </w:pPr>
      <w:r w:rsidRPr="00F8571D">
        <w:rPr>
          <w:rFonts w:asciiTheme="minorHAnsi" w:hAnsiTheme="minorHAnsi" w:cstheme="minorHAnsi"/>
          <w:sz w:val="18"/>
          <w:szCs w:val="18"/>
          <w:vertAlign w:val="superscript"/>
        </w:rPr>
        <w:footnoteRef/>
      </w:r>
      <w:r w:rsidRPr="00F8571D">
        <w:rPr>
          <w:rFonts w:asciiTheme="minorHAnsi" w:hAnsiTheme="minorHAnsi" w:cstheme="minorHAnsi"/>
          <w:sz w:val="18"/>
          <w:szCs w:val="18"/>
          <w:vertAlign w:val="superscript"/>
        </w:rPr>
        <w:t xml:space="preserve"> </w:t>
      </w:r>
      <w:r w:rsidRPr="00F8571D">
        <w:rPr>
          <w:rFonts w:asciiTheme="minorHAnsi" w:hAnsiTheme="minorHAnsi" w:cstheme="minorHAnsi"/>
          <w:sz w:val="18"/>
          <w:szCs w:val="18"/>
        </w:rPr>
        <w:t xml:space="preserve"> Criteri attuativi vigenti art. 57 l.r. n. 12 del 2005 (d.g.r. n. 2616 del 2011 e s.m.i.). </w:t>
      </w:r>
    </w:p>
  </w:footnote>
  <w:footnote w:id="18">
    <w:p w14:paraId="67789FA6" w14:textId="77777777" w:rsidR="00BB7E5C" w:rsidRDefault="00BB7E5C" w:rsidP="00F124D6">
      <w:pPr>
        <w:pStyle w:val="Testonotaapidipagina"/>
        <w:jc w:val="both"/>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Si considerino in particolare le seguenti categorie di dissesti, di cui ai criteri attuativi dell’art. 57 della l.r. 12/2005 ( d.g.r. 2616 e s.m.i.)</w:t>
      </w:r>
      <w:r>
        <w:rPr>
          <w:rFonts w:asciiTheme="minorHAnsi" w:hAnsiTheme="minorHAnsi" w:cstheme="minorHAnsi"/>
          <w:sz w:val="18"/>
          <w:szCs w:val="18"/>
        </w:rPr>
        <w:t xml:space="preserve">: </w:t>
      </w:r>
      <w:r w:rsidRPr="00F8571D">
        <w:rPr>
          <w:rFonts w:asciiTheme="minorHAnsi" w:hAnsiTheme="minorHAnsi" w:cstheme="minorHAnsi"/>
          <w:sz w:val="18"/>
          <w:szCs w:val="18"/>
        </w:rPr>
        <w:t>Aree di frana attiva (scivolamenti; colate ed espansioni laterali); Aree di frana quiescente (scivolamenti; colate ed espansioni laterali); Aree a franosità superficiale attiva diffusa (scivolamenti, soliflusso); Aree in erosione accelerata (calanchi, ruscellamento in depositi superficiali o rocce deboli); Aree interessate da trasporto in massa e flusso di detrito su conoide; Aree a pericolosità potenziale legata a possibilità di innesco di colate in detrito e terreno valutate o calcolate in base alla pendenza e alle caratteristiche geotecniche dei terreni; Aree di percorsi potenziali di colate in detrito e terreno; Aree a pericolosità potenziale legate alla presenza di terreni a granulometria fine (limi e argille) su pendii inclinati, comprensive delle aree di possibile accumulo (aree di influenza)</w:t>
      </w:r>
    </w:p>
  </w:footnote>
  <w:footnote w:id="19">
    <w:p w14:paraId="1991A349" w14:textId="77777777" w:rsidR="00BB7E5C" w:rsidRPr="00F8571D" w:rsidRDefault="00BB7E5C" w:rsidP="00F124D6">
      <w:pPr>
        <w:pStyle w:val="Testonotaapidipagina"/>
        <w:jc w:val="both"/>
        <w:rPr>
          <w:rFonts w:asciiTheme="minorHAnsi" w:hAnsiTheme="minorHAnsi" w:cstheme="minorHAnsi"/>
          <w:sz w:val="18"/>
          <w:szCs w:val="18"/>
        </w:rPr>
      </w:pPr>
      <w:r w:rsidRPr="00F8571D">
        <w:rPr>
          <w:rStyle w:val="Rimandonotaapidipagina"/>
          <w:rFonts w:asciiTheme="minorHAnsi" w:hAnsiTheme="minorHAnsi" w:cstheme="minorHAnsi"/>
          <w:sz w:val="18"/>
          <w:szCs w:val="18"/>
        </w:rPr>
        <w:footnoteRef/>
      </w:r>
      <w:r w:rsidRPr="00F8571D">
        <w:rPr>
          <w:rFonts w:asciiTheme="minorHAnsi" w:hAnsiTheme="minorHAnsi" w:cstheme="minorHAnsi"/>
          <w:sz w:val="18"/>
          <w:szCs w:val="18"/>
        </w:rPr>
        <w:t xml:space="preserve"> Definizione delle Fasce PAI: Fascia A: porzione dove defluisce almeno l’80% della portata di piena con TR 200; Fascia B: Portata di piena di riferimento TR 200 anni; Fascia C: Piana catastrofica TR &gt; 200 anni o TR 500 anni; Definizione aree allagabili PGRA: P3: evento con elevata probabilità (TR fra 20 e 50 anni); P2: evento a media probabilità (TR fra 100 e 200 anni); P1 evento estremo.</w:t>
      </w:r>
    </w:p>
  </w:footnote>
  <w:footnote w:id="20">
    <w:p w14:paraId="0331E44A" w14:textId="77777777" w:rsidR="00BB7E5C" w:rsidRPr="00F928EC" w:rsidRDefault="00BB7E5C" w:rsidP="00BB7E5C">
      <w:pPr>
        <w:pStyle w:val="Testonotaapidipagina"/>
        <w:jc w:val="both"/>
        <w:rPr>
          <w:rFonts w:asciiTheme="minorHAnsi" w:hAnsiTheme="minorHAnsi" w:cstheme="minorHAnsi"/>
          <w:sz w:val="18"/>
          <w:szCs w:val="18"/>
        </w:rPr>
      </w:pPr>
      <w:r w:rsidRPr="00F928EC">
        <w:rPr>
          <w:rStyle w:val="Rimandonotaapidipagina"/>
          <w:rFonts w:asciiTheme="minorHAnsi" w:hAnsiTheme="minorHAnsi" w:cstheme="minorHAnsi"/>
          <w:sz w:val="18"/>
          <w:szCs w:val="18"/>
        </w:rPr>
        <w:footnoteRef/>
      </w:r>
      <w:r w:rsidRPr="00F928EC">
        <w:rPr>
          <w:rFonts w:asciiTheme="minorHAnsi" w:hAnsiTheme="minorHAnsi" w:cstheme="minorHAnsi"/>
          <w:sz w:val="18"/>
          <w:szCs w:val="18"/>
        </w:rPr>
        <w:t xml:space="preserve"> Si considerino le seguenti categorie di cui ai criteri attuativi dell’art. 57 della l.r. 12/2005 ( d.g.r. 2616 e s.m.i.) : Aree di frana attiva (scivolamenti; colate ed espansioni laterali); Aree di frana quiescente (scivolamenti; colate ed espansioni laterali); Aree a franosità superficiale attiva diffusa (scivolamenti, soliflusso); Aree in erosione accelerata (calanchi, ruscellamento in depositi superficiali o rocce deboli); Aree interessate da trasporto in massa e flusso di detrito su conoide; Aree a pericolosità potenziale legata a possibilità di innesco di colate in detrito e terreno valutate o calcolate in base alla pendenza e alle caratteristiche geotecniche dei terreni; Aree di percorsi potenziali di colate in detrito e terreno; Aree a pericolosità potenziale legate alla presenza di terreni a granulometria fine (limi e argille) su pendii inclinati, comprensive delle aree di possibile accumulo (aree di influenza)</w:t>
      </w:r>
    </w:p>
  </w:footnote>
  <w:footnote w:id="21">
    <w:p w14:paraId="2C0FAA46" w14:textId="77777777" w:rsidR="00BB7E5C" w:rsidRPr="00023D19" w:rsidRDefault="00BB7E5C" w:rsidP="00BB7E5C">
      <w:pPr>
        <w:pStyle w:val="Testonotaapidipagina"/>
        <w:jc w:val="both"/>
        <w:rPr>
          <w:rFonts w:cstheme="minorHAnsi"/>
          <w:sz w:val="18"/>
          <w:szCs w:val="18"/>
        </w:rPr>
      </w:pPr>
      <w:r w:rsidRPr="00023D19">
        <w:rPr>
          <w:rStyle w:val="Rimandonotaapidipagina"/>
          <w:rFonts w:cstheme="minorHAnsi"/>
          <w:sz w:val="18"/>
          <w:szCs w:val="18"/>
        </w:rPr>
        <w:footnoteRef/>
      </w:r>
      <w:r w:rsidRPr="00023D19">
        <w:rPr>
          <w:rFonts w:cstheme="minorHAnsi"/>
          <w:sz w:val="18"/>
          <w:szCs w:val="18"/>
          <w:vertAlign w:val="superscript"/>
        </w:rPr>
        <w:t xml:space="preserve"> </w:t>
      </w:r>
      <w:r w:rsidRPr="00023D19">
        <w:rPr>
          <w:rFonts w:cstheme="minorHAnsi"/>
          <w:sz w:val="18"/>
          <w:szCs w:val="18"/>
        </w:rPr>
        <w:t>Il principio do no significant harm – DNSH è sancito dall’art. 9 del Reg. (UE)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26878" w14:textId="77777777" w:rsidR="00BB7E5C" w:rsidRDefault="00BB7E5C">
    <w:pPr>
      <w:pStyle w:val="Intestazione"/>
    </w:pPr>
    <w:r>
      <w:rPr>
        <w:noProof/>
        <w14:ligatures w14:val="standardContextual"/>
      </w:rPr>
      <w:drawing>
        <wp:inline distT="0" distB="0" distL="0" distR="0" wp14:anchorId="68581B67" wp14:editId="172027D8">
          <wp:extent cx="6120130" cy="501015"/>
          <wp:effectExtent l="0" t="0" r="0" b="0"/>
          <wp:docPr id="34070718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6120130" cy="50101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65FE0"/>
    <w:multiLevelType w:val="hybridMultilevel"/>
    <w:tmpl w:val="CF5A300E"/>
    <w:lvl w:ilvl="0" w:tplc="2D602AA0">
      <w:start w:val="1"/>
      <w:numFmt w:val="bullet"/>
      <w:lvlText w:val="-"/>
      <w:lvlJc w:val="left"/>
      <w:pPr>
        <w:ind w:left="1171" w:hanging="360"/>
      </w:pPr>
      <w:rPr>
        <w:rFonts w:ascii="Aptos" w:hAnsi="Aptos" w:hint="default"/>
      </w:rPr>
    </w:lvl>
    <w:lvl w:ilvl="1" w:tplc="FFFFFFFF" w:tentative="1">
      <w:start w:val="1"/>
      <w:numFmt w:val="bullet"/>
      <w:lvlText w:val="o"/>
      <w:lvlJc w:val="left"/>
      <w:pPr>
        <w:ind w:left="1891" w:hanging="360"/>
      </w:pPr>
      <w:rPr>
        <w:rFonts w:ascii="Courier New" w:hAnsi="Courier New" w:cs="Courier New" w:hint="default"/>
      </w:rPr>
    </w:lvl>
    <w:lvl w:ilvl="2" w:tplc="FFFFFFFF" w:tentative="1">
      <w:start w:val="1"/>
      <w:numFmt w:val="bullet"/>
      <w:lvlText w:val=""/>
      <w:lvlJc w:val="left"/>
      <w:pPr>
        <w:ind w:left="2611" w:hanging="360"/>
      </w:pPr>
      <w:rPr>
        <w:rFonts w:ascii="Wingdings" w:hAnsi="Wingdings" w:hint="default"/>
      </w:rPr>
    </w:lvl>
    <w:lvl w:ilvl="3" w:tplc="FFFFFFFF" w:tentative="1">
      <w:start w:val="1"/>
      <w:numFmt w:val="bullet"/>
      <w:lvlText w:val=""/>
      <w:lvlJc w:val="left"/>
      <w:pPr>
        <w:ind w:left="3331" w:hanging="360"/>
      </w:pPr>
      <w:rPr>
        <w:rFonts w:ascii="Symbol" w:hAnsi="Symbol" w:hint="default"/>
      </w:rPr>
    </w:lvl>
    <w:lvl w:ilvl="4" w:tplc="FFFFFFFF" w:tentative="1">
      <w:start w:val="1"/>
      <w:numFmt w:val="bullet"/>
      <w:lvlText w:val="o"/>
      <w:lvlJc w:val="left"/>
      <w:pPr>
        <w:ind w:left="4051" w:hanging="360"/>
      </w:pPr>
      <w:rPr>
        <w:rFonts w:ascii="Courier New" w:hAnsi="Courier New" w:cs="Courier New" w:hint="default"/>
      </w:rPr>
    </w:lvl>
    <w:lvl w:ilvl="5" w:tplc="FFFFFFFF" w:tentative="1">
      <w:start w:val="1"/>
      <w:numFmt w:val="bullet"/>
      <w:lvlText w:val=""/>
      <w:lvlJc w:val="left"/>
      <w:pPr>
        <w:ind w:left="4771" w:hanging="360"/>
      </w:pPr>
      <w:rPr>
        <w:rFonts w:ascii="Wingdings" w:hAnsi="Wingdings" w:hint="default"/>
      </w:rPr>
    </w:lvl>
    <w:lvl w:ilvl="6" w:tplc="FFFFFFFF" w:tentative="1">
      <w:start w:val="1"/>
      <w:numFmt w:val="bullet"/>
      <w:lvlText w:val=""/>
      <w:lvlJc w:val="left"/>
      <w:pPr>
        <w:ind w:left="5491" w:hanging="360"/>
      </w:pPr>
      <w:rPr>
        <w:rFonts w:ascii="Symbol" w:hAnsi="Symbol" w:hint="default"/>
      </w:rPr>
    </w:lvl>
    <w:lvl w:ilvl="7" w:tplc="FFFFFFFF" w:tentative="1">
      <w:start w:val="1"/>
      <w:numFmt w:val="bullet"/>
      <w:lvlText w:val="o"/>
      <w:lvlJc w:val="left"/>
      <w:pPr>
        <w:ind w:left="6211" w:hanging="360"/>
      </w:pPr>
      <w:rPr>
        <w:rFonts w:ascii="Courier New" w:hAnsi="Courier New" w:cs="Courier New" w:hint="default"/>
      </w:rPr>
    </w:lvl>
    <w:lvl w:ilvl="8" w:tplc="FFFFFFFF" w:tentative="1">
      <w:start w:val="1"/>
      <w:numFmt w:val="bullet"/>
      <w:lvlText w:val=""/>
      <w:lvlJc w:val="left"/>
      <w:pPr>
        <w:ind w:left="6931" w:hanging="360"/>
      </w:pPr>
      <w:rPr>
        <w:rFonts w:ascii="Wingdings" w:hAnsi="Wingdings" w:hint="default"/>
      </w:rPr>
    </w:lvl>
  </w:abstractNum>
  <w:abstractNum w:abstractNumId="1" w15:restartNumberingAfterBreak="0">
    <w:nsid w:val="019139AA"/>
    <w:multiLevelType w:val="hybridMultilevel"/>
    <w:tmpl w:val="CA8CF39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20B180E"/>
    <w:multiLevelType w:val="hybridMultilevel"/>
    <w:tmpl w:val="E6F6048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33C5540"/>
    <w:multiLevelType w:val="hybridMultilevel"/>
    <w:tmpl w:val="91D04BB8"/>
    <w:lvl w:ilvl="0" w:tplc="510EE1C6">
      <w:start w:val="1"/>
      <w:numFmt w:val="bullet"/>
      <w:lvlText w:val="-"/>
      <w:lvlJc w:val="left"/>
      <w:pPr>
        <w:ind w:left="827" w:hanging="360"/>
      </w:pPr>
      <w:rPr>
        <w:rFonts w:ascii="Calibri" w:hAnsi="Calibri"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4" w15:restartNumberingAfterBreak="0">
    <w:nsid w:val="03992220"/>
    <w:multiLevelType w:val="hybridMultilevel"/>
    <w:tmpl w:val="D4463164"/>
    <w:lvl w:ilvl="0" w:tplc="37BC8EFA">
      <w:start w:val="1"/>
      <w:numFmt w:val="bullet"/>
      <w:lvlText w:val=""/>
      <w:lvlJc w:val="left"/>
      <w:pPr>
        <w:ind w:left="720" w:hanging="360"/>
      </w:pPr>
      <w:rPr>
        <w:rFonts w:ascii="Symbol" w:hAnsi="Symbol" w:hint="default"/>
      </w:rPr>
    </w:lvl>
    <w:lvl w:ilvl="1" w:tplc="7C66ED3C">
      <w:start w:val="1"/>
      <w:numFmt w:val="bullet"/>
      <w:lvlText w:val="o"/>
      <w:lvlJc w:val="left"/>
      <w:pPr>
        <w:ind w:left="1440" w:hanging="360"/>
      </w:pPr>
      <w:rPr>
        <w:rFonts w:ascii="Courier New" w:hAnsi="Courier New" w:hint="default"/>
      </w:rPr>
    </w:lvl>
    <w:lvl w:ilvl="2" w:tplc="C0A65BCA">
      <w:start w:val="1"/>
      <w:numFmt w:val="bullet"/>
      <w:lvlText w:val=""/>
      <w:lvlJc w:val="left"/>
      <w:pPr>
        <w:ind w:left="2160" w:hanging="360"/>
      </w:pPr>
      <w:rPr>
        <w:rFonts w:ascii="Wingdings" w:hAnsi="Wingdings" w:hint="default"/>
      </w:rPr>
    </w:lvl>
    <w:lvl w:ilvl="3" w:tplc="EB9AF688">
      <w:start w:val="1"/>
      <w:numFmt w:val="bullet"/>
      <w:lvlText w:val=""/>
      <w:lvlJc w:val="left"/>
      <w:pPr>
        <w:ind w:left="2880" w:hanging="360"/>
      </w:pPr>
      <w:rPr>
        <w:rFonts w:ascii="Symbol" w:hAnsi="Symbol" w:hint="default"/>
      </w:rPr>
    </w:lvl>
    <w:lvl w:ilvl="4" w:tplc="4D80810E">
      <w:start w:val="1"/>
      <w:numFmt w:val="bullet"/>
      <w:lvlText w:val="o"/>
      <w:lvlJc w:val="left"/>
      <w:pPr>
        <w:ind w:left="3600" w:hanging="360"/>
      </w:pPr>
      <w:rPr>
        <w:rFonts w:ascii="Courier New" w:hAnsi="Courier New" w:hint="default"/>
      </w:rPr>
    </w:lvl>
    <w:lvl w:ilvl="5" w:tplc="6060CF0E">
      <w:start w:val="1"/>
      <w:numFmt w:val="bullet"/>
      <w:lvlText w:val=""/>
      <w:lvlJc w:val="left"/>
      <w:pPr>
        <w:ind w:left="4320" w:hanging="360"/>
      </w:pPr>
      <w:rPr>
        <w:rFonts w:ascii="Wingdings" w:hAnsi="Wingdings" w:hint="default"/>
      </w:rPr>
    </w:lvl>
    <w:lvl w:ilvl="6" w:tplc="C7709976">
      <w:start w:val="1"/>
      <w:numFmt w:val="bullet"/>
      <w:lvlText w:val=""/>
      <w:lvlJc w:val="left"/>
      <w:pPr>
        <w:ind w:left="5040" w:hanging="360"/>
      </w:pPr>
      <w:rPr>
        <w:rFonts w:ascii="Symbol" w:hAnsi="Symbol" w:hint="default"/>
      </w:rPr>
    </w:lvl>
    <w:lvl w:ilvl="7" w:tplc="D7CA0D8C">
      <w:start w:val="1"/>
      <w:numFmt w:val="bullet"/>
      <w:lvlText w:val="o"/>
      <w:lvlJc w:val="left"/>
      <w:pPr>
        <w:ind w:left="5760" w:hanging="360"/>
      </w:pPr>
      <w:rPr>
        <w:rFonts w:ascii="Courier New" w:hAnsi="Courier New" w:hint="default"/>
      </w:rPr>
    </w:lvl>
    <w:lvl w:ilvl="8" w:tplc="29C4A15C">
      <w:start w:val="1"/>
      <w:numFmt w:val="bullet"/>
      <w:lvlText w:val=""/>
      <w:lvlJc w:val="left"/>
      <w:pPr>
        <w:ind w:left="6480" w:hanging="360"/>
      </w:pPr>
      <w:rPr>
        <w:rFonts w:ascii="Wingdings" w:hAnsi="Wingdings" w:hint="default"/>
      </w:rPr>
    </w:lvl>
  </w:abstractNum>
  <w:abstractNum w:abstractNumId="5" w15:restartNumberingAfterBreak="0">
    <w:nsid w:val="03AA3B66"/>
    <w:multiLevelType w:val="hybridMultilevel"/>
    <w:tmpl w:val="D9B6A80E"/>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3E6474D"/>
    <w:multiLevelType w:val="hybridMultilevel"/>
    <w:tmpl w:val="33BC3EBC"/>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3EE1267"/>
    <w:multiLevelType w:val="hybridMultilevel"/>
    <w:tmpl w:val="B394E1E8"/>
    <w:lvl w:ilvl="0" w:tplc="2EFC00B6">
      <w:start w:val="1"/>
      <w:numFmt w:val="bullet"/>
      <w:lvlText w:val=""/>
      <w:lvlJc w:val="left"/>
      <w:pPr>
        <w:ind w:left="720" w:hanging="360"/>
      </w:pPr>
      <w:rPr>
        <w:rFonts w:ascii="Symbol" w:hAnsi="Symbol" w:hint="default"/>
      </w:rPr>
    </w:lvl>
    <w:lvl w:ilvl="1" w:tplc="B7D86380">
      <w:start w:val="1"/>
      <w:numFmt w:val="bullet"/>
      <w:lvlText w:val="-"/>
      <w:lvlJc w:val="left"/>
      <w:pPr>
        <w:ind w:left="1440" w:hanging="360"/>
      </w:pPr>
      <w:rPr>
        <w:rFonts w:ascii="Calibri" w:hAnsi="Calibri" w:hint="default"/>
      </w:rPr>
    </w:lvl>
    <w:lvl w:ilvl="2" w:tplc="BF98D760">
      <w:start w:val="1"/>
      <w:numFmt w:val="bullet"/>
      <w:lvlText w:val=""/>
      <w:lvlJc w:val="left"/>
      <w:pPr>
        <w:ind w:left="2160" w:hanging="360"/>
      </w:pPr>
      <w:rPr>
        <w:rFonts w:ascii="Wingdings" w:hAnsi="Wingdings" w:hint="default"/>
      </w:rPr>
    </w:lvl>
    <w:lvl w:ilvl="3" w:tplc="04300AC8">
      <w:start w:val="1"/>
      <w:numFmt w:val="bullet"/>
      <w:lvlText w:val=""/>
      <w:lvlJc w:val="left"/>
      <w:pPr>
        <w:ind w:left="2880" w:hanging="360"/>
      </w:pPr>
      <w:rPr>
        <w:rFonts w:ascii="Symbol" w:hAnsi="Symbol" w:hint="default"/>
      </w:rPr>
    </w:lvl>
    <w:lvl w:ilvl="4" w:tplc="012E98CA">
      <w:start w:val="1"/>
      <w:numFmt w:val="bullet"/>
      <w:lvlText w:val="o"/>
      <w:lvlJc w:val="left"/>
      <w:pPr>
        <w:ind w:left="3600" w:hanging="360"/>
      </w:pPr>
      <w:rPr>
        <w:rFonts w:ascii="Courier New" w:hAnsi="Courier New" w:hint="default"/>
      </w:rPr>
    </w:lvl>
    <w:lvl w:ilvl="5" w:tplc="F5FA30D4">
      <w:start w:val="1"/>
      <w:numFmt w:val="bullet"/>
      <w:lvlText w:val=""/>
      <w:lvlJc w:val="left"/>
      <w:pPr>
        <w:ind w:left="4320" w:hanging="360"/>
      </w:pPr>
      <w:rPr>
        <w:rFonts w:ascii="Wingdings" w:hAnsi="Wingdings" w:hint="default"/>
      </w:rPr>
    </w:lvl>
    <w:lvl w:ilvl="6" w:tplc="ABEC2624">
      <w:start w:val="1"/>
      <w:numFmt w:val="bullet"/>
      <w:lvlText w:val=""/>
      <w:lvlJc w:val="left"/>
      <w:pPr>
        <w:ind w:left="5040" w:hanging="360"/>
      </w:pPr>
      <w:rPr>
        <w:rFonts w:ascii="Symbol" w:hAnsi="Symbol" w:hint="default"/>
      </w:rPr>
    </w:lvl>
    <w:lvl w:ilvl="7" w:tplc="AD4A5ED0">
      <w:start w:val="1"/>
      <w:numFmt w:val="bullet"/>
      <w:lvlText w:val="o"/>
      <w:lvlJc w:val="left"/>
      <w:pPr>
        <w:ind w:left="5760" w:hanging="360"/>
      </w:pPr>
      <w:rPr>
        <w:rFonts w:ascii="Courier New" w:hAnsi="Courier New" w:hint="default"/>
      </w:rPr>
    </w:lvl>
    <w:lvl w:ilvl="8" w:tplc="C96CE680">
      <w:start w:val="1"/>
      <w:numFmt w:val="bullet"/>
      <w:lvlText w:val=""/>
      <w:lvlJc w:val="left"/>
      <w:pPr>
        <w:ind w:left="6480" w:hanging="360"/>
      </w:pPr>
      <w:rPr>
        <w:rFonts w:ascii="Wingdings" w:hAnsi="Wingdings" w:hint="default"/>
      </w:rPr>
    </w:lvl>
  </w:abstractNum>
  <w:abstractNum w:abstractNumId="8" w15:restartNumberingAfterBreak="0">
    <w:nsid w:val="04804D86"/>
    <w:multiLevelType w:val="hybridMultilevel"/>
    <w:tmpl w:val="B8368246"/>
    <w:lvl w:ilvl="0" w:tplc="B832DAD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053B08CA"/>
    <w:multiLevelType w:val="hybridMultilevel"/>
    <w:tmpl w:val="4ACA7A04"/>
    <w:lvl w:ilvl="0" w:tplc="72F6A952">
      <w:start w:val="1"/>
      <w:numFmt w:val="bullet"/>
      <w:lvlText w:val="-"/>
      <w:lvlJc w:val="left"/>
      <w:pPr>
        <w:ind w:left="720" w:hanging="360"/>
      </w:pPr>
      <w:rPr>
        <w:rFonts w:ascii="Calibri" w:hAnsi="Calibri" w:hint="default"/>
      </w:rPr>
    </w:lvl>
    <w:lvl w:ilvl="1" w:tplc="320098FC">
      <w:start w:val="1"/>
      <w:numFmt w:val="bullet"/>
      <w:lvlText w:val="o"/>
      <w:lvlJc w:val="left"/>
      <w:pPr>
        <w:ind w:left="1440" w:hanging="360"/>
      </w:pPr>
      <w:rPr>
        <w:rFonts w:ascii="Courier New" w:hAnsi="Courier New" w:hint="default"/>
      </w:rPr>
    </w:lvl>
    <w:lvl w:ilvl="2" w:tplc="6BE822AC">
      <w:start w:val="1"/>
      <w:numFmt w:val="bullet"/>
      <w:lvlText w:val=""/>
      <w:lvlJc w:val="left"/>
      <w:pPr>
        <w:ind w:left="2160" w:hanging="360"/>
      </w:pPr>
      <w:rPr>
        <w:rFonts w:ascii="Wingdings" w:hAnsi="Wingdings" w:hint="default"/>
      </w:rPr>
    </w:lvl>
    <w:lvl w:ilvl="3" w:tplc="A0C63C18">
      <w:start w:val="1"/>
      <w:numFmt w:val="bullet"/>
      <w:lvlText w:val=""/>
      <w:lvlJc w:val="left"/>
      <w:pPr>
        <w:ind w:left="2880" w:hanging="360"/>
      </w:pPr>
      <w:rPr>
        <w:rFonts w:ascii="Symbol" w:hAnsi="Symbol" w:hint="default"/>
      </w:rPr>
    </w:lvl>
    <w:lvl w:ilvl="4" w:tplc="D4C04018">
      <w:start w:val="1"/>
      <w:numFmt w:val="bullet"/>
      <w:lvlText w:val="o"/>
      <w:lvlJc w:val="left"/>
      <w:pPr>
        <w:ind w:left="3600" w:hanging="360"/>
      </w:pPr>
      <w:rPr>
        <w:rFonts w:ascii="Courier New" w:hAnsi="Courier New" w:hint="default"/>
      </w:rPr>
    </w:lvl>
    <w:lvl w:ilvl="5" w:tplc="67FEE11E">
      <w:start w:val="1"/>
      <w:numFmt w:val="bullet"/>
      <w:lvlText w:val=""/>
      <w:lvlJc w:val="left"/>
      <w:pPr>
        <w:ind w:left="4320" w:hanging="360"/>
      </w:pPr>
      <w:rPr>
        <w:rFonts w:ascii="Wingdings" w:hAnsi="Wingdings" w:hint="default"/>
      </w:rPr>
    </w:lvl>
    <w:lvl w:ilvl="6" w:tplc="C0E219B4">
      <w:start w:val="1"/>
      <w:numFmt w:val="bullet"/>
      <w:lvlText w:val=""/>
      <w:lvlJc w:val="left"/>
      <w:pPr>
        <w:ind w:left="5040" w:hanging="360"/>
      </w:pPr>
      <w:rPr>
        <w:rFonts w:ascii="Symbol" w:hAnsi="Symbol" w:hint="default"/>
      </w:rPr>
    </w:lvl>
    <w:lvl w:ilvl="7" w:tplc="6518B39C">
      <w:start w:val="1"/>
      <w:numFmt w:val="bullet"/>
      <w:lvlText w:val="o"/>
      <w:lvlJc w:val="left"/>
      <w:pPr>
        <w:ind w:left="5760" w:hanging="360"/>
      </w:pPr>
      <w:rPr>
        <w:rFonts w:ascii="Courier New" w:hAnsi="Courier New" w:hint="default"/>
      </w:rPr>
    </w:lvl>
    <w:lvl w:ilvl="8" w:tplc="D6DEBB94">
      <w:start w:val="1"/>
      <w:numFmt w:val="bullet"/>
      <w:lvlText w:val=""/>
      <w:lvlJc w:val="left"/>
      <w:pPr>
        <w:ind w:left="6480" w:hanging="360"/>
      </w:pPr>
      <w:rPr>
        <w:rFonts w:ascii="Wingdings" w:hAnsi="Wingdings" w:hint="default"/>
      </w:rPr>
    </w:lvl>
  </w:abstractNum>
  <w:abstractNum w:abstractNumId="10" w15:restartNumberingAfterBreak="0">
    <w:nsid w:val="06A51F0E"/>
    <w:multiLevelType w:val="hybridMultilevel"/>
    <w:tmpl w:val="2AAC7492"/>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06CE31C9"/>
    <w:multiLevelType w:val="hybridMultilevel"/>
    <w:tmpl w:val="3B76910C"/>
    <w:lvl w:ilvl="0" w:tplc="64884F10">
      <w:start w:val="1"/>
      <w:numFmt w:val="lowerRoman"/>
      <w:lvlText w:val="%1."/>
      <w:lvlJc w:val="right"/>
      <w:pPr>
        <w:ind w:left="1980" w:hanging="18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076A2AD3"/>
    <w:multiLevelType w:val="hybridMultilevel"/>
    <w:tmpl w:val="260E4420"/>
    <w:lvl w:ilvl="0" w:tplc="04100001">
      <w:start w:val="1"/>
      <w:numFmt w:val="bullet"/>
      <w:lvlText w:val=""/>
      <w:lvlJc w:val="left"/>
      <w:pPr>
        <w:ind w:left="767" w:hanging="360"/>
      </w:pPr>
      <w:rPr>
        <w:rFonts w:ascii="Symbol" w:hAnsi="Symbol" w:hint="default"/>
      </w:rPr>
    </w:lvl>
    <w:lvl w:ilvl="1" w:tplc="04100003" w:tentative="1">
      <w:start w:val="1"/>
      <w:numFmt w:val="bullet"/>
      <w:lvlText w:val="o"/>
      <w:lvlJc w:val="left"/>
      <w:pPr>
        <w:ind w:left="1487" w:hanging="360"/>
      </w:pPr>
      <w:rPr>
        <w:rFonts w:ascii="Courier New" w:hAnsi="Courier New" w:cs="Courier New" w:hint="default"/>
      </w:rPr>
    </w:lvl>
    <w:lvl w:ilvl="2" w:tplc="04100005" w:tentative="1">
      <w:start w:val="1"/>
      <w:numFmt w:val="bullet"/>
      <w:lvlText w:val=""/>
      <w:lvlJc w:val="left"/>
      <w:pPr>
        <w:ind w:left="2207" w:hanging="360"/>
      </w:pPr>
      <w:rPr>
        <w:rFonts w:ascii="Wingdings" w:hAnsi="Wingdings" w:hint="default"/>
      </w:rPr>
    </w:lvl>
    <w:lvl w:ilvl="3" w:tplc="04100001" w:tentative="1">
      <w:start w:val="1"/>
      <w:numFmt w:val="bullet"/>
      <w:lvlText w:val=""/>
      <w:lvlJc w:val="left"/>
      <w:pPr>
        <w:ind w:left="2927" w:hanging="360"/>
      </w:pPr>
      <w:rPr>
        <w:rFonts w:ascii="Symbol" w:hAnsi="Symbol" w:hint="default"/>
      </w:rPr>
    </w:lvl>
    <w:lvl w:ilvl="4" w:tplc="04100003" w:tentative="1">
      <w:start w:val="1"/>
      <w:numFmt w:val="bullet"/>
      <w:lvlText w:val="o"/>
      <w:lvlJc w:val="left"/>
      <w:pPr>
        <w:ind w:left="3647" w:hanging="360"/>
      </w:pPr>
      <w:rPr>
        <w:rFonts w:ascii="Courier New" w:hAnsi="Courier New" w:cs="Courier New" w:hint="default"/>
      </w:rPr>
    </w:lvl>
    <w:lvl w:ilvl="5" w:tplc="04100005" w:tentative="1">
      <w:start w:val="1"/>
      <w:numFmt w:val="bullet"/>
      <w:lvlText w:val=""/>
      <w:lvlJc w:val="left"/>
      <w:pPr>
        <w:ind w:left="4367" w:hanging="360"/>
      </w:pPr>
      <w:rPr>
        <w:rFonts w:ascii="Wingdings" w:hAnsi="Wingdings" w:hint="default"/>
      </w:rPr>
    </w:lvl>
    <w:lvl w:ilvl="6" w:tplc="04100001" w:tentative="1">
      <w:start w:val="1"/>
      <w:numFmt w:val="bullet"/>
      <w:lvlText w:val=""/>
      <w:lvlJc w:val="left"/>
      <w:pPr>
        <w:ind w:left="5087" w:hanging="360"/>
      </w:pPr>
      <w:rPr>
        <w:rFonts w:ascii="Symbol" w:hAnsi="Symbol" w:hint="default"/>
      </w:rPr>
    </w:lvl>
    <w:lvl w:ilvl="7" w:tplc="04100003" w:tentative="1">
      <w:start w:val="1"/>
      <w:numFmt w:val="bullet"/>
      <w:lvlText w:val="o"/>
      <w:lvlJc w:val="left"/>
      <w:pPr>
        <w:ind w:left="5807" w:hanging="360"/>
      </w:pPr>
      <w:rPr>
        <w:rFonts w:ascii="Courier New" w:hAnsi="Courier New" w:cs="Courier New" w:hint="default"/>
      </w:rPr>
    </w:lvl>
    <w:lvl w:ilvl="8" w:tplc="04100005" w:tentative="1">
      <w:start w:val="1"/>
      <w:numFmt w:val="bullet"/>
      <w:lvlText w:val=""/>
      <w:lvlJc w:val="left"/>
      <w:pPr>
        <w:ind w:left="6527" w:hanging="360"/>
      </w:pPr>
      <w:rPr>
        <w:rFonts w:ascii="Wingdings" w:hAnsi="Wingdings" w:hint="default"/>
      </w:rPr>
    </w:lvl>
  </w:abstractNum>
  <w:abstractNum w:abstractNumId="13" w15:restartNumberingAfterBreak="0">
    <w:nsid w:val="076C6630"/>
    <w:multiLevelType w:val="hybridMultilevel"/>
    <w:tmpl w:val="2BA250A4"/>
    <w:lvl w:ilvl="0" w:tplc="2D602AA0">
      <w:start w:val="1"/>
      <w:numFmt w:val="bullet"/>
      <w:lvlText w:val="-"/>
      <w:lvlJc w:val="left"/>
      <w:pPr>
        <w:ind w:left="720" w:hanging="360"/>
      </w:pPr>
      <w:rPr>
        <w:rFonts w:ascii="Aptos" w:hAnsi="Apto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0A016D0E"/>
    <w:multiLevelType w:val="hybridMultilevel"/>
    <w:tmpl w:val="67C8F828"/>
    <w:lvl w:ilvl="0" w:tplc="E59A0482">
      <w:numFmt w:val="bullet"/>
      <w:lvlText w:val="-"/>
      <w:lvlJc w:val="left"/>
      <w:pPr>
        <w:ind w:left="1069" w:hanging="360"/>
      </w:pPr>
      <w:rPr>
        <w:rFonts w:ascii="Aptos" w:eastAsiaTheme="minorHAnsi" w:hAnsi="Aptos" w:cstheme="minorBidi" w:hint="default"/>
      </w:rPr>
    </w:lvl>
    <w:lvl w:ilvl="1" w:tplc="04100003" w:tentative="1">
      <w:start w:val="1"/>
      <w:numFmt w:val="bullet"/>
      <w:lvlText w:val="o"/>
      <w:lvlJc w:val="left"/>
      <w:pPr>
        <w:ind w:left="1789" w:hanging="360"/>
      </w:pPr>
      <w:rPr>
        <w:rFonts w:ascii="Courier New" w:hAnsi="Courier New" w:cs="Courier New" w:hint="default"/>
      </w:rPr>
    </w:lvl>
    <w:lvl w:ilvl="2" w:tplc="04100005" w:tentative="1">
      <w:start w:val="1"/>
      <w:numFmt w:val="bullet"/>
      <w:lvlText w:val=""/>
      <w:lvlJc w:val="left"/>
      <w:pPr>
        <w:ind w:left="2509" w:hanging="360"/>
      </w:pPr>
      <w:rPr>
        <w:rFonts w:ascii="Wingdings" w:hAnsi="Wingdings" w:hint="default"/>
      </w:rPr>
    </w:lvl>
    <w:lvl w:ilvl="3" w:tplc="04100001" w:tentative="1">
      <w:start w:val="1"/>
      <w:numFmt w:val="bullet"/>
      <w:lvlText w:val=""/>
      <w:lvlJc w:val="left"/>
      <w:pPr>
        <w:ind w:left="3229" w:hanging="360"/>
      </w:pPr>
      <w:rPr>
        <w:rFonts w:ascii="Symbol" w:hAnsi="Symbol" w:hint="default"/>
      </w:rPr>
    </w:lvl>
    <w:lvl w:ilvl="4" w:tplc="04100003" w:tentative="1">
      <w:start w:val="1"/>
      <w:numFmt w:val="bullet"/>
      <w:lvlText w:val="o"/>
      <w:lvlJc w:val="left"/>
      <w:pPr>
        <w:ind w:left="3949" w:hanging="360"/>
      </w:pPr>
      <w:rPr>
        <w:rFonts w:ascii="Courier New" w:hAnsi="Courier New" w:cs="Courier New" w:hint="default"/>
      </w:rPr>
    </w:lvl>
    <w:lvl w:ilvl="5" w:tplc="04100005" w:tentative="1">
      <w:start w:val="1"/>
      <w:numFmt w:val="bullet"/>
      <w:lvlText w:val=""/>
      <w:lvlJc w:val="left"/>
      <w:pPr>
        <w:ind w:left="4669" w:hanging="360"/>
      </w:pPr>
      <w:rPr>
        <w:rFonts w:ascii="Wingdings" w:hAnsi="Wingdings" w:hint="default"/>
      </w:rPr>
    </w:lvl>
    <w:lvl w:ilvl="6" w:tplc="04100001" w:tentative="1">
      <w:start w:val="1"/>
      <w:numFmt w:val="bullet"/>
      <w:lvlText w:val=""/>
      <w:lvlJc w:val="left"/>
      <w:pPr>
        <w:ind w:left="5389" w:hanging="360"/>
      </w:pPr>
      <w:rPr>
        <w:rFonts w:ascii="Symbol" w:hAnsi="Symbol" w:hint="default"/>
      </w:rPr>
    </w:lvl>
    <w:lvl w:ilvl="7" w:tplc="04100003" w:tentative="1">
      <w:start w:val="1"/>
      <w:numFmt w:val="bullet"/>
      <w:lvlText w:val="o"/>
      <w:lvlJc w:val="left"/>
      <w:pPr>
        <w:ind w:left="6109" w:hanging="360"/>
      </w:pPr>
      <w:rPr>
        <w:rFonts w:ascii="Courier New" w:hAnsi="Courier New" w:cs="Courier New" w:hint="default"/>
      </w:rPr>
    </w:lvl>
    <w:lvl w:ilvl="8" w:tplc="04100005" w:tentative="1">
      <w:start w:val="1"/>
      <w:numFmt w:val="bullet"/>
      <w:lvlText w:val=""/>
      <w:lvlJc w:val="left"/>
      <w:pPr>
        <w:ind w:left="6829" w:hanging="360"/>
      </w:pPr>
      <w:rPr>
        <w:rFonts w:ascii="Wingdings" w:hAnsi="Wingdings" w:hint="default"/>
      </w:rPr>
    </w:lvl>
  </w:abstractNum>
  <w:abstractNum w:abstractNumId="15" w15:restartNumberingAfterBreak="0">
    <w:nsid w:val="0A980837"/>
    <w:multiLevelType w:val="hybridMultilevel"/>
    <w:tmpl w:val="D0CC985E"/>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6" w15:restartNumberingAfterBreak="0">
    <w:nsid w:val="0BC41936"/>
    <w:multiLevelType w:val="hybridMultilevel"/>
    <w:tmpl w:val="9EA6CB1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0C0276D7"/>
    <w:multiLevelType w:val="hybridMultilevel"/>
    <w:tmpl w:val="68AE7048"/>
    <w:lvl w:ilvl="0" w:tplc="F5E85920">
      <w:start w:val="1"/>
      <w:numFmt w:val="bullet"/>
      <w:lvlText w:val="-"/>
      <w:lvlJc w:val="left"/>
      <w:pPr>
        <w:ind w:left="720" w:hanging="360"/>
      </w:pPr>
      <w:rPr>
        <w:rFonts w:ascii="Calibri" w:hAnsi="Calibri" w:hint="default"/>
      </w:rPr>
    </w:lvl>
    <w:lvl w:ilvl="1" w:tplc="90B4DCCE">
      <w:start w:val="1"/>
      <w:numFmt w:val="bullet"/>
      <w:lvlText w:val="o"/>
      <w:lvlJc w:val="left"/>
      <w:pPr>
        <w:ind w:left="1440" w:hanging="360"/>
      </w:pPr>
      <w:rPr>
        <w:rFonts w:ascii="Courier New" w:hAnsi="Courier New" w:hint="default"/>
      </w:rPr>
    </w:lvl>
    <w:lvl w:ilvl="2" w:tplc="462C5A2E">
      <w:start w:val="1"/>
      <w:numFmt w:val="bullet"/>
      <w:lvlText w:val=""/>
      <w:lvlJc w:val="left"/>
      <w:pPr>
        <w:ind w:left="2160" w:hanging="360"/>
      </w:pPr>
      <w:rPr>
        <w:rFonts w:ascii="Wingdings" w:hAnsi="Wingdings" w:hint="default"/>
      </w:rPr>
    </w:lvl>
    <w:lvl w:ilvl="3" w:tplc="130E6FA0">
      <w:start w:val="1"/>
      <w:numFmt w:val="bullet"/>
      <w:lvlText w:val=""/>
      <w:lvlJc w:val="left"/>
      <w:pPr>
        <w:ind w:left="2880" w:hanging="360"/>
      </w:pPr>
      <w:rPr>
        <w:rFonts w:ascii="Symbol" w:hAnsi="Symbol" w:hint="default"/>
      </w:rPr>
    </w:lvl>
    <w:lvl w:ilvl="4" w:tplc="BE703F58">
      <w:start w:val="1"/>
      <w:numFmt w:val="bullet"/>
      <w:lvlText w:val="o"/>
      <w:lvlJc w:val="left"/>
      <w:pPr>
        <w:ind w:left="3600" w:hanging="360"/>
      </w:pPr>
      <w:rPr>
        <w:rFonts w:ascii="Courier New" w:hAnsi="Courier New" w:hint="default"/>
      </w:rPr>
    </w:lvl>
    <w:lvl w:ilvl="5" w:tplc="7742A0F0">
      <w:start w:val="1"/>
      <w:numFmt w:val="bullet"/>
      <w:lvlText w:val=""/>
      <w:lvlJc w:val="left"/>
      <w:pPr>
        <w:ind w:left="4320" w:hanging="360"/>
      </w:pPr>
      <w:rPr>
        <w:rFonts w:ascii="Wingdings" w:hAnsi="Wingdings" w:hint="default"/>
      </w:rPr>
    </w:lvl>
    <w:lvl w:ilvl="6" w:tplc="A91C4A88">
      <w:start w:val="1"/>
      <w:numFmt w:val="bullet"/>
      <w:lvlText w:val=""/>
      <w:lvlJc w:val="left"/>
      <w:pPr>
        <w:ind w:left="5040" w:hanging="360"/>
      </w:pPr>
      <w:rPr>
        <w:rFonts w:ascii="Symbol" w:hAnsi="Symbol" w:hint="default"/>
      </w:rPr>
    </w:lvl>
    <w:lvl w:ilvl="7" w:tplc="904C5A44">
      <w:start w:val="1"/>
      <w:numFmt w:val="bullet"/>
      <w:lvlText w:val="o"/>
      <w:lvlJc w:val="left"/>
      <w:pPr>
        <w:ind w:left="5760" w:hanging="360"/>
      </w:pPr>
      <w:rPr>
        <w:rFonts w:ascii="Courier New" w:hAnsi="Courier New" w:hint="default"/>
      </w:rPr>
    </w:lvl>
    <w:lvl w:ilvl="8" w:tplc="76F8910C">
      <w:start w:val="1"/>
      <w:numFmt w:val="bullet"/>
      <w:lvlText w:val=""/>
      <w:lvlJc w:val="left"/>
      <w:pPr>
        <w:ind w:left="6480" w:hanging="360"/>
      </w:pPr>
      <w:rPr>
        <w:rFonts w:ascii="Wingdings" w:hAnsi="Wingdings" w:hint="default"/>
      </w:rPr>
    </w:lvl>
  </w:abstractNum>
  <w:abstractNum w:abstractNumId="18" w15:restartNumberingAfterBreak="0">
    <w:nsid w:val="0C7060D3"/>
    <w:multiLevelType w:val="hybridMultilevel"/>
    <w:tmpl w:val="87B23D44"/>
    <w:lvl w:ilvl="0" w:tplc="BD945D12">
      <w:start w:val="10"/>
      <w:numFmt w:val="lowerLetter"/>
      <w:lvlText w:val="%1."/>
      <w:lvlJc w:val="left"/>
      <w:pPr>
        <w:ind w:left="144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0DA17C36"/>
    <w:multiLevelType w:val="hybridMultilevel"/>
    <w:tmpl w:val="DC042E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0DA65653"/>
    <w:multiLevelType w:val="hybridMultilevel"/>
    <w:tmpl w:val="A4724E82"/>
    <w:lvl w:ilvl="0" w:tplc="FEA8F7C6">
      <w:start w:val="1"/>
      <w:numFmt w:val="bullet"/>
      <w:lvlText w:val="¨"/>
      <w:lvlJc w:val="left"/>
      <w:pPr>
        <w:ind w:left="644" w:hanging="360"/>
      </w:pPr>
      <w:rPr>
        <w:rFonts w:ascii="Wingdings" w:hAnsi="Wingdings" w:hint="default"/>
        <w:b/>
      </w:rPr>
    </w:lvl>
    <w:lvl w:ilvl="1" w:tplc="6EDC59A4">
      <w:numFmt w:val="bullet"/>
      <w:lvlText w:val=""/>
      <w:lvlJc w:val="left"/>
      <w:pPr>
        <w:ind w:left="1156" w:hanging="360"/>
      </w:pPr>
      <w:rPr>
        <w:rFonts w:ascii="Symbol" w:eastAsia="Times New Roman" w:hAnsi="Symbol"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21" w15:restartNumberingAfterBreak="0">
    <w:nsid w:val="0E8F43DB"/>
    <w:multiLevelType w:val="hybridMultilevel"/>
    <w:tmpl w:val="C16CE698"/>
    <w:lvl w:ilvl="0" w:tplc="D6145B90">
      <w:start w:val="1"/>
      <w:numFmt w:val="bullet"/>
      <w:lvlText w:val=""/>
      <w:lvlJc w:val="left"/>
      <w:pPr>
        <w:ind w:left="720" w:hanging="360"/>
      </w:pPr>
      <w:rPr>
        <w:rFonts w:ascii="Symbol" w:hAnsi="Symbol" w:hint="default"/>
      </w:rPr>
    </w:lvl>
    <w:lvl w:ilvl="1" w:tplc="FD7663C4">
      <w:start w:val="1"/>
      <w:numFmt w:val="bullet"/>
      <w:lvlText w:val="-"/>
      <w:lvlJc w:val="left"/>
      <w:pPr>
        <w:ind w:left="1440" w:hanging="360"/>
      </w:pPr>
      <w:rPr>
        <w:rFonts w:ascii="Calibri" w:hAnsi="Calibri" w:hint="default"/>
      </w:rPr>
    </w:lvl>
    <w:lvl w:ilvl="2" w:tplc="C5E43B70">
      <w:start w:val="1"/>
      <w:numFmt w:val="bullet"/>
      <w:lvlText w:val=""/>
      <w:lvlJc w:val="left"/>
      <w:pPr>
        <w:ind w:left="2160" w:hanging="360"/>
      </w:pPr>
      <w:rPr>
        <w:rFonts w:ascii="Wingdings" w:hAnsi="Wingdings" w:hint="default"/>
      </w:rPr>
    </w:lvl>
    <w:lvl w:ilvl="3" w:tplc="9F7A9FCA">
      <w:start w:val="1"/>
      <w:numFmt w:val="bullet"/>
      <w:lvlText w:val=""/>
      <w:lvlJc w:val="left"/>
      <w:pPr>
        <w:ind w:left="2880" w:hanging="360"/>
      </w:pPr>
      <w:rPr>
        <w:rFonts w:ascii="Symbol" w:hAnsi="Symbol" w:hint="default"/>
      </w:rPr>
    </w:lvl>
    <w:lvl w:ilvl="4" w:tplc="8446FD7A">
      <w:start w:val="1"/>
      <w:numFmt w:val="bullet"/>
      <w:lvlText w:val="o"/>
      <w:lvlJc w:val="left"/>
      <w:pPr>
        <w:ind w:left="3600" w:hanging="360"/>
      </w:pPr>
      <w:rPr>
        <w:rFonts w:ascii="Courier New" w:hAnsi="Courier New" w:hint="default"/>
      </w:rPr>
    </w:lvl>
    <w:lvl w:ilvl="5" w:tplc="F65A9E90">
      <w:start w:val="1"/>
      <w:numFmt w:val="bullet"/>
      <w:lvlText w:val=""/>
      <w:lvlJc w:val="left"/>
      <w:pPr>
        <w:ind w:left="4320" w:hanging="360"/>
      </w:pPr>
      <w:rPr>
        <w:rFonts w:ascii="Wingdings" w:hAnsi="Wingdings" w:hint="default"/>
      </w:rPr>
    </w:lvl>
    <w:lvl w:ilvl="6" w:tplc="AA5E449E">
      <w:start w:val="1"/>
      <w:numFmt w:val="bullet"/>
      <w:lvlText w:val=""/>
      <w:lvlJc w:val="left"/>
      <w:pPr>
        <w:ind w:left="5040" w:hanging="360"/>
      </w:pPr>
      <w:rPr>
        <w:rFonts w:ascii="Symbol" w:hAnsi="Symbol" w:hint="default"/>
      </w:rPr>
    </w:lvl>
    <w:lvl w:ilvl="7" w:tplc="D8EC970C">
      <w:start w:val="1"/>
      <w:numFmt w:val="bullet"/>
      <w:lvlText w:val="o"/>
      <w:lvlJc w:val="left"/>
      <w:pPr>
        <w:ind w:left="5760" w:hanging="360"/>
      </w:pPr>
      <w:rPr>
        <w:rFonts w:ascii="Courier New" w:hAnsi="Courier New" w:hint="default"/>
      </w:rPr>
    </w:lvl>
    <w:lvl w:ilvl="8" w:tplc="29E6E002">
      <w:start w:val="1"/>
      <w:numFmt w:val="bullet"/>
      <w:lvlText w:val=""/>
      <w:lvlJc w:val="left"/>
      <w:pPr>
        <w:ind w:left="6480" w:hanging="360"/>
      </w:pPr>
      <w:rPr>
        <w:rFonts w:ascii="Wingdings" w:hAnsi="Wingdings" w:hint="default"/>
      </w:rPr>
    </w:lvl>
  </w:abstractNum>
  <w:abstractNum w:abstractNumId="22" w15:restartNumberingAfterBreak="0">
    <w:nsid w:val="105A1026"/>
    <w:multiLevelType w:val="hybridMultilevel"/>
    <w:tmpl w:val="C1B60022"/>
    <w:lvl w:ilvl="0" w:tplc="5D46C8B6">
      <w:start w:val="1"/>
      <w:numFmt w:val="bullet"/>
      <w:lvlText w:val="-"/>
      <w:lvlJc w:val="left"/>
      <w:pPr>
        <w:ind w:left="720" w:hanging="360"/>
      </w:pPr>
      <w:rPr>
        <w:rFonts w:ascii="Calibri" w:hAnsi="Calibri" w:hint="default"/>
      </w:rPr>
    </w:lvl>
    <w:lvl w:ilvl="1" w:tplc="9BF8EBF2">
      <w:start w:val="1"/>
      <w:numFmt w:val="bullet"/>
      <w:lvlText w:val="o"/>
      <w:lvlJc w:val="left"/>
      <w:pPr>
        <w:ind w:left="1440" w:hanging="360"/>
      </w:pPr>
      <w:rPr>
        <w:rFonts w:ascii="Courier New" w:hAnsi="Courier New" w:hint="default"/>
      </w:rPr>
    </w:lvl>
    <w:lvl w:ilvl="2" w:tplc="2AB82C56">
      <w:start w:val="1"/>
      <w:numFmt w:val="bullet"/>
      <w:lvlText w:val=""/>
      <w:lvlJc w:val="left"/>
      <w:pPr>
        <w:ind w:left="2160" w:hanging="360"/>
      </w:pPr>
      <w:rPr>
        <w:rFonts w:ascii="Wingdings" w:hAnsi="Wingdings" w:hint="default"/>
      </w:rPr>
    </w:lvl>
    <w:lvl w:ilvl="3" w:tplc="643A5C7E">
      <w:start w:val="1"/>
      <w:numFmt w:val="bullet"/>
      <w:lvlText w:val=""/>
      <w:lvlJc w:val="left"/>
      <w:pPr>
        <w:ind w:left="2880" w:hanging="360"/>
      </w:pPr>
      <w:rPr>
        <w:rFonts w:ascii="Symbol" w:hAnsi="Symbol" w:hint="default"/>
      </w:rPr>
    </w:lvl>
    <w:lvl w:ilvl="4" w:tplc="B2F0454E">
      <w:start w:val="1"/>
      <w:numFmt w:val="bullet"/>
      <w:lvlText w:val="o"/>
      <w:lvlJc w:val="left"/>
      <w:pPr>
        <w:ind w:left="3600" w:hanging="360"/>
      </w:pPr>
      <w:rPr>
        <w:rFonts w:ascii="Courier New" w:hAnsi="Courier New" w:hint="default"/>
      </w:rPr>
    </w:lvl>
    <w:lvl w:ilvl="5" w:tplc="26C84FBE">
      <w:start w:val="1"/>
      <w:numFmt w:val="bullet"/>
      <w:lvlText w:val=""/>
      <w:lvlJc w:val="left"/>
      <w:pPr>
        <w:ind w:left="4320" w:hanging="360"/>
      </w:pPr>
      <w:rPr>
        <w:rFonts w:ascii="Wingdings" w:hAnsi="Wingdings" w:hint="default"/>
      </w:rPr>
    </w:lvl>
    <w:lvl w:ilvl="6" w:tplc="A28442D8">
      <w:start w:val="1"/>
      <w:numFmt w:val="bullet"/>
      <w:lvlText w:val=""/>
      <w:lvlJc w:val="left"/>
      <w:pPr>
        <w:ind w:left="5040" w:hanging="360"/>
      </w:pPr>
      <w:rPr>
        <w:rFonts w:ascii="Symbol" w:hAnsi="Symbol" w:hint="default"/>
      </w:rPr>
    </w:lvl>
    <w:lvl w:ilvl="7" w:tplc="D614366E">
      <w:start w:val="1"/>
      <w:numFmt w:val="bullet"/>
      <w:lvlText w:val="o"/>
      <w:lvlJc w:val="left"/>
      <w:pPr>
        <w:ind w:left="5760" w:hanging="360"/>
      </w:pPr>
      <w:rPr>
        <w:rFonts w:ascii="Courier New" w:hAnsi="Courier New" w:hint="default"/>
      </w:rPr>
    </w:lvl>
    <w:lvl w:ilvl="8" w:tplc="ABAA10BC">
      <w:start w:val="1"/>
      <w:numFmt w:val="bullet"/>
      <w:lvlText w:val=""/>
      <w:lvlJc w:val="left"/>
      <w:pPr>
        <w:ind w:left="6480" w:hanging="360"/>
      </w:pPr>
      <w:rPr>
        <w:rFonts w:ascii="Wingdings" w:hAnsi="Wingdings" w:hint="default"/>
      </w:rPr>
    </w:lvl>
  </w:abstractNum>
  <w:abstractNum w:abstractNumId="23" w15:restartNumberingAfterBreak="0">
    <w:nsid w:val="10693CE7"/>
    <w:multiLevelType w:val="hybridMultilevel"/>
    <w:tmpl w:val="0B16A84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11023E16"/>
    <w:multiLevelType w:val="hybridMultilevel"/>
    <w:tmpl w:val="4482A802"/>
    <w:lvl w:ilvl="0" w:tplc="DCAA1A94">
      <w:start w:val="1"/>
      <w:numFmt w:val="lowerLetter"/>
      <w:lvlText w:val="%1)"/>
      <w:lvlJc w:val="left"/>
      <w:pPr>
        <w:ind w:left="720" w:hanging="360"/>
      </w:pPr>
    </w:lvl>
    <w:lvl w:ilvl="1" w:tplc="160642A0">
      <w:start w:val="1"/>
      <w:numFmt w:val="lowerLetter"/>
      <w:lvlText w:val="%2."/>
      <w:lvlJc w:val="left"/>
      <w:pPr>
        <w:ind w:left="1440" w:hanging="360"/>
      </w:pPr>
    </w:lvl>
    <w:lvl w:ilvl="2" w:tplc="43ACA9EE">
      <w:start w:val="1"/>
      <w:numFmt w:val="lowerRoman"/>
      <w:lvlText w:val="%3."/>
      <w:lvlJc w:val="right"/>
      <w:pPr>
        <w:ind w:left="2160" w:hanging="180"/>
      </w:pPr>
    </w:lvl>
    <w:lvl w:ilvl="3" w:tplc="AD68143E">
      <w:start w:val="1"/>
      <w:numFmt w:val="decimal"/>
      <w:lvlText w:val="%4."/>
      <w:lvlJc w:val="left"/>
      <w:pPr>
        <w:ind w:left="2880" w:hanging="360"/>
      </w:pPr>
    </w:lvl>
    <w:lvl w:ilvl="4" w:tplc="D24677C6">
      <w:start w:val="1"/>
      <w:numFmt w:val="lowerLetter"/>
      <w:lvlText w:val="%5."/>
      <w:lvlJc w:val="left"/>
      <w:pPr>
        <w:ind w:left="3600" w:hanging="360"/>
      </w:pPr>
    </w:lvl>
    <w:lvl w:ilvl="5" w:tplc="80B06A38">
      <w:start w:val="1"/>
      <w:numFmt w:val="lowerRoman"/>
      <w:lvlText w:val="%6."/>
      <w:lvlJc w:val="right"/>
      <w:pPr>
        <w:ind w:left="4320" w:hanging="180"/>
      </w:pPr>
    </w:lvl>
    <w:lvl w:ilvl="6" w:tplc="3CE44C42">
      <w:start w:val="1"/>
      <w:numFmt w:val="decimal"/>
      <w:lvlText w:val="%7."/>
      <w:lvlJc w:val="left"/>
      <w:pPr>
        <w:ind w:left="5040" w:hanging="360"/>
      </w:pPr>
    </w:lvl>
    <w:lvl w:ilvl="7" w:tplc="0A6E6ED8">
      <w:start w:val="1"/>
      <w:numFmt w:val="lowerLetter"/>
      <w:lvlText w:val="%8."/>
      <w:lvlJc w:val="left"/>
      <w:pPr>
        <w:ind w:left="5760" w:hanging="360"/>
      </w:pPr>
    </w:lvl>
    <w:lvl w:ilvl="8" w:tplc="AC3E3792">
      <w:start w:val="1"/>
      <w:numFmt w:val="lowerRoman"/>
      <w:lvlText w:val="%9."/>
      <w:lvlJc w:val="right"/>
      <w:pPr>
        <w:ind w:left="6480" w:hanging="180"/>
      </w:pPr>
    </w:lvl>
  </w:abstractNum>
  <w:abstractNum w:abstractNumId="25" w15:restartNumberingAfterBreak="0">
    <w:nsid w:val="1153587C"/>
    <w:multiLevelType w:val="hybridMultilevel"/>
    <w:tmpl w:val="957AE6B0"/>
    <w:lvl w:ilvl="0" w:tplc="C7268176">
      <w:start w:val="1"/>
      <w:numFmt w:val="decimal"/>
      <w:lvlText w:val="%1."/>
      <w:lvlJc w:val="left"/>
      <w:pPr>
        <w:ind w:left="720" w:hanging="360"/>
      </w:pPr>
      <w:rPr>
        <w:rFonts w:hint="default"/>
        <w:b w:val="0"/>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11EA795D"/>
    <w:multiLevelType w:val="hybridMultilevel"/>
    <w:tmpl w:val="CCE638F6"/>
    <w:lvl w:ilvl="0" w:tplc="0410000F">
      <w:start w:val="1"/>
      <w:numFmt w:val="decimal"/>
      <w:lvlText w:val="%1."/>
      <w:lvlJc w:val="left"/>
      <w:pPr>
        <w:ind w:left="1069" w:hanging="360"/>
      </w:p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7" w15:restartNumberingAfterBreak="0">
    <w:nsid w:val="124640FF"/>
    <w:multiLevelType w:val="hybridMultilevel"/>
    <w:tmpl w:val="6D06E3BC"/>
    <w:lvl w:ilvl="0" w:tplc="04100001">
      <w:start w:val="1"/>
      <w:numFmt w:val="bullet"/>
      <w:lvlText w:val=""/>
      <w:lvlJc w:val="left"/>
      <w:pPr>
        <w:ind w:left="1069" w:hanging="360"/>
      </w:pPr>
      <w:rPr>
        <w:rFonts w:ascii="Symbol" w:hAnsi="Symbol" w:hint="default"/>
      </w:rPr>
    </w:lvl>
    <w:lvl w:ilvl="1" w:tplc="04100003" w:tentative="1">
      <w:start w:val="1"/>
      <w:numFmt w:val="bullet"/>
      <w:lvlText w:val="o"/>
      <w:lvlJc w:val="left"/>
      <w:pPr>
        <w:ind w:left="1789" w:hanging="360"/>
      </w:pPr>
      <w:rPr>
        <w:rFonts w:ascii="Courier New" w:hAnsi="Courier New" w:cs="Courier New" w:hint="default"/>
      </w:rPr>
    </w:lvl>
    <w:lvl w:ilvl="2" w:tplc="04100005" w:tentative="1">
      <w:start w:val="1"/>
      <w:numFmt w:val="bullet"/>
      <w:lvlText w:val=""/>
      <w:lvlJc w:val="left"/>
      <w:pPr>
        <w:ind w:left="2509" w:hanging="360"/>
      </w:pPr>
      <w:rPr>
        <w:rFonts w:ascii="Wingdings" w:hAnsi="Wingdings" w:hint="default"/>
      </w:rPr>
    </w:lvl>
    <w:lvl w:ilvl="3" w:tplc="04100001" w:tentative="1">
      <w:start w:val="1"/>
      <w:numFmt w:val="bullet"/>
      <w:lvlText w:val=""/>
      <w:lvlJc w:val="left"/>
      <w:pPr>
        <w:ind w:left="3229" w:hanging="360"/>
      </w:pPr>
      <w:rPr>
        <w:rFonts w:ascii="Symbol" w:hAnsi="Symbol" w:hint="default"/>
      </w:rPr>
    </w:lvl>
    <w:lvl w:ilvl="4" w:tplc="04100003" w:tentative="1">
      <w:start w:val="1"/>
      <w:numFmt w:val="bullet"/>
      <w:lvlText w:val="o"/>
      <w:lvlJc w:val="left"/>
      <w:pPr>
        <w:ind w:left="3949" w:hanging="360"/>
      </w:pPr>
      <w:rPr>
        <w:rFonts w:ascii="Courier New" w:hAnsi="Courier New" w:cs="Courier New" w:hint="default"/>
      </w:rPr>
    </w:lvl>
    <w:lvl w:ilvl="5" w:tplc="04100005" w:tentative="1">
      <w:start w:val="1"/>
      <w:numFmt w:val="bullet"/>
      <w:lvlText w:val=""/>
      <w:lvlJc w:val="left"/>
      <w:pPr>
        <w:ind w:left="4669" w:hanging="360"/>
      </w:pPr>
      <w:rPr>
        <w:rFonts w:ascii="Wingdings" w:hAnsi="Wingdings" w:hint="default"/>
      </w:rPr>
    </w:lvl>
    <w:lvl w:ilvl="6" w:tplc="04100001" w:tentative="1">
      <w:start w:val="1"/>
      <w:numFmt w:val="bullet"/>
      <w:lvlText w:val=""/>
      <w:lvlJc w:val="left"/>
      <w:pPr>
        <w:ind w:left="5389" w:hanging="360"/>
      </w:pPr>
      <w:rPr>
        <w:rFonts w:ascii="Symbol" w:hAnsi="Symbol" w:hint="default"/>
      </w:rPr>
    </w:lvl>
    <w:lvl w:ilvl="7" w:tplc="04100003" w:tentative="1">
      <w:start w:val="1"/>
      <w:numFmt w:val="bullet"/>
      <w:lvlText w:val="o"/>
      <w:lvlJc w:val="left"/>
      <w:pPr>
        <w:ind w:left="6109" w:hanging="360"/>
      </w:pPr>
      <w:rPr>
        <w:rFonts w:ascii="Courier New" w:hAnsi="Courier New" w:cs="Courier New" w:hint="default"/>
      </w:rPr>
    </w:lvl>
    <w:lvl w:ilvl="8" w:tplc="04100005" w:tentative="1">
      <w:start w:val="1"/>
      <w:numFmt w:val="bullet"/>
      <w:lvlText w:val=""/>
      <w:lvlJc w:val="left"/>
      <w:pPr>
        <w:ind w:left="6829" w:hanging="360"/>
      </w:pPr>
      <w:rPr>
        <w:rFonts w:ascii="Wingdings" w:hAnsi="Wingdings" w:hint="default"/>
      </w:rPr>
    </w:lvl>
  </w:abstractNum>
  <w:abstractNum w:abstractNumId="28" w15:restartNumberingAfterBreak="0">
    <w:nsid w:val="12CE0FEC"/>
    <w:multiLevelType w:val="hybridMultilevel"/>
    <w:tmpl w:val="FFFFFFFF"/>
    <w:lvl w:ilvl="0" w:tplc="F8961D9A">
      <w:start w:val="1"/>
      <w:numFmt w:val="bullet"/>
      <w:lvlText w:val=""/>
      <w:lvlJc w:val="left"/>
      <w:pPr>
        <w:ind w:left="720" w:hanging="360"/>
      </w:pPr>
      <w:rPr>
        <w:rFonts w:ascii="Symbol" w:hAnsi="Symbol" w:hint="default"/>
      </w:rPr>
    </w:lvl>
    <w:lvl w:ilvl="1" w:tplc="EB104DCC">
      <w:start w:val="1"/>
      <w:numFmt w:val="bullet"/>
      <w:lvlText w:val="o"/>
      <w:lvlJc w:val="left"/>
      <w:pPr>
        <w:ind w:left="1440" w:hanging="360"/>
      </w:pPr>
      <w:rPr>
        <w:rFonts w:ascii="Courier New" w:hAnsi="Courier New" w:hint="default"/>
      </w:rPr>
    </w:lvl>
    <w:lvl w:ilvl="2" w:tplc="24145722">
      <w:start w:val="1"/>
      <w:numFmt w:val="bullet"/>
      <w:lvlText w:val=""/>
      <w:lvlJc w:val="left"/>
      <w:pPr>
        <w:ind w:left="2160" w:hanging="360"/>
      </w:pPr>
      <w:rPr>
        <w:rFonts w:ascii="Wingdings" w:hAnsi="Wingdings" w:hint="default"/>
      </w:rPr>
    </w:lvl>
    <w:lvl w:ilvl="3" w:tplc="29504600">
      <w:start w:val="1"/>
      <w:numFmt w:val="bullet"/>
      <w:lvlText w:val=""/>
      <w:lvlJc w:val="left"/>
      <w:pPr>
        <w:ind w:left="2880" w:hanging="360"/>
      </w:pPr>
      <w:rPr>
        <w:rFonts w:ascii="Symbol" w:hAnsi="Symbol" w:hint="default"/>
      </w:rPr>
    </w:lvl>
    <w:lvl w:ilvl="4" w:tplc="F4564500">
      <w:start w:val="1"/>
      <w:numFmt w:val="bullet"/>
      <w:lvlText w:val="o"/>
      <w:lvlJc w:val="left"/>
      <w:pPr>
        <w:ind w:left="3600" w:hanging="360"/>
      </w:pPr>
      <w:rPr>
        <w:rFonts w:ascii="Courier New" w:hAnsi="Courier New" w:hint="default"/>
      </w:rPr>
    </w:lvl>
    <w:lvl w:ilvl="5" w:tplc="9AAAD5B6">
      <w:start w:val="1"/>
      <w:numFmt w:val="bullet"/>
      <w:lvlText w:val=""/>
      <w:lvlJc w:val="left"/>
      <w:pPr>
        <w:ind w:left="4320" w:hanging="360"/>
      </w:pPr>
      <w:rPr>
        <w:rFonts w:ascii="Wingdings" w:hAnsi="Wingdings" w:hint="default"/>
      </w:rPr>
    </w:lvl>
    <w:lvl w:ilvl="6" w:tplc="39502090">
      <w:start w:val="1"/>
      <w:numFmt w:val="bullet"/>
      <w:lvlText w:val=""/>
      <w:lvlJc w:val="left"/>
      <w:pPr>
        <w:ind w:left="5040" w:hanging="360"/>
      </w:pPr>
      <w:rPr>
        <w:rFonts w:ascii="Symbol" w:hAnsi="Symbol" w:hint="default"/>
      </w:rPr>
    </w:lvl>
    <w:lvl w:ilvl="7" w:tplc="BBDA226E">
      <w:start w:val="1"/>
      <w:numFmt w:val="bullet"/>
      <w:lvlText w:val="o"/>
      <w:lvlJc w:val="left"/>
      <w:pPr>
        <w:ind w:left="5760" w:hanging="360"/>
      </w:pPr>
      <w:rPr>
        <w:rFonts w:ascii="Courier New" w:hAnsi="Courier New" w:hint="default"/>
      </w:rPr>
    </w:lvl>
    <w:lvl w:ilvl="8" w:tplc="4E6CF36E">
      <w:start w:val="1"/>
      <w:numFmt w:val="bullet"/>
      <w:lvlText w:val=""/>
      <w:lvlJc w:val="left"/>
      <w:pPr>
        <w:ind w:left="6480" w:hanging="360"/>
      </w:pPr>
      <w:rPr>
        <w:rFonts w:ascii="Wingdings" w:hAnsi="Wingdings" w:hint="default"/>
      </w:rPr>
    </w:lvl>
  </w:abstractNum>
  <w:abstractNum w:abstractNumId="29" w15:restartNumberingAfterBreak="0">
    <w:nsid w:val="12E51725"/>
    <w:multiLevelType w:val="hybridMultilevel"/>
    <w:tmpl w:val="DA163784"/>
    <w:lvl w:ilvl="0" w:tplc="04100017">
      <w:start w:val="1"/>
      <w:numFmt w:val="lowerLetter"/>
      <w:lvlText w:val="%1)"/>
      <w:lvlJc w:val="left"/>
      <w:pPr>
        <w:ind w:left="720" w:hanging="360"/>
      </w:pPr>
    </w:lvl>
    <w:lvl w:ilvl="1" w:tplc="0410001B">
      <w:start w:val="1"/>
      <w:numFmt w:val="lowerRoman"/>
      <w:lvlText w:val="%2."/>
      <w:lvlJc w:val="righ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0" w15:restartNumberingAfterBreak="0">
    <w:nsid w:val="12E93A1E"/>
    <w:multiLevelType w:val="hybridMultilevel"/>
    <w:tmpl w:val="913296D4"/>
    <w:lvl w:ilvl="0" w:tplc="D70446BC">
      <w:start w:val="1"/>
      <w:numFmt w:val="bullet"/>
      <w:lvlText w:val="-"/>
      <w:lvlJc w:val="left"/>
      <w:pPr>
        <w:ind w:left="720" w:hanging="360"/>
      </w:pPr>
      <w:rPr>
        <w:rFonts w:ascii="Calibri" w:hAnsi="Calibri" w:hint="default"/>
      </w:rPr>
    </w:lvl>
    <w:lvl w:ilvl="1" w:tplc="2110CB1E">
      <w:start w:val="1"/>
      <w:numFmt w:val="bullet"/>
      <w:lvlText w:val="o"/>
      <w:lvlJc w:val="left"/>
      <w:pPr>
        <w:ind w:left="1440" w:hanging="360"/>
      </w:pPr>
      <w:rPr>
        <w:rFonts w:ascii="Courier New" w:hAnsi="Courier New" w:hint="default"/>
      </w:rPr>
    </w:lvl>
    <w:lvl w:ilvl="2" w:tplc="ED58DFE6">
      <w:start w:val="1"/>
      <w:numFmt w:val="bullet"/>
      <w:lvlText w:val=""/>
      <w:lvlJc w:val="left"/>
      <w:pPr>
        <w:ind w:left="2160" w:hanging="360"/>
      </w:pPr>
      <w:rPr>
        <w:rFonts w:ascii="Wingdings" w:hAnsi="Wingdings" w:hint="default"/>
      </w:rPr>
    </w:lvl>
    <w:lvl w:ilvl="3" w:tplc="FF5034B6">
      <w:start w:val="1"/>
      <w:numFmt w:val="bullet"/>
      <w:lvlText w:val=""/>
      <w:lvlJc w:val="left"/>
      <w:pPr>
        <w:ind w:left="2880" w:hanging="360"/>
      </w:pPr>
      <w:rPr>
        <w:rFonts w:ascii="Symbol" w:hAnsi="Symbol" w:hint="default"/>
      </w:rPr>
    </w:lvl>
    <w:lvl w:ilvl="4" w:tplc="9342F1D0">
      <w:start w:val="1"/>
      <w:numFmt w:val="bullet"/>
      <w:lvlText w:val="o"/>
      <w:lvlJc w:val="left"/>
      <w:pPr>
        <w:ind w:left="3600" w:hanging="360"/>
      </w:pPr>
      <w:rPr>
        <w:rFonts w:ascii="Courier New" w:hAnsi="Courier New" w:hint="default"/>
      </w:rPr>
    </w:lvl>
    <w:lvl w:ilvl="5" w:tplc="6D328906">
      <w:start w:val="1"/>
      <w:numFmt w:val="bullet"/>
      <w:lvlText w:val=""/>
      <w:lvlJc w:val="left"/>
      <w:pPr>
        <w:ind w:left="4320" w:hanging="360"/>
      </w:pPr>
      <w:rPr>
        <w:rFonts w:ascii="Wingdings" w:hAnsi="Wingdings" w:hint="default"/>
      </w:rPr>
    </w:lvl>
    <w:lvl w:ilvl="6" w:tplc="44E8F9D4">
      <w:start w:val="1"/>
      <w:numFmt w:val="bullet"/>
      <w:lvlText w:val=""/>
      <w:lvlJc w:val="left"/>
      <w:pPr>
        <w:ind w:left="5040" w:hanging="360"/>
      </w:pPr>
      <w:rPr>
        <w:rFonts w:ascii="Symbol" w:hAnsi="Symbol" w:hint="default"/>
      </w:rPr>
    </w:lvl>
    <w:lvl w:ilvl="7" w:tplc="DB62FBF2">
      <w:start w:val="1"/>
      <w:numFmt w:val="bullet"/>
      <w:lvlText w:val="o"/>
      <w:lvlJc w:val="left"/>
      <w:pPr>
        <w:ind w:left="5760" w:hanging="360"/>
      </w:pPr>
      <w:rPr>
        <w:rFonts w:ascii="Courier New" w:hAnsi="Courier New" w:hint="default"/>
      </w:rPr>
    </w:lvl>
    <w:lvl w:ilvl="8" w:tplc="31980A70">
      <w:start w:val="1"/>
      <w:numFmt w:val="bullet"/>
      <w:lvlText w:val=""/>
      <w:lvlJc w:val="left"/>
      <w:pPr>
        <w:ind w:left="6480" w:hanging="360"/>
      </w:pPr>
      <w:rPr>
        <w:rFonts w:ascii="Wingdings" w:hAnsi="Wingdings" w:hint="default"/>
      </w:rPr>
    </w:lvl>
  </w:abstractNum>
  <w:abstractNum w:abstractNumId="31" w15:restartNumberingAfterBreak="0">
    <w:nsid w:val="142DAAEC"/>
    <w:multiLevelType w:val="hybridMultilevel"/>
    <w:tmpl w:val="21F62DA0"/>
    <w:lvl w:ilvl="0" w:tplc="BAB89AFE">
      <w:start w:val="1"/>
      <w:numFmt w:val="bullet"/>
      <w:lvlText w:val="-"/>
      <w:lvlJc w:val="left"/>
      <w:pPr>
        <w:ind w:left="720" w:hanging="360"/>
      </w:pPr>
      <w:rPr>
        <w:rFonts w:ascii="Calibri" w:hAnsi="Calibri" w:hint="default"/>
      </w:rPr>
    </w:lvl>
    <w:lvl w:ilvl="1" w:tplc="A1386796">
      <w:start w:val="1"/>
      <w:numFmt w:val="bullet"/>
      <w:lvlText w:val="o"/>
      <w:lvlJc w:val="left"/>
      <w:pPr>
        <w:ind w:left="1440" w:hanging="360"/>
      </w:pPr>
      <w:rPr>
        <w:rFonts w:ascii="Courier New" w:hAnsi="Courier New" w:hint="default"/>
      </w:rPr>
    </w:lvl>
    <w:lvl w:ilvl="2" w:tplc="6E482F3E">
      <w:start w:val="1"/>
      <w:numFmt w:val="bullet"/>
      <w:lvlText w:val=""/>
      <w:lvlJc w:val="left"/>
      <w:pPr>
        <w:ind w:left="2160" w:hanging="360"/>
      </w:pPr>
      <w:rPr>
        <w:rFonts w:ascii="Wingdings" w:hAnsi="Wingdings" w:hint="default"/>
      </w:rPr>
    </w:lvl>
    <w:lvl w:ilvl="3" w:tplc="A874D894">
      <w:start w:val="1"/>
      <w:numFmt w:val="bullet"/>
      <w:lvlText w:val=""/>
      <w:lvlJc w:val="left"/>
      <w:pPr>
        <w:ind w:left="2880" w:hanging="360"/>
      </w:pPr>
      <w:rPr>
        <w:rFonts w:ascii="Symbol" w:hAnsi="Symbol" w:hint="default"/>
      </w:rPr>
    </w:lvl>
    <w:lvl w:ilvl="4" w:tplc="4C689BF8">
      <w:start w:val="1"/>
      <w:numFmt w:val="bullet"/>
      <w:lvlText w:val="o"/>
      <w:lvlJc w:val="left"/>
      <w:pPr>
        <w:ind w:left="3600" w:hanging="360"/>
      </w:pPr>
      <w:rPr>
        <w:rFonts w:ascii="Courier New" w:hAnsi="Courier New" w:hint="default"/>
      </w:rPr>
    </w:lvl>
    <w:lvl w:ilvl="5" w:tplc="F0AC9A38">
      <w:start w:val="1"/>
      <w:numFmt w:val="bullet"/>
      <w:lvlText w:val=""/>
      <w:lvlJc w:val="left"/>
      <w:pPr>
        <w:ind w:left="4320" w:hanging="360"/>
      </w:pPr>
      <w:rPr>
        <w:rFonts w:ascii="Wingdings" w:hAnsi="Wingdings" w:hint="default"/>
      </w:rPr>
    </w:lvl>
    <w:lvl w:ilvl="6" w:tplc="C282B1EE">
      <w:start w:val="1"/>
      <w:numFmt w:val="bullet"/>
      <w:lvlText w:val=""/>
      <w:lvlJc w:val="left"/>
      <w:pPr>
        <w:ind w:left="5040" w:hanging="360"/>
      </w:pPr>
      <w:rPr>
        <w:rFonts w:ascii="Symbol" w:hAnsi="Symbol" w:hint="default"/>
      </w:rPr>
    </w:lvl>
    <w:lvl w:ilvl="7" w:tplc="9C96C19E">
      <w:start w:val="1"/>
      <w:numFmt w:val="bullet"/>
      <w:lvlText w:val="o"/>
      <w:lvlJc w:val="left"/>
      <w:pPr>
        <w:ind w:left="5760" w:hanging="360"/>
      </w:pPr>
      <w:rPr>
        <w:rFonts w:ascii="Courier New" w:hAnsi="Courier New" w:hint="default"/>
      </w:rPr>
    </w:lvl>
    <w:lvl w:ilvl="8" w:tplc="8482EC1E">
      <w:start w:val="1"/>
      <w:numFmt w:val="bullet"/>
      <w:lvlText w:val=""/>
      <w:lvlJc w:val="left"/>
      <w:pPr>
        <w:ind w:left="6480" w:hanging="360"/>
      </w:pPr>
      <w:rPr>
        <w:rFonts w:ascii="Wingdings" w:hAnsi="Wingdings" w:hint="default"/>
      </w:rPr>
    </w:lvl>
  </w:abstractNum>
  <w:abstractNum w:abstractNumId="32" w15:restartNumberingAfterBreak="0">
    <w:nsid w:val="154B1C97"/>
    <w:multiLevelType w:val="hybridMultilevel"/>
    <w:tmpl w:val="17243A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170F5E91"/>
    <w:multiLevelType w:val="hybridMultilevel"/>
    <w:tmpl w:val="A3EE5CE2"/>
    <w:lvl w:ilvl="0" w:tplc="9A624ADC">
      <w:start w:val="1"/>
      <w:numFmt w:val="lowerLetter"/>
      <w:lvlText w:val="%1)"/>
      <w:lvlJc w:val="left"/>
      <w:pPr>
        <w:ind w:left="1776"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184662EF"/>
    <w:multiLevelType w:val="hybridMultilevel"/>
    <w:tmpl w:val="4FDAACC0"/>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185231AC"/>
    <w:multiLevelType w:val="hybridMultilevel"/>
    <w:tmpl w:val="082E2940"/>
    <w:lvl w:ilvl="0" w:tplc="FECECDB2">
      <w:start w:val="1"/>
      <w:numFmt w:val="bullet"/>
      <w:lvlText w:val="-"/>
      <w:lvlJc w:val="left"/>
      <w:pPr>
        <w:ind w:left="720" w:hanging="360"/>
      </w:pPr>
      <w:rPr>
        <w:rFonts w:ascii="Calibri" w:hAnsi="Calibri" w:hint="default"/>
      </w:rPr>
    </w:lvl>
    <w:lvl w:ilvl="1" w:tplc="D3E8EF44">
      <w:start w:val="1"/>
      <w:numFmt w:val="bullet"/>
      <w:lvlText w:val="o"/>
      <w:lvlJc w:val="left"/>
      <w:pPr>
        <w:ind w:left="1440" w:hanging="360"/>
      </w:pPr>
      <w:rPr>
        <w:rFonts w:ascii="Courier New" w:hAnsi="Courier New" w:hint="default"/>
      </w:rPr>
    </w:lvl>
    <w:lvl w:ilvl="2" w:tplc="9A10F766">
      <w:start w:val="1"/>
      <w:numFmt w:val="bullet"/>
      <w:lvlText w:val=""/>
      <w:lvlJc w:val="left"/>
      <w:pPr>
        <w:ind w:left="2160" w:hanging="360"/>
      </w:pPr>
      <w:rPr>
        <w:rFonts w:ascii="Wingdings" w:hAnsi="Wingdings" w:hint="default"/>
      </w:rPr>
    </w:lvl>
    <w:lvl w:ilvl="3" w:tplc="C08C4D16">
      <w:start w:val="1"/>
      <w:numFmt w:val="bullet"/>
      <w:lvlText w:val=""/>
      <w:lvlJc w:val="left"/>
      <w:pPr>
        <w:ind w:left="2880" w:hanging="360"/>
      </w:pPr>
      <w:rPr>
        <w:rFonts w:ascii="Symbol" w:hAnsi="Symbol" w:hint="default"/>
      </w:rPr>
    </w:lvl>
    <w:lvl w:ilvl="4" w:tplc="A8B48FB6">
      <w:start w:val="1"/>
      <w:numFmt w:val="bullet"/>
      <w:lvlText w:val="o"/>
      <w:lvlJc w:val="left"/>
      <w:pPr>
        <w:ind w:left="3600" w:hanging="360"/>
      </w:pPr>
      <w:rPr>
        <w:rFonts w:ascii="Courier New" w:hAnsi="Courier New" w:hint="default"/>
      </w:rPr>
    </w:lvl>
    <w:lvl w:ilvl="5" w:tplc="DA0CA91A">
      <w:start w:val="1"/>
      <w:numFmt w:val="bullet"/>
      <w:lvlText w:val=""/>
      <w:lvlJc w:val="left"/>
      <w:pPr>
        <w:ind w:left="4320" w:hanging="360"/>
      </w:pPr>
      <w:rPr>
        <w:rFonts w:ascii="Wingdings" w:hAnsi="Wingdings" w:hint="default"/>
      </w:rPr>
    </w:lvl>
    <w:lvl w:ilvl="6" w:tplc="FB9664B6">
      <w:start w:val="1"/>
      <w:numFmt w:val="bullet"/>
      <w:lvlText w:val=""/>
      <w:lvlJc w:val="left"/>
      <w:pPr>
        <w:ind w:left="5040" w:hanging="360"/>
      </w:pPr>
      <w:rPr>
        <w:rFonts w:ascii="Symbol" w:hAnsi="Symbol" w:hint="default"/>
      </w:rPr>
    </w:lvl>
    <w:lvl w:ilvl="7" w:tplc="F048B908">
      <w:start w:val="1"/>
      <w:numFmt w:val="bullet"/>
      <w:lvlText w:val="o"/>
      <w:lvlJc w:val="left"/>
      <w:pPr>
        <w:ind w:left="5760" w:hanging="360"/>
      </w:pPr>
      <w:rPr>
        <w:rFonts w:ascii="Courier New" w:hAnsi="Courier New" w:hint="default"/>
      </w:rPr>
    </w:lvl>
    <w:lvl w:ilvl="8" w:tplc="EEA6F9AA">
      <w:start w:val="1"/>
      <w:numFmt w:val="bullet"/>
      <w:lvlText w:val=""/>
      <w:lvlJc w:val="left"/>
      <w:pPr>
        <w:ind w:left="6480" w:hanging="360"/>
      </w:pPr>
      <w:rPr>
        <w:rFonts w:ascii="Wingdings" w:hAnsi="Wingdings" w:hint="default"/>
      </w:rPr>
    </w:lvl>
  </w:abstractNum>
  <w:abstractNum w:abstractNumId="36" w15:restartNumberingAfterBreak="0">
    <w:nsid w:val="187B550D"/>
    <w:multiLevelType w:val="hybridMultilevel"/>
    <w:tmpl w:val="5702675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18953706"/>
    <w:multiLevelType w:val="hybridMultilevel"/>
    <w:tmpl w:val="41AE1C4C"/>
    <w:lvl w:ilvl="0" w:tplc="CB4C9EF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18E66868"/>
    <w:multiLevelType w:val="hybridMultilevel"/>
    <w:tmpl w:val="F8AC8BEC"/>
    <w:lvl w:ilvl="0" w:tplc="FFFFFFFF">
      <w:start w:val="1"/>
      <w:numFmt w:val="bullet"/>
      <w:lvlText w:val="-"/>
      <w:lvlJc w:val="left"/>
      <w:pPr>
        <w:ind w:left="720" w:hanging="360"/>
      </w:pPr>
      <w:rPr>
        <w:rFonts w:ascii="Calibri" w:hAnsi="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19741B2C"/>
    <w:multiLevelType w:val="hybridMultilevel"/>
    <w:tmpl w:val="CD9219E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19B56D4D"/>
    <w:multiLevelType w:val="hybridMultilevel"/>
    <w:tmpl w:val="801C3D92"/>
    <w:lvl w:ilvl="0" w:tplc="20D4E78A">
      <w:start w:val="5"/>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1A0755D4"/>
    <w:multiLevelType w:val="hybridMultilevel"/>
    <w:tmpl w:val="FFFFFFFF"/>
    <w:lvl w:ilvl="0" w:tplc="5F78032A">
      <w:start w:val="1"/>
      <w:numFmt w:val="bullet"/>
      <w:lvlText w:val="-"/>
      <w:lvlJc w:val="left"/>
      <w:pPr>
        <w:ind w:left="720" w:hanging="360"/>
      </w:pPr>
      <w:rPr>
        <w:rFonts w:ascii="Calibri" w:hAnsi="Calibri" w:hint="default"/>
      </w:rPr>
    </w:lvl>
    <w:lvl w:ilvl="1" w:tplc="C114D2DA">
      <w:start w:val="1"/>
      <w:numFmt w:val="bullet"/>
      <w:lvlText w:val="o"/>
      <w:lvlJc w:val="left"/>
      <w:pPr>
        <w:ind w:left="1440" w:hanging="360"/>
      </w:pPr>
      <w:rPr>
        <w:rFonts w:ascii="Courier New" w:hAnsi="Courier New" w:hint="default"/>
      </w:rPr>
    </w:lvl>
    <w:lvl w:ilvl="2" w:tplc="6B589B34">
      <w:start w:val="1"/>
      <w:numFmt w:val="bullet"/>
      <w:lvlText w:val=""/>
      <w:lvlJc w:val="left"/>
      <w:pPr>
        <w:ind w:left="2160" w:hanging="360"/>
      </w:pPr>
      <w:rPr>
        <w:rFonts w:ascii="Wingdings" w:hAnsi="Wingdings" w:hint="default"/>
      </w:rPr>
    </w:lvl>
    <w:lvl w:ilvl="3" w:tplc="CA025968">
      <w:start w:val="1"/>
      <w:numFmt w:val="bullet"/>
      <w:lvlText w:val=""/>
      <w:lvlJc w:val="left"/>
      <w:pPr>
        <w:ind w:left="2880" w:hanging="360"/>
      </w:pPr>
      <w:rPr>
        <w:rFonts w:ascii="Symbol" w:hAnsi="Symbol" w:hint="default"/>
      </w:rPr>
    </w:lvl>
    <w:lvl w:ilvl="4" w:tplc="5BFE7A46">
      <w:start w:val="1"/>
      <w:numFmt w:val="bullet"/>
      <w:lvlText w:val="o"/>
      <w:lvlJc w:val="left"/>
      <w:pPr>
        <w:ind w:left="3600" w:hanging="360"/>
      </w:pPr>
      <w:rPr>
        <w:rFonts w:ascii="Courier New" w:hAnsi="Courier New" w:hint="default"/>
      </w:rPr>
    </w:lvl>
    <w:lvl w:ilvl="5" w:tplc="5454ADC6">
      <w:start w:val="1"/>
      <w:numFmt w:val="bullet"/>
      <w:lvlText w:val=""/>
      <w:lvlJc w:val="left"/>
      <w:pPr>
        <w:ind w:left="4320" w:hanging="360"/>
      </w:pPr>
      <w:rPr>
        <w:rFonts w:ascii="Wingdings" w:hAnsi="Wingdings" w:hint="default"/>
      </w:rPr>
    </w:lvl>
    <w:lvl w:ilvl="6" w:tplc="0804C036">
      <w:start w:val="1"/>
      <w:numFmt w:val="bullet"/>
      <w:lvlText w:val=""/>
      <w:lvlJc w:val="left"/>
      <w:pPr>
        <w:ind w:left="5040" w:hanging="360"/>
      </w:pPr>
      <w:rPr>
        <w:rFonts w:ascii="Symbol" w:hAnsi="Symbol" w:hint="default"/>
      </w:rPr>
    </w:lvl>
    <w:lvl w:ilvl="7" w:tplc="60F8939A">
      <w:start w:val="1"/>
      <w:numFmt w:val="bullet"/>
      <w:lvlText w:val="o"/>
      <w:lvlJc w:val="left"/>
      <w:pPr>
        <w:ind w:left="5760" w:hanging="360"/>
      </w:pPr>
      <w:rPr>
        <w:rFonts w:ascii="Courier New" w:hAnsi="Courier New" w:hint="default"/>
      </w:rPr>
    </w:lvl>
    <w:lvl w:ilvl="8" w:tplc="F6804E90">
      <w:start w:val="1"/>
      <w:numFmt w:val="bullet"/>
      <w:lvlText w:val=""/>
      <w:lvlJc w:val="left"/>
      <w:pPr>
        <w:ind w:left="6480" w:hanging="360"/>
      </w:pPr>
      <w:rPr>
        <w:rFonts w:ascii="Wingdings" w:hAnsi="Wingdings" w:hint="default"/>
      </w:rPr>
    </w:lvl>
  </w:abstractNum>
  <w:abstractNum w:abstractNumId="42" w15:restartNumberingAfterBreak="0">
    <w:nsid w:val="1C2E5497"/>
    <w:multiLevelType w:val="hybridMultilevel"/>
    <w:tmpl w:val="D2C69CBE"/>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15:restartNumberingAfterBreak="0">
    <w:nsid w:val="1D47733E"/>
    <w:multiLevelType w:val="hybridMultilevel"/>
    <w:tmpl w:val="4992DD2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4" w15:restartNumberingAfterBreak="0">
    <w:nsid w:val="1D840D41"/>
    <w:multiLevelType w:val="hybridMultilevel"/>
    <w:tmpl w:val="966650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1DB73098"/>
    <w:multiLevelType w:val="hybridMultilevel"/>
    <w:tmpl w:val="F0020E8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15:restartNumberingAfterBreak="0">
    <w:nsid w:val="1ED15D40"/>
    <w:multiLevelType w:val="hybridMultilevel"/>
    <w:tmpl w:val="5E6264BA"/>
    <w:lvl w:ilvl="0" w:tplc="140450E4">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1EED24C5"/>
    <w:multiLevelType w:val="hybridMultilevel"/>
    <w:tmpl w:val="05DC0E8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8" w15:restartNumberingAfterBreak="0">
    <w:nsid w:val="1FF54082"/>
    <w:multiLevelType w:val="hybridMultilevel"/>
    <w:tmpl w:val="F78AF202"/>
    <w:lvl w:ilvl="0" w:tplc="C7268176">
      <w:start w:val="1"/>
      <w:numFmt w:val="decimal"/>
      <w:lvlText w:val="%1."/>
      <w:lvlJc w:val="left"/>
      <w:pPr>
        <w:ind w:left="720" w:hanging="360"/>
      </w:pPr>
      <w:rPr>
        <w:rFonts w:hint="default"/>
        <w:b w:val="0"/>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9" w15:restartNumberingAfterBreak="0">
    <w:nsid w:val="202CA751"/>
    <w:multiLevelType w:val="hybridMultilevel"/>
    <w:tmpl w:val="FFFFFFFF"/>
    <w:lvl w:ilvl="0" w:tplc="33E05F1C">
      <w:start w:val="1"/>
      <w:numFmt w:val="bullet"/>
      <w:lvlText w:val=""/>
      <w:lvlJc w:val="left"/>
      <w:pPr>
        <w:ind w:left="720" w:hanging="360"/>
      </w:pPr>
      <w:rPr>
        <w:rFonts w:ascii="Symbol" w:hAnsi="Symbol" w:hint="default"/>
      </w:rPr>
    </w:lvl>
    <w:lvl w:ilvl="1" w:tplc="232CD86A">
      <w:start w:val="1"/>
      <w:numFmt w:val="bullet"/>
      <w:lvlText w:val="o"/>
      <w:lvlJc w:val="left"/>
      <w:pPr>
        <w:ind w:left="1440" w:hanging="360"/>
      </w:pPr>
      <w:rPr>
        <w:rFonts w:ascii="Courier New" w:hAnsi="Courier New" w:hint="default"/>
      </w:rPr>
    </w:lvl>
    <w:lvl w:ilvl="2" w:tplc="163C464A">
      <w:start w:val="1"/>
      <w:numFmt w:val="bullet"/>
      <w:lvlText w:val=""/>
      <w:lvlJc w:val="left"/>
      <w:pPr>
        <w:ind w:left="2160" w:hanging="360"/>
      </w:pPr>
      <w:rPr>
        <w:rFonts w:ascii="Wingdings" w:hAnsi="Wingdings" w:hint="default"/>
      </w:rPr>
    </w:lvl>
    <w:lvl w:ilvl="3" w:tplc="06346E20">
      <w:start w:val="1"/>
      <w:numFmt w:val="bullet"/>
      <w:lvlText w:val=""/>
      <w:lvlJc w:val="left"/>
      <w:pPr>
        <w:ind w:left="2880" w:hanging="360"/>
      </w:pPr>
      <w:rPr>
        <w:rFonts w:ascii="Symbol" w:hAnsi="Symbol" w:hint="default"/>
      </w:rPr>
    </w:lvl>
    <w:lvl w:ilvl="4" w:tplc="2C402294">
      <w:start w:val="1"/>
      <w:numFmt w:val="bullet"/>
      <w:lvlText w:val="o"/>
      <w:lvlJc w:val="left"/>
      <w:pPr>
        <w:ind w:left="3600" w:hanging="360"/>
      </w:pPr>
      <w:rPr>
        <w:rFonts w:ascii="Courier New" w:hAnsi="Courier New" w:hint="default"/>
      </w:rPr>
    </w:lvl>
    <w:lvl w:ilvl="5" w:tplc="070EED48">
      <w:start w:val="1"/>
      <w:numFmt w:val="bullet"/>
      <w:lvlText w:val=""/>
      <w:lvlJc w:val="left"/>
      <w:pPr>
        <w:ind w:left="4320" w:hanging="360"/>
      </w:pPr>
      <w:rPr>
        <w:rFonts w:ascii="Wingdings" w:hAnsi="Wingdings" w:hint="default"/>
      </w:rPr>
    </w:lvl>
    <w:lvl w:ilvl="6" w:tplc="6A8285FC">
      <w:start w:val="1"/>
      <w:numFmt w:val="bullet"/>
      <w:lvlText w:val=""/>
      <w:lvlJc w:val="left"/>
      <w:pPr>
        <w:ind w:left="5040" w:hanging="360"/>
      </w:pPr>
      <w:rPr>
        <w:rFonts w:ascii="Symbol" w:hAnsi="Symbol" w:hint="default"/>
      </w:rPr>
    </w:lvl>
    <w:lvl w:ilvl="7" w:tplc="A30EC6E6">
      <w:start w:val="1"/>
      <w:numFmt w:val="bullet"/>
      <w:lvlText w:val="o"/>
      <w:lvlJc w:val="left"/>
      <w:pPr>
        <w:ind w:left="5760" w:hanging="360"/>
      </w:pPr>
      <w:rPr>
        <w:rFonts w:ascii="Courier New" w:hAnsi="Courier New" w:hint="default"/>
      </w:rPr>
    </w:lvl>
    <w:lvl w:ilvl="8" w:tplc="1BB41684">
      <w:start w:val="1"/>
      <w:numFmt w:val="bullet"/>
      <w:lvlText w:val=""/>
      <w:lvlJc w:val="left"/>
      <w:pPr>
        <w:ind w:left="6480" w:hanging="360"/>
      </w:pPr>
      <w:rPr>
        <w:rFonts w:ascii="Wingdings" w:hAnsi="Wingdings" w:hint="default"/>
      </w:rPr>
    </w:lvl>
  </w:abstractNum>
  <w:abstractNum w:abstractNumId="50" w15:restartNumberingAfterBreak="0">
    <w:nsid w:val="2105728D"/>
    <w:multiLevelType w:val="hybridMultilevel"/>
    <w:tmpl w:val="DBDAC5D6"/>
    <w:lvl w:ilvl="0" w:tplc="140450E4">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21693F4F"/>
    <w:multiLevelType w:val="hybridMultilevel"/>
    <w:tmpl w:val="FFFFFFFF"/>
    <w:lvl w:ilvl="0" w:tplc="3030FD6A">
      <w:start w:val="1"/>
      <w:numFmt w:val="bullet"/>
      <w:lvlText w:val="-"/>
      <w:lvlJc w:val="left"/>
      <w:pPr>
        <w:ind w:left="720" w:hanging="360"/>
      </w:pPr>
      <w:rPr>
        <w:rFonts w:ascii="Calibri" w:hAnsi="Calibri" w:hint="default"/>
      </w:rPr>
    </w:lvl>
    <w:lvl w:ilvl="1" w:tplc="564AE79E">
      <w:start w:val="1"/>
      <w:numFmt w:val="bullet"/>
      <w:lvlText w:val="o"/>
      <w:lvlJc w:val="left"/>
      <w:pPr>
        <w:ind w:left="1440" w:hanging="360"/>
      </w:pPr>
      <w:rPr>
        <w:rFonts w:ascii="Courier New" w:hAnsi="Courier New" w:hint="default"/>
      </w:rPr>
    </w:lvl>
    <w:lvl w:ilvl="2" w:tplc="5224C6FC">
      <w:start w:val="1"/>
      <w:numFmt w:val="bullet"/>
      <w:lvlText w:val=""/>
      <w:lvlJc w:val="left"/>
      <w:pPr>
        <w:ind w:left="2160" w:hanging="360"/>
      </w:pPr>
      <w:rPr>
        <w:rFonts w:ascii="Wingdings" w:hAnsi="Wingdings" w:hint="default"/>
      </w:rPr>
    </w:lvl>
    <w:lvl w:ilvl="3" w:tplc="6F2A3A50">
      <w:start w:val="1"/>
      <w:numFmt w:val="bullet"/>
      <w:lvlText w:val=""/>
      <w:lvlJc w:val="left"/>
      <w:pPr>
        <w:ind w:left="2880" w:hanging="360"/>
      </w:pPr>
      <w:rPr>
        <w:rFonts w:ascii="Symbol" w:hAnsi="Symbol" w:hint="default"/>
      </w:rPr>
    </w:lvl>
    <w:lvl w:ilvl="4" w:tplc="5E72C276">
      <w:start w:val="1"/>
      <w:numFmt w:val="bullet"/>
      <w:lvlText w:val="o"/>
      <w:lvlJc w:val="left"/>
      <w:pPr>
        <w:ind w:left="3600" w:hanging="360"/>
      </w:pPr>
      <w:rPr>
        <w:rFonts w:ascii="Courier New" w:hAnsi="Courier New" w:hint="default"/>
      </w:rPr>
    </w:lvl>
    <w:lvl w:ilvl="5" w:tplc="C63A3542">
      <w:start w:val="1"/>
      <w:numFmt w:val="bullet"/>
      <w:lvlText w:val=""/>
      <w:lvlJc w:val="left"/>
      <w:pPr>
        <w:ind w:left="4320" w:hanging="360"/>
      </w:pPr>
      <w:rPr>
        <w:rFonts w:ascii="Wingdings" w:hAnsi="Wingdings" w:hint="default"/>
      </w:rPr>
    </w:lvl>
    <w:lvl w:ilvl="6" w:tplc="88D02EBE">
      <w:start w:val="1"/>
      <w:numFmt w:val="bullet"/>
      <w:lvlText w:val=""/>
      <w:lvlJc w:val="left"/>
      <w:pPr>
        <w:ind w:left="5040" w:hanging="360"/>
      </w:pPr>
      <w:rPr>
        <w:rFonts w:ascii="Symbol" w:hAnsi="Symbol" w:hint="default"/>
      </w:rPr>
    </w:lvl>
    <w:lvl w:ilvl="7" w:tplc="9DB231CC">
      <w:start w:val="1"/>
      <w:numFmt w:val="bullet"/>
      <w:lvlText w:val="o"/>
      <w:lvlJc w:val="left"/>
      <w:pPr>
        <w:ind w:left="5760" w:hanging="360"/>
      </w:pPr>
      <w:rPr>
        <w:rFonts w:ascii="Courier New" w:hAnsi="Courier New" w:hint="default"/>
      </w:rPr>
    </w:lvl>
    <w:lvl w:ilvl="8" w:tplc="A6E0938C">
      <w:start w:val="1"/>
      <w:numFmt w:val="bullet"/>
      <w:lvlText w:val=""/>
      <w:lvlJc w:val="left"/>
      <w:pPr>
        <w:ind w:left="6480" w:hanging="360"/>
      </w:pPr>
      <w:rPr>
        <w:rFonts w:ascii="Wingdings" w:hAnsi="Wingdings" w:hint="default"/>
      </w:rPr>
    </w:lvl>
  </w:abstractNum>
  <w:abstractNum w:abstractNumId="52" w15:restartNumberingAfterBreak="0">
    <w:nsid w:val="229C7CB4"/>
    <w:multiLevelType w:val="hybridMultilevel"/>
    <w:tmpl w:val="B98241C6"/>
    <w:lvl w:ilvl="0" w:tplc="04100003">
      <w:start w:val="1"/>
      <w:numFmt w:val="bullet"/>
      <w:lvlText w:val="o"/>
      <w:lvlJc w:val="left"/>
      <w:pPr>
        <w:ind w:left="1600" w:hanging="360"/>
      </w:pPr>
      <w:rPr>
        <w:rFonts w:ascii="Courier New" w:hAnsi="Courier New" w:cs="Courier New" w:hint="default"/>
      </w:rPr>
    </w:lvl>
    <w:lvl w:ilvl="1" w:tplc="04100003" w:tentative="1">
      <w:start w:val="1"/>
      <w:numFmt w:val="bullet"/>
      <w:lvlText w:val="o"/>
      <w:lvlJc w:val="left"/>
      <w:pPr>
        <w:ind w:left="2320" w:hanging="360"/>
      </w:pPr>
      <w:rPr>
        <w:rFonts w:ascii="Courier New" w:hAnsi="Courier New" w:cs="Courier New" w:hint="default"/>
      </w:rPr>
    </w:lvl>
    <w:lvl w:ilvl="2" w:tplc="04100005" w:tentative="1">
      <w:start w:val="1"/>
      <w:numFmt w:val="bullet"/>
      <w:lvlText w:val=""/>
      <w:lvlJc w:val="left"/>
      <w:pPr>
        <w:ind w:left="3040" w:hanging="360"/>
      </w:pPr>
      <w:rPr>
        <w:rFonts w:ascii="Wingdings" w:hAnsi="Wingdings" w:hint="default"/>
      </w:rPr>
    </w:lvl>
    <w:lvl w:ilvl="3" w:tplc="04100001" w:tentative="1">
      <w:start w:val="1"/>
      <w:numFmt w:val="bullet"/>
      <w:lvlText w:val=""/>
      <w:lvlJc w:val="left"/>
      <w:pPr>
        <w:ind w:left="3760" w:hanging="360"/>
      </w:pPr>
      <w:rPr>
        <w:rFonts w:ascii="Symbol" w:hAnsi="Symbol" w:hint="default"/>
      </w:rPr>
    </w:lvl>
    <w:lvl w:ilvl="4" w:tplc="04100003" w:tentative="1">
      <w:start w:val="1"/>
      <w:numFmt w:val="bullet"/>
      <w:lvlText w:val="o"/>
      <w:lvlJc w:val="left"/>
      <w:pPr>
        <w:ind w:left="4480" w:hanging="360"/>
      </w:pPr>
      <w:rPr>
        <w:rFonts w:ascii="Courier New" w:hAnsi="Courier New" w:cs="Courier New" w:hint="default"/>
      </w:rPr>
    </w:lvl>
    <w:lvl w:ilvl="5" w:tplc="04100005" w:tentative="1">
      <w:start w:val="1"/>
      <w:numFmt w:val="bullet"/>
      <w:lvlText w:val=""/>
      <w:lvlJc w:val="left"/>
      <w:pPr>
        <w:ind w:left="5200" w:hanging="360"/>
      </w:pPr>
      <w:rPr>
        <w:rFonts w:ascii="Wingdings" w:hAnsi="Wingdings" w:hint="default"/>
      </w:rPr>
    </w:lvl>
    <w:lvl w:ilvl="6" w:tplc="04100001" w:tentative="1">
      <w:start w:val="1"/>
      <w:numFmt w:val="bullet"/>
      <w:lvlText w:val=""/>
      <w:lvlJc w:val="left"/>
      <w:pPr>
        <w:ind w:left="5920" w:hanging="360"/>
      </w:pPr>
      <w:rPr>
        <w:rFonts w:ascii="Symbol" w:hAnsi="Symbol" w:hint="default"/>
      </w:rPr>
    </w:lvl>
    <w:lvl w:ilvl="7" w:tplc="04100003" w:tentative="1">
      <w:start w:val="1"/>
      <w:numFmt w:val="bullet"/>
      <w:lvlText w:val="o"/>
      <w:lvlJc w:val="left"/>
      <w:pPr>
        <w:ind w:left="6640" w:hanging="360"/>
      </w:pPr>
      <w:rPr>
        <w:rFonts w:ascii="Courier New" w:hAnsi="Courier New" w:cs="Courier New" w:hint="default"/>
      </w:rPr>
    </w:lvl>
    <w:lvl w:ilvl="8" w:tplc="04100005" w:tentative="1">
      <w:start w:val="1"/>
      <w:numFmt w:val="bullet"/>
      <w:lvlText w:val=""/>
      <w:lvlJc w:val="left"/>
      <w:pPr>
        <w:ind w:left="7360" w:hanging="360"/>
      </w:pPr>
      <w:rPr>
        <w:rFonts w:ascii="Wingdings" w:hAnsi="Wingdings" w:hint="default"/>
      </w:rPr>
    </w:lvl>
  </w:abstractNum>
  <w:abstractNum w:abstractNumId="53" w15:restartNumberingAfterBreak="0">
    <w:nsid w:val="22C45ED7"/>
    <w:multiLevelType w:val="hybridMultilevel"/>
    <w:tmpl w:val="CCE869F4"/>
    <w:lvl w:ilvl="0" w:tplc="04100017">
      <w:start w:val="1"/>
      <w:numFmt w:val="lowerLetter"/>
      <w:lvlText w:val="%1)"/>
      <w:lvlJc w:val="left"/>
      <w:pPr>
        <w:ind w:left="1778" w:hanging="360"/>
      </w:pPr>
    </w:lvl>
    <w:lvl w:ilvl="1" w:tplc="04100019">
      <w:start w:val="1"/>
      <w:numFmt w:val="lowerLetter"/>
      <w:lvlText w:val="%2."/>
      <w:lvlJc w:val="left"/>
      <w:pPr>
        <w:ind w:left="2498" w:hanging="360"/>
      </w:pPr>
    </w:lvl>
    <w:lvl w:ilvl="2" w:tplc="0410001B">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54" w15:restartNumberingAfterBreak="0">
    <w:nsid w:val="2410387A"/>
    <w:multiLevelType w:val="hybridMultilevel"/>
    <w:tmpl w:val="C3529950"/>
    <w:lvl w:ilvl="0" w:tplc="7F0C8442">
      <w:start w:val="1"/>
      <w:numFmt w:val="bullet"/>
      <w:lvlText w:val=""/>
      <w:lvlJc w:val="left"/>
      <w:pPr>
        <w:ind w:left="2946" w:hanging="360"/>
      </w:pPr>
      <w:rPr>
        <w:rFonts w:ascii="Wingdings" w:hAnsi="Wingdings" w:hint="default"/>
      </w:rPr>
    </w:lvl>
    <w:lvl w:ilvl="1" w:tplc="04100003" w:tentative="1">
      <w:start w:val="1"/>
      <w:numFmt w:val="bullet"/>
      <w:lvlText w:val="o"/>
      <w:lvlJc w:val="left"/>
      <w:pPr>
        <w:ind w:left="2226" w:hanging="360"/>
      </w:pPr>
      <w:rPr>
        <w:rFonts w:ascii="Courier New" w:hAnsi="Courier New" w:cs="Courier New" w:hint="default"/>
      </w:rPr>
    </w:lvl>
    <w:lvl w:ilvl="2" w:tplc="04100005" w:tentative="1">
      <w:start w:val="1"/>
      <w:numFmt w:val="bullet"/>
      <w:lvlText w:val=""/>
      <w:lvlJc w:val="left"/>
      <w:pPr>
        <w:ind w:left="2946" w:hanging="360"/>
      </w:pPr>
      <w:rPr>
        <w:rFonts w:ascii="Wingdings" w:hAnsi="Wingdings" w:hint="default"/>
      </w:rPr>
    </w:lvl>
    <w:lvl w:ilvl="3" w:tplc="04100001" w:tentative="1">
      <w:start w:val="1"/>
      <w:numFmt w:val="bullet"/>
      <w:lvlText w:val=""/>
      <w:lvlJc w:val="left"/>
      <w:pPr>
        <w:ind w:left="3666" w:hanging="360"/>
      </w:pPr>
      <w:rPr>
        <w:rFonts w:ascii="Symbol" w:hAnsi="Symbol" w:hint="default"/>
      </w:rPr>
    </w:lvl>
    <w:lvl w:ilvl="4" w:tplc="04100003" w:tentative="1">
      <w:start w:val="1"/>
      <w:numFmt w:val="bullet"/>
      <w:lvlText w:val="o"/>
      <w:lvlJc w:val="left"/>
      <w:pPr>
        <w:ind w:left="4386" w:hanging="360"/>
      </w:pPr>
      <w:rPr>
        <w:rFonts w:ascii="Courier New" w:hAnsi="Courier New" w:cs="Courier New" w:hint="default"/>
      </w:rPr>
    </w:lvl>
    <w:lvl w:ilvl="5" w:tplc="04100005" w:tentative="1">
      <w:start w:val="1"/>
      <w:numFmt w:val="bullet"/>
      <w:lvlText w:val=""/>
      <w:lvlJc w:val="left"/>
      <w:pPr>
        <w:ind w:left="5106" w:hanging="360"/>
      </w:pPr>
      <w:rPr>
        <w:rFonts w:ascii="Wingdings" w:hAnsi="Wingdings" w:hint="default"/>
      </w:rPr>
    </w:lvl>
    <w:lvl w:ilvl="6" w:tplc="04100001" w:tentative="1">
      <w:start w:val="1"/>
      <w:numFmt w:val="bullet"/>
      <w:lvlText w:val=""/>
      <w:lvlJc w:val="left"/>
      <w:pPr>
        <w:ind w:left="5826" w:hanging="360"/>
      </w:pPr>
      <w:rPr>
        <w:rFonts w:ascii="Symbol" w:hAnsi="Symbol" w:hint="default"/>
      </w:rPr>
    </w:lvl>
    <w:lvl w:ilvl="7" w:tplc="04100003" w:tentative="1">
      <w:start w:val="1"/>
      <w:numFmt w:val="bullet"/>
      <w:lvlText w:val="o"/>
      <w:lvlJc w:val="left"/>
      <w:pPr>
        <w:ind w:left="6546" w:hanging="360"/>
      </w:pPr>
      <w:rPr>
        <w:rFonts w:ascii="Courier New" w:hAnsi="Courier New" w:cs="Courier New" w:hint="default"/>
      </w:rPr>
    </w:lvl>
    <w:lvl w:ilvl="8" w:tplc="04100005" w:tentative="1">
      <w:start w:val="1"/>
      <w:numFmt w:val="bullet"/>
      <w:lvlText w:val=""/>
      <w:lvlJc w:val="left"/>
      <w:pPr>
        <w:ind w:left="7266" w:hanging="360"/>
      </w:pPr>
      <w:rPr>
        <w:rFonts w:ascii="Wingdings" w:hAnsi="Wingdings" w:hint="default"/>
      </w:rPr>
    </w:lvl>
  </w:abstractNum>
  <w:abstractNum w:abstractNumId="55" w15:restartNumberingAfterBreak="0">
    <w:nsid w:val="25821C2C"/>
    <w:multiLevelType w:val="hybridMultilevel"/>
    <w:tmpl w:val="F94A1CA4"/>
    <w:lvl w:ilvl="0" w:tplc="14AC645A">
      <w:numFmt w:val="bullet"/>
      <w:lvlText w:val=""/>
      <w:lvlJc w:val="left"/>
      <w:pPr>
        <w:ind w:left="829" w:hanging="361"/>
      </w:pPr>
      <w:rPr>
        <w:rFonts w:ascii="Symbol" w:eastAsia="Symbol" w:hAnsi="Symbol" w:cs="Symbol" w:hint="default"/>
        <w:b w:val="0"/>
        <w:bCs w:val="0"/>
        <w:i w:val="0"/>
        <w:iCs w:val="0"/>
        <w:spacing w:val="0"/>
        <w:w w:val="98"/>
        <w:sz w:val="22"/>
        <w:szCs w:val="22"/>
        <w:lang w:val="it-IT" w:eastAsia="en-US" w:bidi="ar-SA"/>
      </w:rPr>
    </w:lvl>
    <w:lvl w:ilvl="1" w:tplc="695C6AA4">
      <w:numFmt w:val="bullet"/>
      <w:lvlText w:val="•"/>
      <w:lvlJc w:val="left"/>
      <w:pPr>
        <w:ind w:left="1457" w:hanging="361"/>
      </w:pPr>
      <w:rPr>
        <w:rFonts w:hint="default"/>
        <w:lang w:val="it-IT" w:eastAsia="en-US" w:bidi="ar-SA"/>
      </w:rPr>
    </w:lvl>
    <w:lvl w:ilvl="2" w:tplc="A2422C40">
      <w:numFmt w:val="bullet"/>
      <w:lvlText w:val="•"/>
      <w:lvlJc w:val="left"/>
      <w:pPr>
        <w:ind w:left="2094" w:hanging="361"/>
      </w:pPr>
      <w:rPr>
        <w:rFonts w:hint="default"/>
        <w:lang w:val="it-IT" w:eastAsia="en-US" w:bidi="ar-SA"/>
      </w:rPr>
    </w:lvl>
    <w:lvl w:ilvl="3" w:tplc="0C06B814">
      <w:numFmt w:val="bullet"/>
      <w:lvlText w:val="•"/>
      <w:lvlJc w:val="left"/>
      <w:pPr>
        <w:ind w:left="2731" w:hanging="361"/>
      </w:pPr>
      <w:rPr>
        <w:rFonts w:hint="default"/>
        <w:lang w:val="it-IT" w:eastAsia="en-US" w:bidi="ar-SA"/>
      </w:rPr>
    </w:lvl>
    <w:lvl w:ilvl="4" w:tplc="6FD6FE2E">
      <w:numFmt w:val="bullet"/>
      <w:lvlText w:val="•"/>
      <w:lvlJc w:val="left"/>
      <w:pPr>
        <w:ind w:left="3369" w:hanging="361"/>
      </w:pPr>
      <w:rPr>
        <w:rFonts w:hint="default"/>
        <w:lang w:val="it-IT" w:eastAsia="en-US" w:bidi="ar-SA"/>
      </w:rPr>
    </w:lvl>
    <w:lvl w:ilvl="5" w:tplc="CEC27D40">
      <w:numFmt w:val="bullet"/>
      <w:lvlText w:val="•"/>
      <w:lvlJc w:val="left"/>
      <w:pPr>
        <w:ind w:left="4006" w:hanging="361"/>
      </w:pPr>
      <w:rPr>
        <w:rFonts w:hint="default"/>
        <w:lang w:val="it-IT" w:eastAsia="en-US" w:bidi="ar-SA"/>
      </w:rPr>
    </w:lvl>
    <w:lvl w:ilvl="6" w:tplc="73D2DE64">
      <w:numFmt w:val="bullet"/>
      <w:lvlText w:val="•"/>
      <w:lvlJc w:val="left"/>
      <w:pPr>
        <w:ind w:left="4643" w:hanging="361"/>
      </w:pPr>
      <w:rPr>
        <w:rFonts w:hint="default"/>
        <w:lang w:val="it-IT" w:eastAsia="en-US" w:bidi="ar-SA"/>
      </w:rPr>
    </w:lvl>
    <w:lvl w:ilvl="7" w:tplc="4B1619D0">
      <w:numFmt w:val="bullet"/>
      <w:lvlText w:val="•"/>
      <w:lvlJc w:val="left"/>
      <w:pPr>
        <w:ind w:left="5281" w:hanging="361"/>
      </w:pPr>
      <w:rPr>
        <w:rFonts w:hint="default"/>
        <w:lang w:val="it-IT" w:eastAsia="en-US" w:bidi="ar-SA"/>
      </w:rPr>
    </w:lvl>
    <w:lvl w:ilvl="8" w:tplc="C616DD48">
      <w:numFmt w:val="bullet"/>
      <w:lvlText w:val="•"/>
      <w:lvlJc w:val="left"/>
      <w:pPr>
        <w:ind w:left="5918" w:hanging="361"/>
      </w:pPr>
      <w:rPr>
        <w:rFonts w:hint="default"/>
        <w:lang w:val="it-IT" w:eastAsia="en-US" w:bidi="ar-SA"/>
      </w:rPr>
    </w:lvl>
  </w:abstractNum>
  <w:abstractNum w:abstractNumId="56" w15:restartNumberingAfterBreak="0">
    <w:nsid w:val="2596D968"/>
    <w:multiLevelType w:val="hybridMultilevel"/>
    <w:tmpl w:val="FFFFFFFF"/>
    <w:lvl w:ilvl="0" w:tplc="6C8836DA">
      <w:start w:val="1"/>
      <w:numFmt w:val="bullet"/>
      <w:lvlText w:val=""/>
      <w:lvlJc w:val="left"/>
      <w:pPr>
        <w:ind w:left="720" w:hanging="360"/>
      </w:pPr>
      <w:rPr>
        <w:rFonts w:ascii="Symbol" w:hAnsi="Symbol" w:hint="default"/>
      </w:rPr>
    </w:lvl>
    <w:lvl w:ilvl="1" w:tplc="B2AA9936">
      <w:start w:val="1"/>
      <w:numFmt w:val="bullet"/>
      <w:lvlText w:val="o"/>
      <w:lvlJc w:val="left"/>
      <w:pPr>
        <w:ind w:left="1440" w:hanging="360"/>
      </w:pPr>
      <w:rPr>
        <w:rFonts w:ascii="Courier New" w:hAnsi="Courier New" w:hint="default"/>
      </w:rPr>
    </w:lvl>
    <w:lvl w:ilvl="2" w:tplc="30DA81F2">
      <w:start w:val="1"/>
      <w:numFmt w:val="bullet"/>
      <w:lvlText w:val=""/>
      <w:lvlJc w:val="left"/>
      <w:pPr>
        <w:ind w:left="2160" w:hanging="360"/>
      </w:pPr>
      <w:rPr>
        <w:rFonts w:ascii="Wingdings" w:hAnsi="Wingdings" w:hint="default"/>
      </w:rPr>
    </w:lvl>
    <w:lvl w:ilvl="3" w:tplc="9766A826">
      <w:start w:val="1"/>
      <w:numFmt w:val="bullet"/>
      <w:lvlText w:val=""/>
      <w:lvlJc w:val="left"/>
      <w:pPr>
        <w:ind w:left="2880" w:hanging="360"/>
      </w:pPr>
      <w:rPr>
        <w:rFonts w:ascii="Symbol" w:hAnsi="Symbol" w:hint="default"/>
      </w:rPr>
    </w:lvl>
    <w:lvl w:ilvl="4" w:tplc="24260B5A">
      <w:start w:val="1"/>
      <w:numFmt w:val="bullet"/>
      <w:lvlText w:val="o"/>
      <w:lvlJc w:val="left"/>
      <w:pPr>
        <w:ind w:left="3600" w:hanging="360"/>
      </w:pPr>
      <w:rPr>
        <w:rFonts w:ascii="Courier New" w:hAnsi="Courier New" w:hint="default"/>
      </w:rPr>
    </w:lvl>
    <w:lvl w:ilvl="5" w:tplc="012C5DAE">
      <w:start w:val="1"/>
      <w:numFmt w:val="bullet"/>
      <w:lvlText w:val=""/>
      <w:lvlJc w:val="left"/>
      <w:pPr>
        <w:ind w:left="4320" w:hanging="360"/>
      </w:pPr>
      <w:rPr>
        <w:rFonts w:ascii="Wingdings" w:hAnsi="Wingdings" w:hint="default"/>
      </w:rPr>
    </w:lvl>
    <w:lvl w:ilvl="6" w:tplc="4148E130">
      <w:start w:val="1"/>
      <w:numFmt w:val="bullet"/>
      <w:lvlText w:val=""/>
      <w:lvlJc w:val="left"/>
      <w:pPr>
        <w:ind w:left="5040" w:hanging="360"/>
      </w:pPr>
      <w:rPr>
        <w:rFonts w:ascii="Symbol" w:hAnsi="Symbol" w:hint="default"/>
      </w:rPr>
    </w:lvl>
    <w:lvl w:ilvl="7" w:tplc="93722798">
      <w:start w:val="1"/>
      <w:numFmt w:val="bullet"/>
      <w:lvlText w:val="o"/>
      <w:lvlJc w:val="left"/>
      <w:pPr>
        <w:ind w:left="5760" w:hanging="360"/>
      </w:pPr>
      <w:rPr>
        <w:rFonts w:ascii="Courier New" w:hAnsi="Courier New" w:hint="default"/>
      </w:rPr>
    </w:lvl>
    <w:lvl w:ilvl="8" w:tplc="537AC246">
      <w:start w:val="1"/>
      <w:numFmt w:val="bullet"/>
      <w:lvlText w:val=""/>
      <w:lvlJc w:val="left"/>
      <w:pPr>
        <w:ind w:left="6480" w:hanging="360"/>
      </w:pPr>
      <w:rPr>
        <w:rFonts w:ascii="Wingdings" w:hAnsi="Wingdings" w:hint="default"/>
      </w:rPr>
    </w:lvl>
  </w:abstractNum>
  <w:abstractNum w:abstractNumId="57" w15:restartNumberingAfterBreak="0">
    <w:nsid w:val="25A43FAE"/>
    <w:multiLevelType w:val="hybridMultilevel"/>
    <w:tmpl w:val="8752DBBA"/>
    <w:lvl w:ilvl="0" w:tplc="140450E4">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262F1C2D"/>
    <w:multiLevelType w:val="hybridMultilevel"/>
    <w:tmpl w:val="D70A4C56"/>
    <w:lvl w:ilvl="0" w:tplc="FFFFFFFF">
      <w:start w:val="1"/>
      <w:numFmt w:val="upperRoman"/>
      <w:lvlText w:val="%1."/>
      <w:lvlJc w:val="left"/>
      <w:pPr>
        <w:ind w:left="2138" w:hanging="360"/>
      </w:pPr>
      <w:rPr>
        <w:rFonts w:hint="default"/>
      </w:rPr>
    </w:lvl>
    <w:lvl w:ilvl="1" w:tplc="FFFFFFFF">
      <w:start w:val="1"/>
      <w:numFmt w:val="lowerLetter"/>
      <w:lvlText w:val="%2."/>
      <w:lvlJc w:val="left"/>
      <w:pPr>
        <w:ind w:left="2858" w:hanging="360"/>
      </w:pPr>
    </w:lvl>
    <w:lvl w:ilvl="2" w:tplc="FFFFFFFF">
      <w:start w:val="1"/>
      <w:numFmt w:val="lowerRoman"/>
      <w:lvlText w:val="%3."/>
      <w:lvlJc w:val="right"/>
      <w:pPr>
        <w:ind w:left="3578" w:hanging="180"/>
      </w:pPr>
    </w:lvl>
    <w:lvl w:ilvl="3" w:tplc="FFFFFFFF" w:tentative="1">
      <w:start w:val="1"/>
      <w:numFmt w:val="decimal"/>
      <w:lvlText w:val="%4."/>
      <w:lvlJc w:val="left"/>
      <w:pPr>
        <w:ind w:left="4298" w:hanging="360"/>
      </w:pPr>
    </w:lvl>
    <w:lvl w:ilvl="4" w:tplc="FFFFFFFF" w:tentative="1">
      <w:start w:val="1"/>
      <w:numFmt w:val="lowerLetter"/>
      <w:lvlText w:val="%5."/>
      <w:lvlJc w:val="left"/>
      <w:pPr>
        <w:ind w:left="5018" w:hanging="360"/>
      </w:pPr>
    </w:lvl>
    <w:lvl w:ilvl="5" w:tplc="FFFFFFFF" w:tentative="1">
      <w:start w:val="1"/>
      <w:numFmt w:val="lowerRoman"/>
      <w:lvlText w:val="%6."/>
      <w:lvlJc w:val="right"/>
      <w:pPr>
        <w:ind w:left="5738" w:hanging="180"/>
      </w:pPr>
    </w:lvl>
    <w:lvl w:ilvl="6" w:tplc="FFFFFFFF" w:tentative="1">
      <w:start w:val="1"/>
      <w:numFmt w:val="decimal"/>
      <w:lvlText w:val="%7."/>
      <w:lvlJc w:val="left"/>
      <w:pPr>
        <w:ind w:left="6458" w:hanging="360"/>
      </w:pPr>
    </w:lvl>
    <w:lvl w:ilvl="7" w:tplc="FFFFFFFF" w:tentative="1">
      <w:start w:val="1"/>
      <w:numFmt w:val="lowerLetter"/>
      <w:lvlText w:val="%8."/>
      <w:lvlJc w:val="left"/>
      <w:pPr>
        <w:ind w:left="7178" w:hanging="360"/>
      </w:pPr>
    </w:lvl>
    <w:lvl w:ilvl="8" w:tplc="FFFFFFFF" w:tentative="1">
      <w:start w:val="1"/>
      <w:numFmt w:val="lowerRoman"/>
      <w:lvlText w:val="%9."/>
      <w:lvlJc w:val="right"/>
      <w:pPr>
        <w:ind w:left="7898" w:hanging="180"/>
      </w:pPr>
    </w:lvl>
  </w:abstractNum>
  <w:abstractNum w:abstractNumId="59" w15:restartNumberingAfterBreak="0">
    <w:nsid w:val="26D02649"/>
    <w:multiLevelType w:val="hybridMultilevel"/>
    <w:tmpl w:val="5B1CB440"/>
    <w:lvl w:ilvl="0" w:tplc="D1CC26DE">
      <w:numFmt w:val="bullet"/>
      <w:lvlText w:val="-"/>
      <w:lvlJc w:val="left"/>
      <w:pPr>
        <w:ind w:left="720" w:hanging="360"/>
      </w:pPr>
      <w:rPr>
        <w:rFonts w:ascii="Calibri" w:eastAsia="Times New Roman"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270D4B15"/>
    <w:multiLevelType w:val="hybridMultilevel"/>
    <w:tmpl w:val="179899A8"/>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1" w15:restartNumberingAfterBreak="0">
    <w:nsid w:val="27260EE6"/>
    <w:multiLevelType w:val="multilevel"/>
    <w:tmpl w:val="C3229972"/>
    <w:lvl w:ilvl="0">
      <w:start w:val="1"/>
      <w:numFmt w:val="upperLetter"/>
      <w:lvlText w:val="%1"/>
      <w:lvlJc w:val="left"/>
      <w:pPr>
        <w:ind w:left="1228" w:hanging="489"/>
      </w:pPr>
      <w:rPr>
        <w:rFonts w:hint="default"/>
        <w:lang w:val="it-IT" w:eastAsia="en-US" w:bidi="ar-SA"/>
      </w:rPr>
    </w:lvl>
    <w:lvl w:ilvl="1">
      <w:start w:val="1"/>
      <w:numFmt w:val="decimal"/>
      <w:lvlText w:val="%1.%2"/>
      <w:lvlJc w:val="left"/>
      <w:pPr>
        <w:ind w:left="1228" w:hanging="489"/>
      </w:pPr>
      <w:rPr>
        <w:rFonts w:ascii="Arial" w:eastAsia="Arial" w:hAnsi="Arial" w:cs="Arial" w:hint="default"/>
        <w:b/>
        <w:bCs/>
        <w:w w:val="94"/>
        <w:sz w:val="28"/>
        <w:szCs w:val="28"/>
        <w:lang w:val="it-IT" w:eastAsia="en-US" w:bidi="ar-SA"/>
      </w:rPr>
    </w:lvl>
    <w:lvl w:ilvl="2">
      <w:numFmt w:val="bullet"/>
      <w:lvlText w:val=""/>
      <w:lvlJc w:val="left"/>
      <w:pPr>
        <w:ind w:left="1164" w:hanging="284"/>
      </w:pPr>
      <w:rPr>
        <w:rFonts w:ascii="Wingdings" w:eastAsia="Wingdings" w:hAnsi="Wingdings" w:cs="Wingdings" w:hint="default"/>
        <w:color w:val="767070"/>
        <w:w w:val="100"/>
        <w:sz w:val="24"/>
        <w:szCs w:val="24"/>
        <w:lang w:val="it-IT" w:eastAsia="en-US" w:bidi="ar-SA"/>
      </w:rPr>
    </w:lvl>
    <w:lvl w:ilvl="3">
      <w:numFmt w:val="bullet"/>
      <w:lvlText w:val="•"/>
      <w:lvlJc w:val="left"/>
      <w:pPr>
        <w:ind w:left="3313" w:hanging="284"/>
      </w:pPr>
      <w:rPr>
        <w:rFonts w:hint="default"/>
        <w:sz w:val="20"/>
        <w:szCs w:val="20"/>
        <w:lang w:val="it-IT" w:eastAsia="en-US" w:bidi="ar-SA"/>
      </w:rPr>
    </w:lvl>
    <w:lvl w:ilvl="4">
      <w:numFmt w:val="bullet"/>
      <w:lvlText w:val="•"/>
      <w:lvlJc w:val="left"/>
      <w:pPr>
        <w:ind w:left="4360" w:hanging="284"/>
      </w:pPr>
      <w:rPr>
        <w:rFonts w:hint="default"/>
        <w:lang w:val="it-IT" w:eastAsia="en-US" w:bidi="ar-SA"/>
      </w:rPr>
    </w:lvl>
    <w:lvl w:ilvl="5">
      <w:numFmt w:val="bullet"/>
      <w:lvlText w:val="•"/>
      <w:lvlJc w:val="left"/>
      <w:pPr>
        <w:ind w:left="5406" w:hanging="284"/>
      </w:pPr>
      <w:rPr>
        <w:rFonts w:hint="default"/>
        <w:lang w:val="it-IT" w:eastAsia="en-US" w:bidi="ar-SA"/>
      </w:rPr>
    </w:lvl>
    <w:lvl w:ilvl="6">
      <w:numFmt w:val="bullet"/>
      <w:lvlText w:val="•"/>
      <w:lvlJc w:val="left"/>
      <w:pPr>
        <w:ind w:left="6453" w:hanging="284"/>
      </w:pPr>
      <w:rPr>
        <w:rFonts w:hint="default"/>
        <w:lang w:val="it-IT" w:eastAsia="en-US" w:bidi="ar-SA"/>
      </w:rPr>
    </w:lvl>
    <w:lvl w:ilvl="7">
      <w:numFmt w:val="bullet"/>
      <w:lvlText w:val="•"/>
      <w:lvlJc w:val="left"/>
      <w:pPr>
        <w:ind w:left="7500" w:hanging="284"/>
      </w:pPr>
      <w:rPr>
        <w:rFonts w:hint="default"/>
        <w:lang w:val="it-IT" w:eastAsia="en-US" w:bidi="ar-SA"/>
      </w:rPr>
    </w:lvl>
    <w:lvl w:ilvl="8">
      <w:numFmt w:val="bullet"/>
      <w:lvlText w:val="•"/>
      <w:lvlJc w:val="left"/>
      <w:pPr>
        <w:ind w:left="8546" w:hanging="284"/>
      </w:pPr>
      <w:rPr>
        <w:rFonts w:hint="default"/>
        <w:lang w:val="it-IT" w:eastAsia="en-US" w:bidi="ar-SA"/>
      </w:rPr>
    </w:lvl>
  </w:abstractNum>
  <w:abstractNum w:abstractNumId="62" w15:restartNumberingAfterBreak="0">
    <w:nsid w:val="28627605"/>
    <w:multiLevelType w:val="hybridMultilevel"/>
    <w:tmpl w:val="1F94D32C"/>
    <w:lvl w:ilvl="0" w:tplc="B9DCC6B8">
      <w:start w:val="5"/>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5">
      <w:start w:val="1"/>
      <w:numFmt w:val="upp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3" w15:restartNumberingAfterBreak="0">
    <w:nsid w:val="28951AC1"/>
    <w:multiLevelType w:val="multilevel"/>
    <w:tmpl w:val="DC4039E4"/>
    <w:lvl w:ilvl="0">
      <w:start w:val="1"/>
      <w:numFmt w:val="upperLetter"/>
      <w:lvlText w:val="%1"/>
      <w:lvlJc w:val="left"/>
      <w:pPr>
        <w:ind w:left="1228" w:hanging="489"/>
      </w:pPr>
      <w:rPr>
        <w:rFonts w:hint="default"/>
        <w:lang w:val="it-IT" w:eastAsia="en-US" w:bidi="ar-SA"/>
      </w:rPr>
    </w:lvl>
    <w:lvl w:ilvl="1">
      <w:start w:val="1"/>
      <w:numFmt w:val="decimal"/>
      <w:lvlText w:val="%1.%2"/>
      <w:lvlJc w:val="left"/>
      <w:pPr>
        <w:ind w:left="1228" w:hanging="489"/>
      </w:pPr>
      <w:rPr>
        <w:rFonts w:ascii="Arial" w:eastAsia="Arial" w:hAnsi="Arial" w:cs="Arial" w:hint="default"/>
        <w:b w:val="0"/>
        <w:bCs w:val="0"/>
        <w:w w:val="94"/>
        <w:sz w:val="28"/>
        <w:szCs w:val="28"/>
        <w:lang w:val="it-IT" w:eastAsia="en-US" w:bidi="ar-SA"/>
      </w:rPr>
    </w:lvl>
    <w:lvl w:ilvl="2">
      <w:numFmt w:val="bullet"/>
      <w:lvlText w:val=""/>
      <w:lvlJc w:val="left"/>
      <w:pPr>
        <w:ind w:left="1164" w:hanging="284"/>
      </w:pPr>
      <w:rPr>
        <w:rFonts w:ascii="Wingdings" w:eastAsia="Wingdings" w:hAnsi="Wingdings" w:cs="Wingdings" w:hint="default"/>
        <w:color w:val="767070"/>
        <w:w w:val="100"/>
        <w:sz w:val="24"/>
        <w:szCs w:val="24"/>
        <w:lang w:val="it-IT" w:eastAsia="en-US" w:bidi="ar-SA"/>
      </w:rPr>
    </w:lvl>
    <w:lvl w:ilvl="3">
      <w:numFmt w:val="bullet"/>
      <w:lvlText w:val="•"/>
      <w:lvlJc w:val="left"/>
      <w:pPr>
        <w:ind w:left="3313" w:hanging="284"/>
      </w:pPr>
      <w:rPr>
        <w:rFonts w:hint="default"/>
        <w:sz w:val="20"/>
        <w:szCs w:val="20"/>
        <w:lang w:val="it-IT" w:eastAsia="en-US" w:bidi="ar-SA"/>
      </w:rPr>
    </w:lvl>
    <w:lvl w:ilvl="4">
      <w:numFmt w:val="bullet"/>
      <w:lvlText w:val="•"/>
      <w:lvlJc w:val="left"/>
      <w:pPr>
        <w:ind w:left="4360" w:hanging="284"/>
      </w:pPr>
      <w:rPr>
        <w:rFonts w:hint="default"/>
        <w:lang w:val="it-IT" w:eastAsia="en-US" w:bidi="ar-SA"/>
      </w:rPr>
    </w:lvl>
    <w:lvl w:ilvl="5">
      <w:numFmt w:val="bullet"/>
      <w:lvlText w:val="•"/>
      <w:lvlJc w:val="left"/>
      <w:pPr>
        <w:ind w:left="5406" w:hanging="284"/>
      </w:pPr>
      <w:rPr>
        <w:rFonts w:hint="default"/>
        <w:lang w:val="it-IT" w:eastAsia="en-US" w:bidi="ar-SA"/>
      </w:rPr>
    </w:lvl>
    <w:lvl w:ilvl="6">
      <w:numFmt w:val="bullet"/>
      <w:lvlText w:val="•"/>
      <w:lvlJc w:val="left"/>
      <w:pPr>
        <w:ind w:left="6453" w:hanging="284"/>
      </w:pPr>
      <w:rPr>
        <w:rFonts w:hint="default"/>
        <w:lang w:val="it-IT" w:eastAsia="en-US" w:bidi="ar-SA"/>
      </w:rPr>
    </w:lvl>
    <w:lvl w:ilvl="7">
      <w:numFmt w:val="bullet"/>
      <w:lvlText w:val="•"/>
      <w:lvlJc w:val="left"/>
      <w:pPr>
        <w:ind w:left="7500" w:hanging="284"/>
      </w:pPr>
      <w:rPr>
        <w:rFonts w:hint="default"/>
        <w:lang w:val="it-IT" w:eastAsia="en-US" w:bidi="ar-SA"/>
      </w:rPr>
    </w:lvl>
    <w:lvl w:ilvl="8">
      <w:numFmt w:val="bullet"/>
      <w:lvlText w:val="•"/>
      <w:lvlJc w:val="left"/>
      <w:pPr>
        <w:ind w:left="8546" w:hanging="284"/>
      </w:pPr>
      <w:rPr>
        <w:rFonts w:hint="default"/>
        <w:lang w:val="it-IT" w:eastAsia="en-US" w:bidi="ar-SA"/>
      </w:rPr>
    </w:lvl>
  </w:abstractNum>
  <w:abstractNum w:abstractNumId="64"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65" w15:restartNumberingAfterBreak="0">
    <w:nsid w:val="29D6D6B3"/>
    <w:multiLevelType w:val="hybridMultilevel"/>
    <w:tmpl w:val="FFFFFFFF"/>
    <w:lvl w:ilvl="0" w:tplc="D06AF348">
      <w:start w:val="1"/>
      <w:numFmt w:val="bullet"/>
      <w:lvlText w:val="-"/>
      <w:lvlJc w:val="left"/>
      <w:pPr>
        <w:ind w:left="720" w:hanging="360"/>
      </w:pPr>
      <w:rPr>
        <w:rFonts w:ascii="Calibri" w:hAnsi="Calibri" w:hint="default"/>
      </w:rPr>
    </w:lvl>
    <w:lvl w:ilvl="1" w:tplc="922E671C">
      <w:start w:val="1"/>
      <w:numFmt w:val="bullet"/>
      <w:lvlText w:val="o"/>
      <w:lvlJc w:val="left"/>
      <w:pPr>
        <w:ind w:left="1440" w:hanging="360"/>
      </w:pPr>
      <w:rPr>
        <w:rFonts w:ascii="Courier New" w:hAnsi="Courier New" w:hint="default"/>
      </w:rPr>
    </w:lvl>
    <w:lvl w:ilvl="2" w:tplc="F5F0A42E">
      <w:start w:val="1"/>
      <w:numFmt w:val="bullet"/>
      <w:lvlText w:val=""/>
      <w:lvlJc w:val="left"/>
      <w:pPr>
        <w:ind w:left="2160" w:hanging="360"/>
      </w:pPr>
      <w:rPr>
        <w:rFonts w:ascii="Wingdings" w:hAnsi="Wingdings" w:hint="default"/>
      </w:rPr>
    </w:lvl>
    <w:lvl w:ilvl="3" w:tplc="EF9A7438">
      <w:start w:val="1"/>
      <w:numFmt w:val="bullet"/>
      <w:lvlText w:val=""/>
      <w:lvlJc w:val="left"/>
      <w:pPr>
        <w:ind w:left="2880" w:hanging="360"/>
      </w:pPr>
      <w:rPr>
        <w:rFonts w:ascii="Symbol" w:hAnsi="Symbol" w:hint="default"/>
      </w:rPr>
    </w:lvl>
    <w:lvl w:ilvl="4" w:tplc="F5E26870">
      <w:start w:val="1"/>
      <w:numFmt w:val="bullet"/>
      <w:lvlText w:val="o"/>
      <w:lvlJc w:val="left"/>
      <w:pPr>
        <w:ind w:left="3600" w:hanging="360"/>
      </w:pPr>
      <w:rPr>
        <w:rFonts w:ascii="Courier New" w:hAnsi="Courier New" w:hint="default"/>
      </w:rPr>
    </w:lvl>
    <w:lvl w:ilvl="5" w:tplc="F31AAE4C">
      <w:start w:val="1"/>
      <w:numFmt w:val="bullet"/>
      <w:lvlText w:val=""/>
      <w:lvlJc w:val="left"/>
      <w:pPr>
        <w:ind w:left="4320" w:hanging="360"/>
      </w:pPr>
      <w:rPr>
        <w:rFonts w:ascii="Wingdings" w:hAnsi="Wingdings" w:hint="default"/>
      </w:rPr>
    </w:lvl>
    <w:lvl w:ilvl="6" w:tplc="214A55B2">
      <w:start w:val="1"/>
      <w:numFmt w:val="bullet"/>
      <w:lvlText w:val=""/>
      <w:lvlJc w:val="left"/>
      <w:pPr>
        <w:ind w:left="5040" w:hanging="360"/>
      </w:pPr>
      <w:rPr>
        <w:rFonts w:ascii="Symbol" w:hAnsi="Symbol" w:hint="default"/>
      </w:rPr>
    </w:lvl>
    <w:lvl w:ilvl="7" w:tplc="10F61BCC">
      <w:start w:val="1"/>
      <w:numFmt w:val="bullet"/>
      <w:lvlText w:val="o"/>
      <w:lvlJc w:val="left"/>
      <w:pPr>
        <w:ind w:left="5760" w:hanging="360"/>
      </w:pPr>
      <w:rPr>
        <w:rFonts w:ascii="Courier New" w:hAnsi="Courier New" w:hint="default"/>
      </w:rPr>
    </w:lvl>
    <w:lvl w:ilvl="8" w:tplc="E6AE390A">
      <w:start w:val="1"/>
      <w:numFmt w:val="bullet"/>
      <w:lvlText w:val=""/>
      <w:lvlJc w:val="left"/>
      <w:pPr>
        <w:ind w:left="6480" w:hanging="360"/>
      </w:pPr>
      <w:rPr>
        <w:rFonts w:ascii="Wingdings" w:hAnsi="Wingdings" w:hint="default"/>
      </w:rPr>
    </w:lvl>
  </w:abstractNum>
  <w:abstractNum w:abstractNumId="66" w15:restartNumberingAfterBreak="0">
    <w:nsid w:val="2AD205A1"/>
    <w:multiLevelType w:val="multilevel"/>
    <w:tmpl w:val="88FCA992"/>
    <w:lvl w:ilvl="0">
      <w:start w:val="1"/>
      <w:numFmt w:val="bullet"/>
      <w:lvlText w:val=""/>
      <w:lvlJc w:val="left"/>
      <w:pPr>
        <w:tabs>
          <w:tab w:val="num" w:pos="720"/>
        </w:tabs>
        <w:ind w:left="720" w:hanging="360"/>
      </w:pPr>
      <w:rPr>
        <w:rFonts w:ascii="Wingdings" w:hAnsi="Wingdings" w:hint="default"/>
        <w:sz w:val="20"/>
      </w:r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hint="default"/>
      </w:r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2B2D1CF9"/>
    <w:multiLevelType w:val="hybridMultilevel"/>
    <w:tmpl w:val="85080B3A"/>
    <w:lvl w:ilvl="0" w:tplc="CB4C9EF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8" w15:restartNumberingAfterBreak="0">
    <w:nsid w:val="2C747A91"/>
    <w:multiLevelType w:val="hybridMultilevel"/>
    <w:tmpl w:val="FFFFFFFF"/>
    <w:lvl w:ilvl="0" w:tplc="2EE44D48">
      <w:start w:val="1"/>
      <w:numFmt w:val="bullet"/>
      <w:lvlText w:val=""/>
      <w:lvlJc w:val="left"/>
      <w:pPr>
        <w:ind w:left="720" w:hanging="360"/>
      </w:pPr>
      <w:rPr>
        <w:rFonts w:ascii="Symbol" w:hAnsi="Symbol" w:hint="default"/>
      </w:rPr>
    </w:lvl>
    <w:lvl w:ilvl="1" w:tplc="2F764FBC">
      <w:start w:val="1"/>
      <w:numFmt w:val="bullet"/>
      <w:lvlText w:val="o"/>
      <w:lvlJc w:val="left"/>
      <w:pPr>
        <w:ind w:left="1440" w:hanging="360"/>
      </w:pPr>
      <w:rPr>
        <w:rFonts w:ascii="Courier New" w:hAnsi="Courier New" w:hint="default"/>
      </w:rPr>
    </w:lvl>
    <w:lvl w:ilvl="2" w:tplc="53623D94">
      <w:start w:val="1"/>
      <w:numFmt w:val="bullet"/>
      <w:lvlText w:val=""/>
      <w:lvlJc w:val="left"/>
      <w:pPr>
        <w:ind w:left="2160" w:hanging="360"/>
      </w:pPr>
      <w:rPr>
        <w:rFonts w:ascii="Wingdings" w:hAnsi="Wingdings" w:hint="default"/>
      </w:rPr>
    </w:lvl>
    <w:lvl w:ilvl="3" w:tplc="A710A2BA">
      <w:start w:val="1"/>
      <w:numFmt w:val="bullet"/>
      <w:lvlText w:val=""/>
      <w:lvlJc w:val="left"/>
      <w:pPr>
        <w:ind w:left="2880" w:hanging="360"/>
      </w:pPr>
      <w:rPr>
        <w:rFonts w:ascii="Symbol" w:hAnsi="Symbol" w:hint="default"/>
      </w:rPr>
    </w:lvl>
    <w:lvl w:ilvl="4" w:tplc="357E9D8C">
      <w:start w:val="1"/>
      <w:numFmt w:val="bullet"/>
      <w:lvlText w:val="o"/>
      <w:lvlJc w:val="left"/>
      <w:pPr>
        <w:ind w:left="3600" w:hanging="360"/>
      </w:pPr>
      <w:rPr>
        <w:rFonts w:ascii="Courier New" w:hAnsi="Courier New" w:hint="default"/>
      </w:rPr>
    </w:lvl>
    <w:lvl w:ilvl="5" w:tplc="97C4E3AA">
      <w:start w:val="1"/>
      <w:numFmt w:val="bullet"/>
      <w:lvlText w:val=""/>
      <w:lvlJc w:val="left"/>
      <w:pPr>
        <w:ind w:left="4320" w:hanging="360"/>
      </w:pPr>
      <w:rPr>
        <w:rFonts w:ascii="Wingdings" w:hAnsi="Wingdings" w:hint="default"/>
      </w:rPr>
    </w:lvl>
    <w:lvl w:ilvl="6" w:tplc="7C8C811C">
      <w:start w:val="1"/>
      <w:numFmt w:val="bullet"/>
      <w:lvlText w:val=""/>
      <w:lvlJc w:val="left"/>
      <w:pPr>
        <w:ind w:left="5040" w:hanging="360"/>
      </w:pPr>
      <w:rPr>
        <w:rFonts w:ascii="Symbol" w:hAnsi="Symbol" w:hint="default"/>
      </w:rPr>
    </w:lvl>
    <w:lvl w:ilvl="7" w:tplc="A440DD8E">
      <w:start w:val="1"/>
      <w:numFmt w:val="bullet"/>
      <w:lvlText w:val="o"/>
      <w:lvlJc w:val="left"/>
      <w:pPr>
        <w:ind w:left="5760" w:hanging="360"/>
      </w:pPr>
      <w:rPr>
        <w:rFonts w:ascii="Courier New" w:hAnsi="Courier New" w:hint="default"/>
      </w:rPr>
    </w:lvl>
    <w:lvl w:ilvl="8" w:tplc="3B3265E2">
      <w:start w:val="1"/>
      <w:numFmt w:val="bullet"/>
      <w:lvlText w:val=""/>
      <w:lvlJc w:val="left"/>
      <w:pPr>
        <w:ind w:left="6480" w:hanging="360"/>
      </w:pPr>
      <w:rPr>
        <w:rFonts w:ascii="Wingdings" w:hAnsi="Wingdings" w:hint="default"/>
      </w:rPr>
    </w:lvl>
  </w:abstractNum>
  <w:abstractNum w:abstractNumId="69" w15:restartNumberingAfterBreak="0">
    <w:nsid w:val="2CC53F16"/>
    <w:multiLevelType w:val="hybridMultilevel"/>
    <w:tmpl w:val="CE7E438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0" w15:restartNumberingAfterBreak="0">
    <w:nsid w:val="2D670C3E"/>
    <w:multiLevelType w:val="hybridMultilevel"/>
    <w:tmpl w:val="423447F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1" w15:restartNumberingAfterBreak="0">
    <w:nsid w:val="2DC46F5C"/>
    <w:multiLevelType w:val="hybridMultilevel"/>
    <w:tmpl w:val="E99E13E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2" w15:restartNumberingAfterBreak="0">
    <w:nsid w:val="2E3E44A4"/>
    <w:multiLevelType w:val="hybridMultilevel"/>
    <w:tmpl w:val="132A97BE"/>
    <w:lvl w:ilvl="0" w:tplc="04100019">
      <w:start w:val="1"/>
      <w:numFmt w:val="lowerLetter"/>
      <w:lvlText w:val="%1."/>
      <w:lvlJc w:val="left"/>
      <w:pPr>
        <w:ind w:left="2138" w:hanging="360"/>
      </w:pPr>
      <w:rPr>
        <w:rFonts w:hint="default"/>
      </w:rPr>
    </w:lvl>
    <w:lvl w:ilvl="1" w:tplc="FFFFFFFF">
      <w:start w:val="1"/>
      <w:numFmt w:val="lowerLetter"/>
      <w:lvlText w:val="%2."/>
      <w:lvlJc w:val="left"/>
      <w:pPr>
        <w:ind w:left="2858" w:hanging="360"/>
      </w:pPr>
    </w:lvl>
    <w:lvl w:ilvl="2" w:tplc="FFFFFFFF">
      <w:start w:val="1"/>
      <w:numFmt w:val="lowerRoman"/>
      <w:lvlText w:val="%3."/>
      <w:lvlJc w:val="right"/>
      <w:pPr>
        <w:ind w:left="3578" w:hanging="180"/>
      </w:pPr>
    </w:lvl>
    <w:lvl w:ilvl="3" w:tplc="FFFFFFFF" w:tentative="1">
      <w:start w:val="1"/>
      <w:numFmt w:val="decimal"/>
      <w:lvlText w:val="%4."/>
      <w:lvlJc w:val="left"/>
      <w:pPr>
        <w:ind w:left="4298" w:hanging="360"/>
      </w:pPr>
    </w:lvl>
    <w:lvl w:ilvl="4" w:tplc="FFFFFFFF" w:tentative="1">
      <w:start w:val="1"/>
      <w:numFmt w:val="lowerLetter"/>
      <w:lvlText w:val="%5."/>
      <w:lvlJc w:val="left"/>
      <w:pPr>
        <w:ind w:left="5018" w:hanging="360"/>
      </w:pPr>
    </w:lvl>
    <w:lvl w:ilvl="5" w:tplc="FFFFFFFF" w:tentative="1">
      <w:start w:val="1"/>
      <w:numFmt w:val="lowerRoman"/>
      <w:lvlText w:val="%6."/>
      <w:lvlJc w:val="right"/>
      <w:pPr>
        <w:ind w:left="5738" w:hanging="180"/>
      </w:pPr>
    </w:lvl>
    <w:lvl w:ilvl="6" w:tplc="FFFFFFFF" w:tentative="1">
      <w:start w:val="1"/>
      <w:numFmt w:val="decimal"/>
      <w:lvlText w:val="%7."/>
      <w:lvlJc w:val="left"/>
      <w:pPr>
        <w:ind w:left="6458" w:hanging="360"/>
      </w:pPr>
    </w:lvl>
    <w:lvl w:ilvl="7" w:tplc="FFFFFFFF" w:tentative="1">
      <w:start w:val="1"/>
      <w:numFmt w:val="lowerLetter"/>
      <w:lvlText w:val="%8."/>
      <w:lvlJc w:val="left"/>
      <w:pPr>
        <w:ind w:left="7178" w:hanging="360"/>
      </w:pPr>
    </w:lvl>
    <w:lvl w:ilvl="8" w:tplc="FFFFFFFF" w:tentative="1">
      <w:start w:val="1"/>
      <w:numFmt w:val="lowerRoman"/>
      <w:lvlText w:val="%9."/>
      <w:lvlJc w:val="right"/>
      <w:pPr>
        <w:ind w:left="7898" w:hanging="180"/>
      </w:pPr>
    </w:lvl>
  </w:abstractNum>
  <w:abstractNum w:abstractNumId="73" w15:restartNumberingAfterBreak="0">
    <w:nsid w:val="2E5A5EF0"/>
    <w:multiLevelType w:val="hybridMultilevel"/>
    <w:tmpl w:val="CB68F170"/>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2EA0E473"/>
    <w:multiLevelType w:val="hybridMultilevel"/>
    <w:tmpl w:val="DA0A5988"/>
    <w:lvl w:ilvl="0" w:tplc="1FC06DD8">
      <w:start w:val="1"/>
      <w:numFmt w:val="bullet"/>
      <w:lvlText w:val="-"/>
      <w:lvlJc w:val="left"/>
      <w:pPr>
        <w:ind w:left="720" w:hanging="360"/>
      </w:pPr>
      <w:rPr>
        <w:rFonts w:ascii="Calibri" w:hAnsi="Calibri" w:hint="default"/>
      </w:rPr>
    </w:lvl>
    <w:lvl w:ilvl="1" w:tplc="8DA6863A">
      <w:start w:val="1"/>
      <w:numFmt w:val="bullet"/>
      <w:lvlText w:val="o"/>
      <w:lvlJc w:val="left"/>
      <w:pPr>
        <w:ind w:left="1440" w:hanging="360"/>
      </w:pPr>
      <w:rPr>
        <w:rFonts w:ascii="Courier New" w:hAnsi="Courier New" w:hint="default"/>
      </w:rPr>
    </w:lvl>
    <w:lvl w:ilvl="2" w:tplc="FBE66BF0">
      <w:start w:val="1"/>
      <w:numFmt w:val="bullet"/>
      <w:lvlText w:val=""/>
      <w:lvlJc w:val="left"/>
      <w:pPr>
        <w:ind w:left="2160" w:hanging="360"/>
      </w:pPr>
      <w:rPr>
        <w:rFonts w:ascii="Wingdings" w:hAnsi="Wingdings" w:hint="default"/>
      </w:rPr>
    </w:lvl>
    <w:lvl w:ilvl="3" w:tplc="6E44BF04">
      <w:start w:val="1"/>
      <w:numFmt w:val="bullet"/>
      <w:lvlText w:val=""/>
      <w:lvlJc w:val="left"/>
      <w:pPr>
        <w:ind w:left="2880" w:hanging="360"/>
      </w:pPr>
      <w:rPr>
        <w:rFonts w:ascii="Symbol" w:hAnsi="Symbol" w:hint="default"/>
      </w:rPr>
    </w:lvl>
    <w:lvl w:ilvl="4" w:tplc="8E5270E6">
      <w:start w:val="1"/>
      <w:numFmt w:val="bullet"/>
      <w:lvlText w:val="o"/>
      <w:lvlJc w:val="left"/>
      <w:pPr>
        <w:ind w:left="3600" w:hanging="360"/>
      </w:pPr>
      <w:rPr>
        <w:rFonts w:ascii="Courier New" w:hAnsi="Courier New" w:hint="default"/>
      </w:rPr>
    </w:lvl>
    <w:lvl w:ilvl="5" w:tplc="BF6E6EBC">
      <w:start w:val="1"/>
      <w:numFmt w:val="bullet"/>
      <w:lvlText w:val=""/>
      <w:lvlJc w:val="left"/>
      <w:pPr>
        <w:ind w:left="4320" w:hanging="360"/>
      </w:pPr>
      <w:rPr>
        <w:rFonts w:ascii="Wingdings" w:hAnsi="Wingdings" w:hint="default"/>
      </w:rPr>
    </w:lvl>
    <w:lvl w:ilvl="6" w:tplc="9306CBC2">
      <w:start w:val="1"/>
      <w:numFmt w:val="bullet"/>
      <w:lvlText w:val=""/>
      <w:lvlJc w:val="left"/>
      <w:pPr>
        <w:ind w:left="5040" w:hanging="360"/>
      </w:pPr>
      <w:rPr>
        <w:rFonts w:ascii="Symbol" w:hAnsi="Symbol" w:hint="default"/>
      </w:rPr>
    </w:lvl>
    <w:lvl w:ilvl="7" w:tplc="49D4A1CA">
      <w:start w:val="1"/>
      <w:numFmt w:val="bullet"/>
      <w:lvlText w:val="o"/>
      <w:lvlJc w:val="left"/>
      <w:pPr>
        <w:ind w:left="5760" w:hanging="360"/>
      </w:pPr>
      <w:rPr>
        <w:rFonts w:ascii="Courier New" w:hAnsi="Courier New" w:hint="default"/>
      </w:rPr>
    </w:lvl>
    <w:lvl w:ilvl="8" w:tplc="3EAE2526">
      <w:start w:val="1"/>
      <w:numFmt w:val="bullet"/>
      <w:lvlText w:val=""/>
      <w:lvlJc w:val="left"/>
      <w:pPr>
        <w:ind w:left="6480" w:hanging="360"/>
      </w:pPr>
      <w:rPr>
        <w:rFonts w:ascii="Wingdings" w:hAnsi="Wingdings" w:hint="default"/>
      </w:rPr>
    </w:lvl>
  </w:abstractNum>
  <w:abstractNum w:abstractNumId="75" w15:restartNumberingAfterBreak="0">
    <w:nsid w:val="2F202C9D"/>
    <w:multiLevelType w:val="hybridMultilevel"/>
    <w:tmpl w:val="77A20838"/>
    <w:lvl w:ilvl="0" w:tplc="04100001">
      <w:start w:val="1"/>
      <w:numFmt w:val="bullet"/>
      <w:lvlText w:val=""/>
      <w:lvlJc w:val="left"/>
      <w:pPr>
        <w:ind w:left="917" w:hanging="360"/>
      </w:pPr>
      <w:rPr>
        <w:rFonts w:ascii="Symbol" w:hAnsi="Symbol" w:hint="default"/>
      </w:rPr>
    </w:lvl>
    <w:lvl w:ilvl="1" w:tplc="04100003" w:tentative="1">
      <w:start w:val="1"/>
      <w:numFmt w:val="bullet"/>
      <w:lvlText w:val="o"/>
      <w:lvlJc w:val="left"/>
      <w:pPr>
        <w:ind w:left="1637" w:hanging="360"/>
      </w:pPr>
      <w:rPr>
        <w:rFonts w:ascii="Courier New" w:hAnsi="Courier New" w:cs="Courier New" w:hint="default"/>
      </w:rPr>
    </w:lvl>
    <w:lvl w:ilvl="2" w:tplc="04100005" w:tentative="1">
      <w:start w:val="1"/>
      <w:numFmt w:val="bullet"/>
      <w:lvlText w:val=""/>
      <w:lvlJc w:val="left"/>
      <w:pPr>
        <w:ind w:left="2357" w:hanging="360"/>
      </w:pPr>
      <w:rPr>
        <w:rFonts w:ascii="Wingdings" w:hAnsi="Wingdings" w:hint="default"/>
      </w:rPr>
    </w:lvl>
    <w:lvl w:ilvl="3" w:tplc="04100001" w:tentative="1">
      <w:start w:val="1"/>
      <w:numFmt w:val="bullet"/>
      <w:lvlText w:val=""/>
      <w:lvlJc w:val="left"/>
      <w:pPr>
        <w:ind w:left="3077" w:hanging="360"/>
      </w:pPr>
      <w:rPr>
        <w:rFonts w:ascii="Symbol" w:hAnsi="Symbol" w:hint="default"/>
      </w:rPr>
    </w:lvl>
    <w:lvl w:ilvl="4" w:tplc="04100003" w:tentative="1">
      <w:start w:val="1"/>
      <w:numFmt w:val="bullet"/>
      <w:lvlText w:val="o"/>
      <w:lvlJc w:val="left"/>
      <w:pPr>
        <w:ind w:left="3797" w:hanging="360"/>
      </w:pPr>
      <w:rPr>
        <w:rFonts w:ascii="Courier New" w:hAnsi="Courier New" w:cs="Courier New" w:hint="default"/>
      </w:rPr>
    </w:lvl>
    <w:lvl w:ilvl="5" w:tplc="04100005" w:tentative="1">
      <w:start w:val="1"/>
      <w:numFmt w:val="bullet"/>
      <w:lvlText w:val=""/>
      <w:lvlJc w:val="left"/>
      <w:pPr>
        <w:ind w:left="4517" w:hanging="360"/>
      </w:pPr>
      <w:rPr>
        <w:rFonts w:ascii="Wingdings" w:hAnsi="Wingdings" w:hint="default"/>
      </w:rPr>
    </w:lvl>
    <w:lvl w:ilvl="6" w:tplc="04100001" w:tentative="1">
      <w:start w:val="1"/>
      <w:numFmt w:val="bullet"/>
      <w:lvlText w:val=""/>
      <w:lvlJc w:val="left"/>
      <w:pPr>
        <w:ind w:left="5237" w:hanging="360"/>
      </w:pPr>
      <w:rPr>
        <w:rFonts w:ascii="Symbol" w:hAnsi="Symbol" w:hint="default"/>
      </w:rPr>
    </w:lvl>
    <w:lvl w:ilvl="7" w:tplc="04100003" w:tentative="1">
      <w:start w:val="1"/>
      <w:numFmt w:val="bullet"/>
      <w:lvlText w:val="o"/>
      <w:lvlJc w:val="left"/>
      <w:pPr>
        <w:ind w:left="5957" w:hanging="360"/>
      </w:pPr>
      <w:rPr>
        <w:rFonts w:ascii="Courier New" w:hAnsi="Courier New" w:cs="Courier New" w:hint="default"/>
      </w:rPr>
    </w:lvl>
    <w:lvl w:ilvl="8" w:tplc="04100005" w:tentative="1">
      <w:start w:val="1"/>
      <w:numFmt w:val="bullet"/>
      <w:lvlText w:val=""/>
      <w:lvlJc w:val="left"/>
      <w:pPr>
        <w:ind w:left="6677" w:hanging="360"/>
      </w:pPr>
      <w:rPr>
        <w:rFonts w:ascii="Wingdings" w:hAnsi="Wingdings" w:hint="default"/>
      </w:rPr>
    </w:lvl>
  </w:abstractNum>
  <w:abstractNum w:abstractNumId="76" w15:restartNumberingAfterBreak="0">
    <w:nsid w:val="2F5B5A23"/>
    <w:multiLevelType w:val="hybridMultilevel"/>
    <w:tmpl w:val="8DD801EC"/>
    <w:lvl w:ilvl="0" w:tplc="090ED16E">
      <w:start w:val="1"/>
      <w:numFmt w:val="bullet"/>
      <w:lvlText w:val="-"/>
      <w:lvlJc w:val="left"/>
      <w:pPr>
        <w:ind w:left="720" w:hanging="360"/>
      </w:pPr>
      <w:rPr>
        <w:rFonts w:ascii="Calibri" w:hAnsi="Calibri" w:hint="default"/>
      </w:rPr>
    </w:lvl>
    <w:lvl w:ilvl="1" w:tplc="0A70CA36">
      <w:start w:val="1"/>
      <w:numFmt w:val="bullet"/>
      <w:lvlText w:val="o"/>
      <w:lvlJc w:val="left"/>
      <w:pPr>
        <w:ind w:left="1440" w:hanging="360"/>
      </w:pPr>
      <w:rPr>
        <w:rFonts w:ascii="Courier New" w:hAnsi="Courier New" w:hint="default"/>
      </w:rPr>
    </w:lvl>
    <w:lvl w:ilvl="2" w:tplc="0E681242">
      <w:start w:val="1"/>
      <w:numFmt w:val="bullet"/>
      <w:lvlText w:val=""/>
      <w:lvlJc w:val="left"/>
      <w:pPr>
        <w:ind w:left="2160" w:hanging="360"/>
      </w:pPr>
      <w:rPr>
        <w:rFonts w:ascii="Wingdings" w:hAnsi="Wingdings" w:hint="default"/>
      </w:rPr>
    </w:lvl>
    <w:lvl w:ilvl="3" w:tplc="EDD24B06">
      <w:start w:val="1"/>
      <w:numFmt w:val="bullet"/>
      <w:lvlText w:val=""/>
      <w:lvlJc w:val="left"/>
      <w:pPr>
        <w:ind w:left="2880" w:hanging="360"/>
      </w:pPr>
      <w:rPr>
        <w:rFonts w:ascii="Symbol" w:hAnsi="Symbol" w:hint="default"/>
      </w:rPr>
    </w:lvl>
    <w:lvl w:ilvl="4" w:tplc="B9C8B59A">
      <w:start w:val="1"/>
      <w:numFmt w:val="bullet"/>
      <w:lvlText w:val="o"/>
      <w:lvlJc w:val="left"/>
      <w:pPr>
        <w:ind w:left="3600" w:hanging="360"/>
      </w:pPr>
      <w:rPr>
        <w:rFonts w:ascii="Courier New" w:hAnsi="Courier New" w:hint="default"/>
      </w:rPr>
    </w:lvl>
    <w:lvl w:ilvl="5" w:tplc="61EABE28">
      <w:start w:val="1"/>
      <w:numFmt w:val="bullet"/>
      <w:lvlText w:val=""/>
      <w:lvlJc w:val="left"/>
      <w:pPr>
        <w:ind w:left="4320" w:hanging="360"/>
      </w:pPr>
      <w:rPr>
        <w:rFonts w:ascii="Wingdings" w:hAnsi="Wingdings" w:hint="default"/>
      </w:rPr>
    </w:lvl>
    <w:lvl w:ilvl="6" w:tplc="BE344AB8">
      <w:start w:val="1"/>
      <w:numFmt w:val="bullet"/>
      <w:lvlText w:val=""/>
      <w:lvlJc w:val="left"/>
      <w:pPr>
        <w:ind w:left="5040" w:hanging="360"/>
      </w:pPr>
      <w:rPr>
        <w:rFonts w:ascii="Symbol" w:hAnsi="Symbol" w:hint="default"/>
      </w:rPr>
    </w:lvl>
    <w:lvl w:ilvl="7" w:tplc="FF7E1598">
      <w:start w:val="1"/>
      <w:numFmt w:val="bullet"/>
      <w:lvlText w:val="o"/>
      <w:lvlJc w:val="left"/>
      <w:pPr>
        <w:ind w:left="5760" w:hanging="360"/>
      </w:pPr>
      <w:rPr>
        <w:rFonts w:ascii="Courier New" w:hAnsi="Courier New" w:hint="default"/>
      </w:rPr>
    </w:lvl>
    <w:lvl w:ilvl="8" w:tplc="A60CA180">
      <w:start w:val="1"/>
      <w:numFmt w:val="bullet"/>
      <w:lvlText w:val=""/>
      <w:lvlJc w:val="left"/>
      <w:pPr>
        <w:ind w:left="6480" w:hanging="360"/>
      </w:pPr>
      <w:rPr>
        <w:rFonts w:ascii="Wingdings" w:hAnsi="Wingdings" w:hint="default"/>
      </w:rPr>
    </w:lvl>
  </w:abstractNum>
  <w:abstractNum w:abstractNumId="77" w15:restartNumberingAfterBreak="0">
    <w:nsid w:val="2F755B41"/>
    <w:multiLevelType w:val="hybridMultilevel"/>
    <w:tmpl w:val="BEB4841A"/>
    <w:lvl w:ilvl="0" w:tplc="5A18DE7C">
      <w:start w:val="1"/>
      <w:numFmt w:val="decimal"/>
      <w:lvlText w:val="%1."/>
      <w:lvlJc w:val="left"/>
      <w:pPr>
        <w:ind w:left="720" w:hanging="360"/>
      </w:pPr>
      <w:rPr>
        <w:rFonts w:hint="default"/>
        <w:b w:val="0"/>
        <w:bCs/>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8" w15:restartNumberingAfterBreak="0">
    <w:nsid w:val="3041717B"/>
    <w:multiLevelType w:val="hybridMultilevel"/>
    <w:tmpl w:val="BC2A35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9" w15:restartNumberingAfterBreak="0">
    <w:nsid w:val="30987CCF"/>
    <w:multiLevelType w:val="hybridMultilevel"/>
    <w:tmpl w:val="AE1862AA"/>
    <w:lvl w:ilvl="0" w:tplc="140450E4">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81" w15:restartNumberingAfterBreak="0">
    <w:nsid w:val="31DD2A64"/>
    <w:multiLevelType w:val="hybridMultilevel"/>
    <w:tmpl w:val="036EEE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2" w15:restartNumberingAfterBreak="0">
    <w:nsid w:val="31EE429B"/>
    <w:multiLevelType w:val="hybridMultilevel"/>
    <w:tmpl w:val="10224C26"/>
    <w:lvl w:ilvl="0" w:tplc="EC2AB454">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3" w15:restartNumberingAfterBreak="0">
    <w:nsid w:val="32231923"/>
    <w:multiLevelType w:val="hybridMultilevel"/>
    <w:tmpl w:val="2DF2206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4" w15:restartNumberingAfterBreak="0">
    <w:nsid w:val="32412EC4"/>
    <w:multiLevelType w:val="hybridMultilevel"/>
    <w:tmpl w:val="86060054"/>
    <w:lvl w:ilvl="0" w:tplc="FFFFFFFF">
      <w:start w:val="1"/>
      <w:numFmt w:val="bullet"/>
      <w:lvlText w:val=""/>
      <w:lvlJc w:val="left"/>
      <w:pPr>
        <w:ind w:left="720" w:hanging="360"/>
      </w:pPr>
      <w:rPr>
        <w:rFonts w:ascii="Symbol" w:hAnsi="Symbol" w:hint="default"/>
      </w:rPr>
    </w:lvl>
    <w:lvl w:ilvl="1" w:tplc="EAB6007A">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85" w15:restartNumberingAfterBreak="0">
    <w:nsid w:val="32481A64"/>
    <w:multiLevelType w:val="hybridMultilevel"/>
    <w:tmpl w:val="493CD9FA"/>
    <w:lvl w:ilvl="0" w:tplc="FFFFFFFF">
      <w:start w:val="1"/>
      <w:numFmt w:val="bullet"/>
      <w:lvlText w:val="-"/>
      <w:lvlJc w:val="left"/>
      <w:pPr>
        <w:ind w:left="720" w:hanging="360"/>
      </w:pPr>
      <w:rPr>
        <w:rFonts w:ascii="Calibri" w:hAnsi="Calibri" w:hint="default"/>
      </w:rPr>
    </w:lvl>
    <w:lvl w:ilvl="1" w:tplc="9186438A">
      <w:start w:val="1"/>
      <w:numFmt w:val="bullet"/>
      <w:lvlText w:val="o"/>
      <w:lvlJc w:val="left"/>
      <w:pPr>
        <w:ind w:left="1440" w:hanging="360"/>
      </w:pPr>
      <w:rPr>
        <w:rFonts w:ascii="Courier New" w:hAnsi="Courier New" w:hint="default"/>
      </w:rPr>
    </w:lvl>
    <w:lvl w:ilvl="2" w:tplc="7F0C8442">
      <w:start w:val="1"/>
      <w:numFmt w:val="bullet"/>
      <w:lvlText w:val=""/>
      <w:lvlJc w:val="left"/>
      <w:pPr>
        <w:ind w:left="2160" w:hanging="360"/>
      </w:pPr>
      <w:rPr>
        <w:rFonts w:ascii="Wingdings" w:hAnsi="Wingdings" w:hint="default"/>
      </w:rPr>
    </w:lvl>
    <w:lvl w:ilvl="3" w:tplc="61C43C06">
      <w:start w:val="1"/>
      <w:numFmt w:val="bullet"/>
      <w:lvlText w:val=""/>
      <w:lvlJc w:val="left"/>
      <w:pPr>
        <w:ind w:left="2880" w:hanging="360"/>
      </w:pPr>
      <w:rPr>
        <w:rFonts w:ascii="Symbol" w:hAnsi="Symbol" w:hint="default"/>
      </w:rPr>
    </w:lvl>
    <w:lvl w:ilvl="4" w:tplc="04E2A8DE">
      <w:start w:val="1"/>
      <w:numFmt w:val="bullet"/>
      <w:lvlText w:val="o"/>
      <w:lvlJc w:val="left"/>
      <w:pPr>
        <w:ind w:left="3600" w:hanging="360"/>
      </w:pPr>
      <w:rPr>
        <w:rFonts w:ascii="Courier New" w:hAnsi="Courier New" w:hint="default"/>
      </w:rPr>
    </w:lvl>
    <w:lvl w:ilvl="5" w:tplc="BCFCA8B6">
      <w:start w:val="1"/>
      <w:numFmt w:val="bullet"/>
      <w:lvlText w:val=""/>
      <w:lvlJc w:val="left"/>
      <w:pPr>
        <w:ind w:left="4320" w:hanging="360"/>
      </w:pPr>
      <w:rPr>
        <w:rFonts w:ascii="Wingdings" w:hAnsi="Wingdings" w:hint="default"/>
      </w:rPr>
    </w:lvl>
    <w:lvl w:ilvl="6" w:tplc="F00217E6">
      <w:start w:val="1"/>
      <w:numFmt w:val="bullet"/>
      <w:lvlText w:val=""/>
      <w:lvlJc w:val="left"/>
      <w:pPr>
        <w:ind w:left="5040" w:hanging="360"/>
      </w:pPr>
      <w:rPr>
        <w:rFonts w:ascii="Symbol" w:hAnsi="Symbol" w:hint="default"/>
      </w:rPr>
    </w:lvl>
    <w:lvl w:ilvl="7" w:tplc="14B00B38">
      <w:start w:val="1"/>
      <w:numFmt w:val="bullet"/>
      <w:lvlText w:val="o"/>
      <w:lvlJc w:val="left"/>
      <w:pPr>
        <w:ind w:left="5760" w:hanging="360"/>
      </w:pPr>
      <w:rPr>
        <w:rFonts w:ascii="Courier New" w:hAnsi="Courier New" w:hint="default"/>
      </w:rPr>
    </w:lvl>
    <w:lvl w:ilvl="8" w:tplc="BDC839F2">
      <w:start w:val="1"/>
      <w:numFmt w:val="bullet"/>
      <w:lvlText w:val=""/>
      <w:lvlJc w:val="left"/>
      <w:pPr>
        <w:ind w:left="6480" w:hanging="360"/>
      </w:pPr>
      <w:rPr>
        <w:rFonts w:ascii="Wingdings" w:hAnsi="Wingdings" w:hint="default"/>
      </w:rPr>
    </w:lvl>
  </w:abstractNum>
  <w:abstractNum w:abstractNumId="86" w15:restartNumberingAfterBreak="0">
    <w:nsid w:val="32E23E95"/>
    <w:multiLevelType w:val="hybridMultilevel"/>
    <w:tmpl w:val="192E4C3C"/>
    <w:lvl w:ilvl="0" w:tplc="2D602AA0">
      <w:start w:val="1"/>
      <w:numFmt w:val="bullet"/>
      <w:lvlText w:val="-"/>
      <w:lvlJc w:val="left"/>
      <w:pPr>
        <w:ind w:left="1785" w:hanging="360"/>
      </w:pPr>
      <w:rPr>
        <w:rFonts w:ascii="Aptos" w:hAnsi="Aptos" w:hint="default"/>
      </w:rPr>
    </w:lvl>
    <w:lvl w:ilvl="1" w:tplc="04100003" w:tentative="1">
      <w:start w:val="1"/>
      <w:numFmt w:val="bullet"/>
      <w:lvlText w:val="o"/>
      <w:lvlJc w:val="left"/>
      <w:pPr>
        <w:ind w:left="2505" w:hanging="360"/>
      </w:pPr>
      <w:rPr>
        <w:rFonts w:ascii="Courier New" w:hAnsi="Courier New" w:cs="Courier New" w:hint="default"/>
      </w:rPr>
    </w:lvl>
    <w:lvl w:ilvl="2" w:tplc="04100005" w:tentative="1">
      <w:start w:val="1"/>
      <w:numFmt w:val="bullet"/>
      <w:lvlText w:val=""/>
      <w:lvlJc w:val="left"/>
      <w:pPr>
        <w:ind w:left="3225" w:hanging="360"/>
      </w:pPr>
      <w:rPr>
        <w:rFonts w:ascii="Wingdings" w:hAnsi="Wingdings" w:hint="default"/>
      </w:rPr>
    </w:lvl>
    <w:lvl w:ilvl="3" w:tplc="04100001" w:tentative="1">
      <w:start w:val="1"/>
      <w:numFmt w:val="bullet"/>
      <w:lvlText w:val=""/>
      <w:lvlJc w:val="left"/>
      <w:pPr>
        <w:ind w:left="3945" w:hanging="360"/>
      </w:pPr>
      <w:rPr>
        <w:rFonts w:ascii="Symbol" w:hAnsi="Symbol" w:hint="default"/>
      </w:rPr>
    </w:lvl>
    <w:lvl w:ilvl="4" w:tplc="04100003" w:tentative="1">
      <w:start w:val="1"/>
      <w:numFmt w:val="bullet"/>
      <w:lvlText w:val="o"/>
      <w:lvlJc w:val="left"/>
      <w:pPr>
        <w:ind w:left="4665" w:hanging="360"/>
      </w:pPr>
      <w:rPr>
        <w:rFonts w:ascii="Courier New" w:hAnsi="Courier New" w:cs="Courier New" w:hint="default"/>
      </w:rPr>
    </w:lvl>
    <w:lvl w:ilvl="5" w:tplc="04100005" w:tentative="1">
      <w:start w:val="1"/>
      <w:numFmt w:val="bullet"/>
      <w:lvlText w:val=""/>
      <w:lvlJc w:val="left"/>
      <w:pPr>
        <w:ind w:left="5385" w:hanging="360"/>
      </w:pPr>
      <w:rPr>
        <w:rFonts w:ascii="Wingdings" w:hAnsi="Wingdings" w:hint="default"/>
      </w:rPr>
    </w:lvl>
    <w:lvl w:ilvl="6" w:tplc="04100001" w:tentative="1">
      <w:start w:val="1"/>
      <w:numFmt w:val="bullet"/>
      <w:lvlText w:val=""/>
      <w:lvlJc w:val="left"/>
      <w:pPr>
        <w:ind w:left="6105" w:hanging="360"/>
      </w:pPr>
      <w:rPr>
        <w:rFonts w:ascii="Symbol" w:hAnsi="Symbol" w:hint="default"/>
      </w:rPr>
    </w:lvl>
    <w:lvl w:ilvl="7" w:tplc="04100003" w:tentative="1">
      <w:start w:val="1"/>
      <w:numFmt w:val="bullet"/>
      <w:lvlText w:val="o"/>
      <w:lvlJc w:val="left"/>
      <w:pPr>
        <w:ind w:left="6825" w:hanging="360"/>
      </w:pPr>
      <w:rPr>
        <w:rFonts w:ascii="Courier New" w:hAnsi="Courier New" w:cs="Courier New" w:hint="default"/>
      </w:rPr>
    </w:lvl>
    <w:lvl w:ilvl="8" w:tplc="04100005" w:tentative="1">
      <w:start w:val="1"/>
      <w:numFmt w:val="bullet"/>
      <w:lvlText w:val=""/>
      <w:lvlJc w:val="left"/>
      <w:pPr>
        <w:ind w:left="7545" w:hanging="360"/>
      </w:pPr>
      <w:rPr>
        <w:rFonts w:ascii="Wingdings" w:hAnsi="Wingdings" w:hint="default"/>
      </w:rPr>
    </w:lvl>
  </w:abstractNum>
  <w:abstractNum w:abstractNumId="87" w15:restartNumberingAfterBreak="0">
    <w:nsid w:val="33981855"/>
    <w:multiLevelType w:val="hybridMultilevel"/>
    <w:tmpl w:val="6730397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8" w15:restartNumberingAfterBreak="0">
    <w:nsid w:val="33E377BE"/>
    <w:multiLevelType w:val="hybridMultilevel"/>
    <w:tmpl w:val="9C3AEDA2"/>
    <w:lvl w:ilvl="0" w:tplc="0E983E98">
      <w:start w:val="1"/>
      <w:numFmt w:val="bullet"/>
      <w:lvlText w:val="-"/>
      <w:lvlJc w:val="left"/>
      <w:pPr>
        <w:ind w:left="720" w:hanging="360"/>
      </w:pPr>
      <w:rPr>
        <w:rFonts w:ascii="Calibri" w:hAnsi="Calibri" w:hint="default"/>
      </w:rPr>
    </w:lvl>
    <w:lvl w:ilvl="1" w:tplc="A57AC076">
      <w:start w:val="1"/>
      <w:numFmt w:val="bullet"/>
      <w:lvlText w:val="o"/>
      <w:lvlJc w:val="left"/>
      <w:pPr>
        <w:ind w:left="1440" w:hanging="360"/>
      </w:pPr>
      <w:rPr>
        <w:rFonts w:ascii="Courier New" w:hAnsi="Courier New" w:hint="default"/>
      </w:rPr>
    </w:lvl>
    <w:lvl w:ilvl="2" w:tplc="E730CF1A">
      <w:start w:val="1"/>
      <w:numFmt w:val="bullet"/>
      <w:lvlText w:val=""/>
      <w:lvlJc w:val="left"/>
      <w:pPr>
        <w:ind w:left="2160" w:hanging="360"/>
      </w:pPr>
      <w:rPr>
        <w:rFonts w:ascii="Wingdings" w:hAnsi="Wingdings" w:hint="default"/>
      </w:rPr>
    </w:lvl>
    <w:lvl w:ilvl="3" w:tplc="A6B87F4C">
      <w:start w:val="1"/>
      <w:numFmt w:val="bullet"/>
      <w:lvlText w:val=""/>
      <w:lvlJc w:val="left"/>
      <w:pPr>
        <w:ind w:left="2880" w:hanging="360"/>
      </w:pPr>
      <w:rPr>
        <w:rFonts w:ascii="Symbol" w:hAnsi="Symbol" w:hint="default"/>
      </w:rPr>
    </w:lvl>
    <w:lvl w:ilvl="4" w:tplc="1768533C">
      <w:start w:val="1"/>
      <w:numFmt w:val="bullet"/>
      <w:lvlText w:val="o"/>
      <w:lvlJc w:val="left"/>
      <w:pPr>
        <w:ind w:left="3600" w:hanging="360"/>
      </w:pPr>
      <w:rPr>
        <w:rFonts w:ascii="Courier New" w:hAnsi="Courier New" w:hint="default"/>
      </w:rPr>
    </w:lvl>
    <w:lvl w:ilvl="5" w:tplc="97284206">
      <w:start w:val="1"/>
      <w:numFmt w:val="bullet"/>
      <w:lvlText w:val=""/>
      <w:lvlJc w:val="left"/>
      <w:pPr>
        <w:ind w:left="4320" w:hanging="360"/>
      </w:pPr>
      <w:rPr>
        <w:rFonts w:ascii="Wingdings" w:hAnsi="Wingdings" w:hint="default"/>
      </w:rPr>
    </w:lvl>
    <w:lvl w:ilvl="6" w:tplc="59965672">
      <w:start w:val="1"/>
      <w:numFmt w:val="bullet"/>
      <w:lvlText w:val=""/>
      <w:lvlJc w:val="left"/>
      <w:pPr>
        <w:ind w:left="5040" w:hanging="360"/>
      </w:pPr>
      <w:rPr>
        <w:rFonts w:ascii="Symbol" w:hAnsi="Symbol" w:hint="default"/>
      </w:rPr>
    </w:lvl>
    <w:lvl w:ilvl="7" w:tplc="DD76B60C">
      <w:start w:val="1"/>
      <w:numFmt w:val="bullet"/>
      <w:lvlText w:val="o"/>
      <w:lvlJc w:val="left"/>
      <w:pPr>
        <w:ind w:left="5760" w:hanging="360"/>
      </w:pPr>
      <w:rPr>
        <w:rFonts w:ascii="Courier New" w:hAnsi="Courier New" w:hint="default"/>
      </w:rPr>
    </w:lvl>
    <w:lvl w:ilvl="8" w:tplc="7EF8843E">
      <w:start w:val="1"/>
      <w:numFmt w:val="bullet"/>
      <w:lvlText w:val=""/>
      <w:lvlJc w:val="left"/>
      <w:pPr>
        <w:ind w:left="6480" w:hanging="360"/>
      </w:pPr>
      <w:rPr>
        <w:rFonts w:ascii="Wingdings" w:hAnsi="Wingdings" w:hint="default"/>
      </w:rPr>
    </w:lvl>
  </w:abstractNum>
  <w:abstractNum w:abstractNumId="89" w15:restartNumberingAfterBreak="0">
    <w:nsid w:val="34B54D35"/>
    <w:multiLevelType w:val="hybridMultilevel"/>
    <w:tmpl w:val="49C2F18C"/>
    <w:lvl w:ilvl="0" w:tplc="CB4C9EF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0" w15:restartNumberingAfterBreak="0">
    <w:nsid w:val="34C64010"/>
    <w:multiLevelType w:val="hybridMultilevel"/>
    <w:tmpl w:val="33E4FF5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4100001">
      <w:start w:val="1"/>
      <w:numFmt w:val="bullet"/>
      <w:lvlText w:val=""/>
      <w:lvlJc w:val="left"/>
      <w:pPr>
        <w:ind w:left="720" w:hanging="360"/>
      </w:pPr>
      <w:rPr>
        <w:rFonts w:ascii="Symbol" w:hAnsi="Symbol"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34F01D0E"/>
    <w:multiLevelType w:val="hybridMultilevel"/>
    <w:tmpl w:val="F1A617A4"/>
    <w:lvl w:ilvl="0" w:tplc="0410000F">
      <w:start w:val="1"/>
      <w:numFmt w:val="decimal"/>
      <w:lvlText w:val="%1."/>
      <w:lvlJc w:val="left"/>
      <w:pPr>
        <w:ind w:left="720" w:hanging="360"/>
      </w:pPr>
    </w:lvl>
    <w:lvl w:ilvl="1" w:tplc="2D602AA0">
      <w:start w:val="1"/>
      <w:numFmt w:val="bullet"/>
      <w:lvlText w:val="-"/>
      <w:lvlJc w:val="left"/>
      <w:pPr>
        <w:ind w:left="1440" w:hanging="360"/>
      </w:pPr>
      <w:rPr>
        <w:rFonts w:ascii="Aptos" w:hAnsi="Aptos" w:hint="default"/>
      </w:r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2" w15:restartNumberingAfterBreak="0">
    <w:nsid w:val="35C04721"/>
    <w:multiLevelType w:val="hybridMultilevel"/>
    <w:tmpl w:val="E9C02D2E"/>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3" w15:restartNumberingAfterBreak="0">
    <w:nsid w:val="370508A4"/>
    <w:multiLevelType w:val="hybridMultilevel"/>
    <w:tmpl w:val="3CF636FA"/>
    <w:lvl w:ilvl="0" w:tplc="D1CC26DE">
      <w:numFmt w:val="bullet"/>
      <w:lvlText w:val="-"/>
      <w:lvlJc w:val="left"/>
      <w:pPr>
        <w:ind w:left="1156" w:hanging="360"/>
      </w:pPr>
      <w:rPr>
        <w:rFonts w:ascii="Calibri" w:eastAsia="Times New Roman" w:hAnsi="Calibri" w:cs="Calibri" w:hint="default"/>
      </w:rPr>
    </w:lvl>
    <w:lvl w:ilvl="1" w:tplc="04100003">
      <w:start w:val="1"/>
      <w:numFmt w:val="bullet"/>
      <w:lvlText w:val="o"/>
      <w:lvlJc w:val="left"/>
      <w:pPr>
        <w:ind w:left="1876" w:hanging="360"/>
      </w:pPr>
      <w:rPr>
        <w:rFonts w:ascii="Courier New" w:hAnsi="Courier New" w:cs="Courier New" w:hint="default"/>
      </w:rPr>
    </w:lvl>
    <w:lvl w:ilvl="2" w:tplc="04100005" w:tentative="1">
      <w:start w:val="1"/>
      <w:numFmt w:val="bullet"/>
      <w:lvlText w:val=""/>
      <w:lvlJc w:val="left"/>
      <w:pPr>
        <w:ind w:left="2596" w:hanging="360"/>
      </w:pPr>
      <w:rPr>
        <w:rFonts w:ascii="Wingdings" w:hAnsi="Wingdings" w:hint="default"/>
      </w:rPr>
    </w:lvl>
    <w:lvl w:ilvl="3" w:tplc="04100001" w:tentative="1">
      <w:start w:val="1"/>
      <w:numFmt w:val="bullet"/>
      <w:lvlText w:val=""/>
      <w:lvlJc w:val="left"/>
      <w:pPr>
        <w:ind w:left="3316" w:hanging="360"/>
      </w:pPr>
      <w:rPr>
        <w:rFonts w:ascii="Symbol" w:hAnsi="Symbol" w:hint="default"/>
      </w:rPr>
    </w:lvl>
    <w:lvl w:ilvl="4" w:tplc="04100003" w:tentative="1">
      <w:start w:val="1"/>
      <w:numFmt w:val="bullet"/>
      <w:lvlText w:val="o"/>
      <w:lvlJc w:val="left"/>
      <w:pPr>
        <w:ind w:left="4036" w:hanging="360"/>
      </w:pPr>
      <w:rPr>
        <w:rFonts w:ascii="Courier New" w:hAnsi="Courier New" w:cs="Courier New" w:hint="default"/>
      </w:rPr>
    </w:lvl>
    <w:lvl w:ilvl="5" w:tplc="04100005" w:tentative="1">
      <w:start w:val="1"/>
      <w:numFmt w:val="bullet"/>
      <w:lvlText w:val=""/>
      <w:lvlJc w:val="left"/>
      <w:pPr>
        <w:ind w:left="4756" w:hanging="360"/>
      </w:pPr>
      <w:rPr>
        <w:rFonts w:ascii="Wingdings" w:hAnsi="Wingdings" w:hint="default"/>
      </w:rPr>
    </w:lvl>
    <w:lvl w:ilvl="6" w:tplc="04100001" w:tentative="1">
      <w:start w:val="1"/>
      <w:numFmt w:val="bullet"/>
      <w:lvlText w:val=""/>
      <w:lvlJc w:val="left"/>
      <w:pPr>
        <w:ind w:left="5476" w:hanging="360"/>
      </w:pPr>
      <w:rPr>
        <w:rFonts w:ascii="Symbol" w:hAnsi="Symbol" w:hint="default"/>
      </w:rPr>
    </w:lvl>
    <w:lvl w:ilvl="7" w:tplc="04100003" w:tentative="1">
      <w:start w:val="1"/>
      <w:numFmt w:val="bullet"/>
      <w:lvlText w:val="o"/>
      <w:lvlJc w:val="left"/>
      <w:pPr>
        <w:ind w:left="6196" w:hanging="360"/>
      </w:pPr>
      <w:rPr>
        <w:rFonts w:ascii="Courier New" w:hAnsi="Courier New" w:cs="Courier New" w:hint="default"/>
      </w:rPr>
    </w:lvl>
    <w:lvl w:ilvl="8" w:tplc="04100005" w:tentative="1">
      <w:start w:val="1"/>
      <w:numFmt w:val="bullet"/>
      <w:lvlText w:val=""/>
      <w:lvlJc w:val="left"/>
      <w:pPr>
        <w:ind w:left="6916" w:hanging="360"/>
      </w:pPr>
      <w:rPr>
        <w:rFonts w:ascii="Wingdings" w:hAnsi="Wingdings" w:hint="default"/>
      </w:rPr>
    </w:lvl>
  </w:abstractNum>
  <w:abstractNum w:abstractNumId="94" w15:restartNumberingAfterBreak="0">
    <w:nsid w:val="374506DA"/>
    <w:multiLevelType w:val="hybridMultilevel"/>
    <w:tmpl w:val="7A3E1D2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1B">
      <w:start w:val="1"/>
      <w:numFmt w:val="lowerRoman"/>
      <w:lvlText w:val="%3."/>
      <w:lvlJc w:val="right"/>
      <w:pPr>
        <w:ind w:left="2160" w:hanging="360"/>
      </w:p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5" w15:restartNumberingAfterBreak="0">
    <w:nsid w:val="380273BA"/>
    <w:multiLevelType w:val="hybridMultilevel"/>
    <w:tmpl w:val="DB70F04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100015">
      <w:start w:val="1"/>
      <w:numFmt w:val="upp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381D68B4"/>
    <w:multiLevelType w:val="hybridMultilevel"/>
    <w:tmpl w:val="B1CEB1D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340" w:hanging="360"/>
      </w:pPr>
    </w:lvl>
    <w:lvl w:ilvl="3" w:tplc="37AC330E">
      <w:start w:val="1"/>
      <w:numFmt w:val="lowerRoman"/>
      <w:lvlText w:val="%4."/>
      <w:lvlJc w:val="righ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7" w15:restartNumberingAfterBreak="0">
    <w:nsid w:val="38402623"/>
    <w:multiLevelType w:val="hybridMultilevel"/>
    <w:tmpl w:val="35380202"/>
    <w:lvl w:ilvl="0" w:tplc="04100017">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98" w15:restartNumberingAfterBreak="0">
    <w:nsid w:val="3A1033B6"/>
    <w:multiLevelType w:val="hybridMultilevel"/>
    <w:tmpl w:val="760AFAA4"/>
    <w:lvl w:ilvl="0" w:tplc="0410000B">
      <w:start w:val="1"/>
      <w:numFmt w:val="bullet"/>
      <w:lvlText w:val=""/>
      <w:lvlJc w:val="left"/>
      <w:pPr>
        <w:ind w:left="720" w:hanging="360"/>
      </w:pPr>
      <w:rPr>
        <w:rFonts w:ascii="Wingdings" w:hAnsi="Wingdings" w:hint="default"/>
      </w:rPr>
    </w:lvl>
    <w:lvl w:ilvl="1" w:tplc="04100001">
      <w:start w:val="1"/>
      <w:numFmt w:val="bullet"/>
      <w:lvlText w:val=""/>
      <w:lvlJc w:val="left"/>
      <w:pPr>
        <w:ind w:left="720" w:hanging="360"/>
      </w:pPr>
      <w:rPr>
        <w:rFonts w:ascii="Symbol" w:hAnsi="Symbol"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9" w15:restartNumberingAfterBreak="0">
    <w:nsid w:val="3A994438"/>
    <w:multiLevelType w:val="hybridMultilevel"/>
    <w:tmpl w:val="C34A774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0" w15:restartNumberingAfterBreak="0">
    <w:nsid w:val="3AF2BF2C"/>
    <w:multiLevelType w:val="hybridMultilevel"/>
    <w:tmpl w:val="B1A6D038"/>
    <w:lvl w:ilvl="0" w:tplc="B04E1E76">
      <w:start w:val="1"/>
      <w:numFmt w:val="bullet"/>
      <w:lvlText w:val=""/>
      <w:lvlJc w:val="left"/>
      <w:pPr>
        <w:ind w:left="720" w:hanging="360"/>
      </w:pPr>
      <w:rPr>
        <w:rFonts w:ascii="Symbol" w:hAnsi="Symbol" w:hint="default"/>
      </w:rPr>
    </w:lvl>
    <w:lvl w:ilvl="1" w:tplc="EAB6007A">
      <w:start w:val="1"/>
      <w:numFmt w:val="bullet"/>
      <w:lvlText w:val=""/>
      <w:lvlJc w:val="left"/>
      <w:pPr>
        <w:ind w:left="1440" w:hanging="360"/>
      </w:pPr>
      <w:rPr>
        <w:rFonts w:ascii="Symbol" w:hAnsi="Symbol" w:hint="default"/>
      </w:rPr>
    </w:lvl>
    <w:lvl w:ilvl="2" w:tplc="9866048C">
      <w:start w:val="1"/>
      <w:numFmt w:val="bullet"/>
      <w:lvlText w:val=""/>
      <w:lvlJc w:val="left"/>
      <w:pPr>
        <w:ind w:left="2160" w:hanging="360"/>
      </w:pPr>
      <w:rPr>
        <w:rFonts w:ascii="Wingdings" w:hAnsi="Wingdings" w:hint="default"/>
      </w:rPr>
    </w:lvl>
    <w:lvl w:ilvl="3" w:tplc="ECE0CDA2">
      <w:start w:val="1"/>
      <w:numFmt w:val="bullet"/>
      <w:lvlText w:val=""/>
      <w:lvlJc w:val="left"/>
      <w:pPr>
        <w:ind w:left="2880" w:hanging="360"/>
      </w:pPr>
      <w:rPr>
        <w:rFonts w:ascii="Symbol" w:hAnsi="Symbol" w:hint="default"/>
      </w:rPr>
    </w:lvl>
    <w:lvl w:ilvl="4" w:tplc="3B98883A">
      <w:start w:val="1"/>
      <w:numFmt w:val="bullet"/>
      <w:lvlText w:val="o"/>
      <w:lvlJc w:val="left"/>
      <w:pPr>
        <w:ind w:left="3600" w:hanging="360"/>
      </w:pPr>
      <w:rPr>
        <w:rFonts w:ascii="Courier New" w:hAnsi="Courier New" w:hint="default"/>
      </w:rPr>
    </w:lvl>
    <w:lvl w:ilvl="5" w:tplc="BF62B892">
      <w:start w:val="1"/>
      <w:numFmt w:val="bullet"/>
      <w:lvlText w:val=""/>
      <w:lvlJc w:val="left"/>
      <w:pPr>
        <w:ind w:left="4320" w:hanging="360"/>
      </w:pPr>
      <w:rPr>
        <w:rFonts w:ascii="Wingdings" w:hAnsi="Wingdings" w:hint="default"/>
      </w:rPr>
    </w:lvl>
    <w:lvl w:ilvl="6" w:tplc="58AAFB40">
      <w:start w:val="1"/>
      <w:numFmt w:val="bullet"/>
      <w:lvlText w:val=""/>
      <w:lvlJc w:val="left"/>
      <w:pPr>
        <w:ind w:left="5040" w:hanging="360"/>
      </w:pPr>
      <w:rPr>
        <w:rFonts w:ascii="Symbol" w:hAnsi="Symbol" w:hint="default"/>
      </w:rPr>
    </w:lvl>
    <w:lvl w:ilvl="7" w:tplc="59CE85AC">
      <w:start w:val="1"/>
      <w:numFmt w:val="bullet"/>
      <w:lvlText w:val="o"/>
      <w:lvlJc w:val="left"/>
      <w:pPr>
        <w:ind w:left="5760" w:hanging="360"/>
      </w:pPr>
      <w:rPr>
        <w:rFonts w:ascii="Courier New" w:hAnsi="Courier New" w:hint="default"/>
      </w:rPr>
    </w:lvl>
    <w:lvl w:ilvl="8" w:tplc="91563DAA">
      <w:start w:val="1"/>
      <w:numFmt w:val="bullet"/>
      <w:lvlText w:val=""/>
      <w:lvlJc w:val="left"/>
      <w:pPr>
        <w:ind w:left="6480" w:hanging="360"/>
      </w:pPr>
      <w:rPr>
        <w:rFonts w:ascii="Wingdings" w:hAnsi="Wingdings" w:hint="default"/>
      </w:rPr>
    </w:lvl>
  </w:abstractNum>
  <w:abstractNum w:abstractNumId="101" w15:restartNumberingAfterBreak="0">
    <w:nsid w:val="3C1B22D7"/>
    <w:multiLevelType w:val="hybridMultilevel"/>
    <w:tmpl w:val="C65EB3A6"/>
    <w:lvl w:ilvl="0" w:tplc="914C8AF4">
      <w:start w:val="1"/>
      <w:numFmt w:val="decimal"/>
      <w:lvlText w:val="%1."/>
      <w:lvlJc w:val="left"/>
      <w:pPr>
        <w:ind w:left="720" w:hanging="360"/>
      </w:pPr>
    </w:lvl>
    <w:lvl w:ilvl="1" w:tplc="2ECC9882">
      <w:start w:val="1"/>
      <w:numFmt w:val="lowerLetter"/>
      <w:lvlText w:val="%2."/>
      <w:lvlJc w:val="left"/>
      <w:pPr>
        <w:ind w:left="1440" w:hanging="360"/>
      </w:pPr>
    </w:lvl>
    <w:lvl w:ilvl="2" w:tplc="37AC330E">
      <w:start w:val="1"/>
      <w:numFmt w:val="lowerRoman"/>
      <w:lvlText w:val="%3."/>
      <w:lvlJc w:val="right"/>
      <w:pPr>
        <w:ind w:left="2160" w:hanging="180"/>
      </w:pPr>
    </w:lvl>
    <w:lvl w:ilvl="3" w:tplc="0F44FA98">
      <w:start w:val="1"/>
      <w:numFmt w:val="decimal"/>
      <w:lvlText w:val="%4."/>
      <w:lvlJc w:val="left"/>
      <w:pPr>
        <w:ind w:left="2880" w:hanging="360"/>
      </w:pPr>
    </w:lvl>
    <w:lvl w:ilvl="4" w:tplc="2F7ABD54">
      <w:start w:val="1"/>
      <w:numFmt w:val="lowerLetter"/>
      <w:lvlText w:val="%5."/>
      <w:lvlJc w:val="left"/>
      <w:pPr>
        <w:ind w:left="3600" w:hanging="360"/>
      </w:pPr>
    </w:lvl>
    <w:lvl w:ilvl="5" w:tplc="DB44412E">
      <w:start w:val="1"/>
      <w:numFmt w:val="lowerRoman"/>
      <w:lvlText w:val="%6."/>
      <w:lvlJc w:val="right"/>
      <w:pPr>
        <w:ind w:left="4320" w:hanging="180"/>
      </w:pPr>
    </w:lvl>
    <w:lvl w:ilvl="6" w:tplc="D3FAA684">
      <w:start w:val="1"/>
      <w:numFmt w:val="decimal"/>
      <w:lvlText w:val="%7."/>
      <w:lvlJc w:val="left"/>
      <w:pPr>
        <w:ind w:left="5040" w:hanging="360"/>
      </w:pPr>
    </w:lvl>
    <w:lvl w:ilvl="7" w:tplc="C25261D4">
      <w:start w:val="1"/>
      <w:numFmt w:val="lowerLetter"/>
      <w:lvlText w:val="%8."/>
      <w:lvlJc w:val="left"/>
      <w:pPr>
        <w:ind w:left="5760" w:hanging="360"/>
      </w:pPr>
    </w:lvl>
    <w:lvl w:ilvl="8" w:tplc="7DBE53F4">
      <w:start w:val="1"/>
      <w:numFmt w:val="lowerRoman"/>
      <w:lvlText w:val="%9."/>
      <w:lvlJc w:val="right"/>
      <w:pPr>
        <w:ind w:left="6480" w:hanging="180"/>
      </w:pPr>
    </w:lvl>
  </w:abstractNum>
  <w:abstractNum w:abstractNumId="102" w15:restartNumberingAfterBreak="0">
    <w:nsid w:val="3C5D767F"/>
    <w:multiLevelType w:val="hybridMultilevel"/>
    <w:tmpl w:val="5FCA2094"/>
    <w:lvl w:ilvl="0" w:tplc="510EE1C6">
      <w:start w:val="1"/>
      <w:numFmt w:val="bullet"/>
      <w:lvlText w:val="-"/>
      <w:lvlJc w:val="left"/>
      <w:pPr>
        <w:ind w:left="827" w:hanging="360"/>
      </w:pPr>
      <w:rPr>
        <w:rFonts w:ascii="Calibri" w:hAnsi="Calibri"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103" w15:restartNumberingAfterBreak="0">
    <w:nsid w:val="3C68100B"/>
    <w:multiLevelType w:val="hybridMultilevel"/>
    <w:tmpl w:val="34366098"/>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04" w15:restartNumberingAfterBreak="0">
    <w:nsid w:val="3D301457"/>
    <w:multiLevelType w:val="hybridMultilevel"/>
    <w:tmpl w:val="166A21E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105" w15:restartNumberingAfterBreak="0">
    <w:nsid w:val="3F2246E7"/>
    <w:multiLevelType w:val="hybridMultilevel"/>
    <w:tmpl w:val="99CE05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6" w15:restartNumberingAfterBreak="0">
    <w:nsid w:val="3F667655"/>
    <w:multiLevelType w:val="hybridMultilevel"/>
    <w:tmpl w:val="C748B9EC"/>
    <w:lvl w:ilvl="0" w:tplc="04100003">
      <w:start w:val="1"/>
      <w:numFmt w:val="bullet"/>
      <w:lvlText w:val="o"/>
      <w:lvlJc w:val="left"/>
      <w:pPr>
        <w:ind w:left="1303" w:hanging="360"/>
      </w:pPr>
      <w:rPr>
        <w:rFonts w:ascii="Courier New" w:hAnsi="Courier New" w:cs="Courier New" w:hint="default"/>
      </w:rPr>
    </w:lvl>
    <w:lvl w:ilvl="1" w:tplc="04100003" w:tentative="1">
      <w:start w:val="1"/>
      <w:numFmt w:val="bullet"/>
      <w:lvlText w:val="o"/>
      <w:lvlJc w:val="left"/>
      <w:pPr>
        <w:ind w:left="2023" w:hanging="360"/>
      </w:pPr>
      <w:rPr>
        <w:rFonts w:ascii="Courier New" w:hAnsi="Courier New" w:cs="Courier New" w:hint="default"/>
      </w:rPr>
    </w:lvl>
    <w:lvl w:ilvl="2" w:tplc="04100005" w:tentative="1">
      <w:start w:val="1"/>
      <w:numFmt w:val="bullet"/>
      <w:lvlText w:val=""/>
      <w:lvlJc w:val="left"/>
      <w:pPr>
        <w:ind w:left="2743" w:hanging="360"/>
      </w:pPr>
      <w:rPr>
        <w:rFonts w:ascii="Wingdings" w:hAnsi="Wingdings" w:hint="default"/>
      </w:rPr>
    </w:lvl>
    <w:lvl w:ilvl="3" w:tplc="04100001" w:tentative="1">
      <w:start w:val="1"/>
      <w:numFmt w:val="bullet"/>
      <w:lvlText w:val=""/>
      <w:lvlJc w:val="left"/>
      <w:pPr>
        <w:ind w:left="3463" w:hanging="360"/>
      </w:pPr>
      <w:rPr>
        <w:rFonts w:ascii="Symbol" w:hAnsi="Symbol" w:hint="default"/>
      </w:rPr>
    </w:lvl>
    <w:lvl w:ilvl="4" w:tplc="04100003" w:tentative="1">
      <w:start w:val="1"/>
      <w:numFmt w:val="bullet"/>
      <w:lvlText w:val="o"/>
      <w:lvlJc w:val="left"/>
      <w:pPr>
        <w:ind w:left="4183" w:hanging="360"/>
      </w:pPr>
      <w:rPr>
        <w:rFonts w:ascii="Courier New" w:hAnsi="Courier New" w:cs="Courier New" w:hint="default"/>
      </w:rPr>
    </w:lvl>
    <w:lvl w:ilvl="5" w:tplc="04100005" w:tentative="1">
      <w:start w:val="1"/>
      <w:numFmt w:val="bullet"/>
      <w:lvlText w:val=""/>
      <w:lvlJc w:val="left"/>
      <w:pPr>
        <w:ind w:left="4903" w:hanging="360"/>
      </w:pPr>
      <w:rPr>
        <w:rFonts w:ascii="Wingdings" w:hAnsi="Wingdings" w:hint="default"/>
      </w:rPr>
    </w:lvl>
    <w:lvl w:ilvl="6" w:tplc="04100001" w:tentative="1">
      <w:start w:val="1"/>
      <w:numFmt w:val="bullet"/>
      <w:lvlText w:val=""/>
      <w:lvlJc w:val="left"/>
      <w:pPr>
        <w:ind w:left="5623" w:hanging="360"/>
      </w:pPr>
      <w:rPr>
        <w:rFonts w:ascii="Symbol" w:hAnsi="Symbol" w:hint="default"/>
      </w:rPr>
    </w:lvl>
    <w:lvl w:ilvl="7" w:tplc="04100003" w:tentative="1">
      <w:start w:val="1"/>
      <w:numFmt w:val="bullet"/>
      <w:lvlText w:val="o"/>
      <w:lvlJc w:val="left"/>
      <w:pPr>
        <w:ind w:left="6343" w:hanging="360"/>
      </w:pPr>
      <w:rPr>
        <w:rFonts w:ascii="Courier New" w:hAnsi="Courier New" w:cs="Courier New" w:hint="default"/>
      </w:rPr>
    </w:lvl>
    <w:lvl w:ilvl="8" w:tplc="04100005" w:tentative="1">
      <w:start w:val="1"/>
      <w:numFmt w:val="bullet"/>
      <w:lvlText w:val=""/>
      <w:lvlJc w:val="left"/>
      <w:pPr>
        <w:ind w:left="7063" w:hanging="360"/>
      </w:pPr>
      <w:rPr>
        <w:rFonts w:ascii="Wingdings" w:hAnsi="Wingdings" w:hint="default"/>
      </w:rPr>
    </w:lvl>
  </w:abstractNum>
  <w:abstractNum w:abstractNumId="107" w15:restartNumberingAfterBreak="0">
    <w:nsid w:val="3F6D865B"/>
    <w:multiLevelType w:val="hybridMultilevel"/>
    <w:tmpl w:val="A6DE3868"/>
    <w:lvl w:ilvl="0" w:tplc="5A1AF174">
      <w:start w:val="1"/>
      <w:numFmt w:val="bullet"/>
      <w:lvlText w:val=""/>
      <w:lvlJc w:val="left"/>
      <w:pPr>
        <w:ind w:left="796" w:hanging="360"/>
      </w:pPr>
      <w:rPr>
        <w:rFonts w:ascii="Wingdings" w:hAnsi="Wingdings" w:hint="default"/>
      </w:rPr>
    </w:lvl>
    <w:lvl w:ilvl="1" w:tplc="73B0A3E6">
      <w:start w:val="1"/>
      <w:numFmt w:val="bullet"/>
      <w:lvlText w:val="o"/>
      <w:lvlJc w:val="left"/>
      <w:pPr>
        <w:ind w:left="1516" w:hanging="360"/>
      </w:pPr>
      <w:rPr>
        <w:rFonts w:ascii="Courier New" w:hAnsi="Courier New" w:hint="default"/>
      </w:rPr>
    </w:lvl>
    <w:lvl w:ilvl="2" w:tplc="186E7726">
      <w:start w:val="1"/>
      <w:numFmt w:val="bullet"/>
      <w:lvlText w:val=""/>
      <w:lvlJc w:val="left"/>
      <w:pPr>
        <w:ind w:left="2236" w:hanging="360"/>
      </w:pPr>
      <w:rPr>
        <w:rFonts w:ascii="Wingdings" w:hAnsi="Wingdings" w:hint="default"/>
      </w:rPr>
    </w:lvl>
    <w:lvl w:ilvl="3" w:tplc="84866EB4">
      <w:start w:val="1"/>
      <w:numFmt w:val="bullet"/>
      <w:lvlText w:val=""/>
      <w:lvlJc w:val="left"/>
      <w:pPr>
        <w:ind w:left="2956" w:hanging="360"/>
      </w:pPr>
      <w:rPr>
        <w:rFonts w:ascii="Symbol" w:hAnsi="Symbol" w:hint="default"/>
      </w:rPr>
    </w:lvl>
    <w:lvl w:ilvl="4" w:tplc="79BE144E">
      <w:start w:val="1"/>
      <w:numFmt w:val="bullet"/>
      <w:lvlText w:val="o"/>
      <w:lvlJc w:val="left"/>
      <w:pPr>
        <w:ind w:left="3676" w:hanging="360"/>
      </w:pPr>
      <w:rPr>
        <w:rFonts w:ascii="Courier New" w:hAnsi="Courier New" w:hint="default"/>
      </w:rPr>
    </w:lvl>
    <w:lvl w:ilvl="5" w:tplc="56FEC144">
      <w:start w:val="1"/>
      <w:numFmt w:val="bullet"/>
      <w:lvlText w:val=""/>
      <w:lvlJc w:val="left"/>
      <w:pPr>
        <w:ind w:left="4396" w:hanging="360"/>
      </w:pPr>
      <w:rPr>
        <w:rFonts w:ascii="Wingdings" w:hAnsi="Wingdings" w:hint="default"/>
      </w:rPr>
    </w:lvl>
    <w:lvl w:ilvl="6" w:tplc="E4FAF57A">
      <w:start w:val="1"/>
      <w:numFmt w:val="bullet"/>
      <w:lvlText w:val=""/>
      <w:lvlJc w:val="left"/>
      <w:pPr>
        <w:ind w:left="5116" w:hanging="360"/>
      </w:pPr>
      <w:rPr>
        <w:rFonts w:ascii="Symbol" w:hAnsi="Symbol" w:hint="default"/>
      </w:rPr>
    </w:lvl>
    <w:lvl w:ilvl="7" w:tplc="DA687FB4">
      <w:start w:val="1"/>
      <w:numFmt w:val="bullet"/>
      <w:lvlText w:val="o"/>
      <w:lvlJc w:val="left"/>
      <w:pPr>
        <w:ind w:left="5836" w:hanging="360"/>
      </w:pPr>
      <w:rPr>
        <w:rFonts w:ascii="Courier New" w:hAnsi="Courier New" w:hint="default"/>
      </w:rPr>
    </w:lvl>
    <w:lvl w:ilvl="8" w:tplc="78F26900">
      <w:start w:val="1"/>
      <w:numFmt w:val="bullet"/>
      <w:lvlText w:val=""/>
      <w:lvlJc w:val="left"/>
      <w:pPr>
        <w:ind w:left="6556" w:hanging="360"/>
      </w:pPr>
      <w:rPr>
        <w:rFonts w:ascii="Wingdings" w:hAnsi="Wingdings" w:hint="default"/>
      </w:rPr>
    </w:lvl>
  </w:abstractNum>
  <w:abstractNum w:abstractNumId="108" w15:restartNumberingAfterBreak="0">
    <w:nsid w:val="3F987BB8"/>
    <w:multiLevelType w:val="hybridMultilevel"/>
    <w:tmpl w:val="A4CCD4F2"/>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09" w15:restartNumberingAfterBreak="0">
    <w:nsid w:val="3FCB1069"/>
    <w:multiLevelType w:val="hybridMultilevel"/>
    <w:tmpl w:val="998862E2"/>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10" w15:restartNumberingAfterBreak="0">
    <w:nsid w:val="404D00E5"/>
    <w:multiLevelType w:val="hybridMultilevel"/>
    <w:tmpl w:val="E7A8CE3C"/>
    <w:lvl w:ilvl="0" w:tplc="04100017">
      <w:start w:val="1"/>
      <w:numFmt w:val="lowerLetter"/>
      <w:lvlText w:val="%1)"/>
      <w:lvlJc w:val="left"/>
      <w:pPr>
        <w:ind w:left="1429" w:hanging="360"/>
      </w:pPr>
    </w:lvl>
    <w:lvl w:ilvl="1" w:tplc="04100019" w:tentative="1">
      <w:start w:val="1"/>
      <w:numFmt w:val="lowerLetter"/>
      <w:lvlText w:val="%2."/>
      <w:lvlJc w:val="left"/>
      <w:pPr>
        <w:ind w:left="2743" w:hanging="360"/>
      </w:pPr>
    </w:lvl>
    <w:lvl w:ilvl="2" w:tplc="0410001B">
      <w:start w:val="1"/>
      <w:numFmt w:val="lowerRoman"/>
      <w:lvlText w:val="%3."/>
      <w:lvlJc w:val="right"/>
      <w:pPr>
        <w:ind w:left="3463" w:hanging="180"/>
      </w:pPr>
    </w:lvl>
    <w:lvl w:ilvl="3" w:tplc="0410000F" w:tentative="1">
      <w:start w:val="1"/>
      <w:numFmt w:val="decimal"/>
      <w:lvlText w:val="%4."/>
      <w:lvlJc w:val="left"/>
      <w:pPr>
        <w:ind w:left="4183" w:hanging="360"/>
      </w:pPr>
    </w:lvl>
    <w:lvl w:ilvl="4" w:tplc="04100019" w:tentative="1">
      <w:start w:val="1"/>
      <w:numFmt w:val="lowerLetter"/>
      <w:lvlText w:val="%5."/>
      <w:lvlJc w:val="left"/>
      <w:pPr>
        <w:ind w:left="4903" w:hanging="360"/>
      </w:pPr>
    </w:lvl>
    <w:lvl w:ilvl="5" w:tplc="0410001B" w:tentative="1">
      <w:start w:val="1"/>
      <w:numFmt w:val="lowerRoman"/>
      <w:lvlText w:val="%6."/>
      <w:lvlJc w:val="right"/>
      <w:pPr>
        <w:ind w:left="5623" w:hanging="180"/>
      </w:pPr>
    </w:lvl>
    <w:lvl w:ilvl="6" w:tplc="0410000F" w:tentative="1">
      <w:start w:val="1"/>
      <w:numFmt w:val="decimal"/>
      <w:lvlText w:val="%7."/>
      <w:lvlJc w:val="left"/>
      <w:pPr>
        <w:ind w:left="6343" w:hanging="360"/>
      </w:pPr>
    </w:lvl>
    <w:lvl w:ilvl="7" w:tplc="04100019" w:tentative="1">
      <w:start w:val="1"/>
      <w:numFmt w:val="lowerLetter"/>
      <w:lvlText w:val="%8."/>
      <w:lvlJc w:val="left"/>
      <w:pPr>
        <w:ind w:left="7063" w:hanging="360"/>
      </w:pPr>
    </w:lvl>
    <w:lvl w:ilvl="8" w:tplc="0410001B" w:tentative="1">
      <w:start w:val="1"/>
      <w:numFmt w:val="lowerRoman"/>
      <w:lvlText w:val="%9."/>
      <w:lvlJc w:val="right"/>
      <w:pPr>
        <w:ind w:left="7783" w:hanging="180"/>
      </w:pPr>
    </w:lvl>
  </w:abstractNum>
  <w:abstractNum w:abstractNumId="111" w15:restartNumberingAfterBreak="0">
    <w:nsid w:val="415050BD"/>
    <w:multiLevelType w:val="hybridMultilevel"/>
    <w:tmpl w:val="6D68AC98"/>
    <w:lvl w:ilvl="0" w:tplc="55C03318">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2" w15:restartNumberingAfterBreak="0">
    <w:nsid w:val="41F74FE9"/>
    <w:multiLevelType w:val="hybridMultilevel"/>
    <w:tmpl w:val="0D7EDBA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3" w15:restartNumberingAfterBreak="0">
    <w:nsid w:val="423F3BF3"/>
    <w:multiLevelType w:val="hybridMultilevel"/>
    <w:tmpl w:val="1F880C42"/>
    <w:lvl w:ilvl="0" w:tplc="79DC5DAE">
      <w:start w:val="1"/>
      <w:numFmt w:val="bullet"/>
      <w:lvlText w:val="-"/>
      <w:lvlJc w:val="left"/>
      <w:pPr>
        <w:ind w:left="720" w:hanging="360"/>
      </w:pPr>
      <w:rPr>
        <w:rFonts w:ascii="Calibri" w:hAnsi="Calibri" w:hint="default"/>
      </w:rPr>
    </w:lvl>
    <w:lvl w:ilvl="1" w:tplc="31E44176">
      <w:start w:val="1"/>
      <w:numFmt w:val="bullet"/>
      <w:lvlText w:val="o"/>
      <w:lvlJc w:val="left"/>
      <w:pPr>
        <w:ind w:left="1440" w:hanging="360"/>
      </w:pPr>
      <w:rPr>
        <w:rFonts w:ascii="Courier New" w:hAnsi="Courier New" w:hint="default"/>
      </w:rPr>
    </w:lvl>
    <w:lvl w:ilvl="2" w:tplc="CAE06B68">
      <w:start w:val="1"/>
      <w:numFmt w:val="bullet"/>
      <w:lvlText w:val=""/>
      <w:lvlJc w:val="left"/>
      <w:pPr>
        <w:ind w:left="2160" w:hanging="360"/>
      </w:pPr>
      <w:rPr>
        <w:rFonts w:ascii="Wingdings" w:hAnsi="Wingdings" w:hint="default"/>
      </w:rPr>
    </w:lvl>
    <w:lvl w:ilvl="3" w:tplc="0272330E">
      <w:start w:val="1"/>
      <w:numFmt w:val="bullet"/>
      <w:lvlText w:val=""/>
      <w:lvlJc w:val="left"/>
      <w:pPr>
        <w:ind w:left="2880" w:hanging="360"/>
      </w:pPr>
      <w:rPr>
        <w:rFonts w:ascii="Symbol" w:hAnsi="Symbol" w:hint="default"/>
      </w:rPr>
    </w:lvl>
    <w:lvl w:ilvl="4" w:tplc="F38E37CC">
      <w:start w:val="1"/>
      <w:numFmt w:val="bullet"/>
      <w:lvlText w:val="o"/>
      <w:lvlJc w:val="left"/>
      <w:pPr>
        <w:ind w:left="3600" w:hanging="360"/>
      </w:pPr>
      <w:rPr>
        <w:rFonts w:ascii="Courier New" w:hAnsi="Courier New" w:hint="default"/>
      </w:rPr>
    </w:lvl>
    <w:lvl w:ilvl="5" w:tplc="ED8CAC64">
      <w:start w:val="1"/>
      <w:numFmt w:val="bullet"/>
      <w:lvlText w:val=""/>
      <w:lvlJc w:val="left"/>
      <w:pPr>
        <w:ind w:left="4320" w:hanging="360"/>
      </w:pPr>
      <w:rPr>
        <w:rFonts w:ascii="Wingdings" w:hAnsi="Wingdings" w:hint="default"/>
      </w:rPr>
    </w:lvl>
    <w:lvl w:ilvl="6" w:tplc="F99A30B8">
      <w:start w:val="1"/>
      <w:numFmt w:val="bullet"/>
      <w:lvlText w:val=""/>
      <w:lvlJc w:val="left"/>
      <w:pPr>
        <w:ind w:left="5040" w:hanging="360"/>
      </w:pPr>
      <w:rPr>
        <w:rFonts w:ascii="Symbol" w:hAnsi="Symbol" w:hint="default"/>
      </w:rPr>
    </w:lvl>
    <w:lvl w:ilvl="7" w:tplc="87DEBDD6">
      <w:start w:val="1"/>
      <w:numFmt w:val="bullet"/>
      <w:lvlText w:val="o"/>
      <w:lvlJc w:val="left"/>
      <w:pPr>
        <w:ind w:left="5760" w:hanging="360"/>
      </w:pPr>
      <w:rPr>
        <w:rFonts w:ascii="Courier New" w:hAnsi="Courier New" w:hint="default"/>
      </w:rPr>
    </w:lvl>
    <w:lvl w:ilvl="8" w:tplc="582292B2">
      <w:start w:val="1"/>
      <w:numFmt w:val="bullet"/>
      <w:lvlText w:val=""/>
      <w:lvlJc w:val="left"/>
      <w:pPr>
        <w:ind w:left="6480" w:hanging="360"/>
      </w:pPr>
      <w:rPr>
        <w:rFonts w:ascii="Wingdings" w:hAnsi="Wingdings" w:hint="default"/>
      </w:rPr>
    </w:lvl>
  </w:abstractNum>
  <w:abstractNum w:abstractNumId="114" w15:restartNumberingAfterBreak="0">
    <w:nsid w:val="429F18F4"/>
    <w:multiLevelType w:val="hybridMultilevel"/>
    <w:tmpl w:val="C3B6CC06"/>
    <w:lvl w:ilvl="0" w:tplc="2B48F69A">
      <w:start w:val="1"/>
      <w:numFmt w:val="decimal"/>
      <w:lvlText w:val="%1."/>
      <w:lvlJc w:val="left"/>
      <w:pPr>
        <w:ind w:left="720" w:hanging="360"/>
      </w:pPr>
      <w:rPr>
        <w:rFonts w:hint="default"/>
        <w:b w:val="0"/>
        <w:bCs/>
      </w:rPr>
    </w:lvl>
    <w:lvl w:ilvl="1" w:tplc="A3069804">
      <w:start w:val="1"/>
      <w:numFmt w:val="lowerLetter"/>
      <w:lvlText w:val="%2."/>
      <w:lvlJc w:val="left"/>
      <w:pPr>
        <w:ind w:left="1440" w:hanging="360"/>
      </w:pPr>
      <w:rPr>
        <w:b w:val="0"/>
        <w:bCs/>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5" w15:restartNumberingAfterBreak="0">
    <w:nsid w:val="433B6A0B"/>
    <w:multiLevelType w:val="hybridMultilevel"/>
    <w:tmpl w:val="453207F0"/>
    <w:lvl w:ilvl="0" w:tplc="4A32BF92">
      <w:start w:val="1"/>
      <w:numFmt w:val="decimal"/>
      <w:lvlText w:val="%1."/>
      <w:lvlJc w:val="left"/>
      <w:pPr>
        <w:ind w:left="720" w:hanging="360"/>
      </w:pPr>
      <w:rPr>
        <w:rFonts w:hint="default"/>
        <w:b w:val="0"/>
        <w:bCs/>
      </w:rPr>
    </w:lvl>
    <w:lvl w:ilvl="1" w:tplc="E3DCF764">
      <w:start w:val="1"/>
      <w:numFmt w:val="lowerLetter"/>
      <w:lvlText w:val="%2."/>
      <w:lvlJc w:val="left"/>
      <w:pPr>
        <w:ind w:left="1440" w:hanging="360"/>
      </w:pPr>
      <w:rPr>
        <w:b w:val="0"/>
        <w:bCs/>
      </w:rPr>
    </w:lvl>
    <w:lvl w:ilvl="2" w:tplc="F1D29F16">
      <w:start w:val="1"/>
      <w:numFmt w:val="upperLetter"/>
      <w:lvlText w:val="%3."/>
      <w:lvlJc w:val="left"/>
      <w:pPr>
        <w:ind w:left="2340" w:hanging="360"/>
      </w:pPr>
      <w:rPr>
        <w:rFonts w:hint="default"/>
        <w:b w:val="0"/>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6" w15:restartNumberingAfterBreak="0">
    <w:nsid w:val="434E479E"/>
    <w:multiLevelType w:val="hybridMultilevel"/>
    <w:tmpl w:val="0402FF64"/>
    <w:lvl w:ilvl="0" w:tplc="6512BD56">
      <w:start w:val="1"/>
      <w:numFmt w:val="decimal"/>
      <w:lvlText w:val="%1."/>
      <w:lvlJc w:val="left"/>
      <w:pPr>
        <w:ind w:left="720" w:hanging="360"/>
      </w:pPr>
    </w:lvl>
    <w:lvl w:ilvl="1" w:tplc="54746DE8">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7" w15:restartNumberingAfterBreak="0">
    <w:nsid w:val="43880234"/>
    <w:multiLevelType w:val="hybridMultilevel"/>
    <w:tmpl w:val="428206D6"/>
    <w:lvl w:ilvl="0" w:tplc="140450E4">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8" w15:restartNumberingAfterBreak="0">
    <w:nsid w:val="44692595"/>
    <w:multiLevelType w:val="hybridMultilevel"/>
    <w:tmpl w:val="FF867B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9" w15:restartNumberingAfterBreak="0">
    <w:nsid w:val="44995E5F"/>
    <w:multiLevelType w:val="hybridMultilevel"/>
    <w:tmpl w:val="67E660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0" w15:restartNumberingAfterBreak="0">
    <w:nsid w:val="44BA4BBC"/>
    <w:multiLevelType w:val="hybridMultilevel"/>
    <w:tmpl w:val="3AB0E0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1" w15:restartNumberingAfterBreak="0">
    <w:nsid w:val="45045E7D"/>
    <w:multiLevelType w:val="hybridMultilevel"/>
    <w:tmpl w:val="D82C9BBC"/>
    <w:lvl w:ilvl="0" w:tplc="C7268176">
      <w:start w:val="1"/>
      <w:numFmt w:val="decimal"/>
      <w:lvlText w:val="%1."/>
      <w:lvlJc w:val="left"/>
      <w:pPr>
        <w:ind w:left="720" w:hanging="360"/>
      </w:pPr>
      <w:rPr>
        <w:rFonts w:hint="default"/>
        <w:b w:val="0"/>
        <w:bCs/>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2" w15:restartNumberingAfterBreak="0">
    <w:nsid w:val="452E31D5"/>
    <w:multiLevelType w:val="hybridMultilevel"/>
    <w:tmpl w:val="0E2E74E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3" w15:restartNumberingAfterBreak="0">
    <w:nsid w:val="468406D8"/>
    <w:multiLevelType w:val="hybridMultilevel"/>
    <w:tmpl w:val="5C3253E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4" w15:restartNumberingAfterBreak="0">
    <w:nsid w:val="46AA29EB"/>
    <w:multiLevelType w:val="hybridMultilevel"/>
    <w:tmpl w:val="79CCE948"/>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1FC06DD8">
      <w:start w:val="1"/>
      <w:numFmt w:val="bullet"/>
      <w:lvlText w:val="-"/>
      <w:lvlJc w:val="left"/>
      <w:pPr>
        <w:ind w:left="720" w:hanging="360"/>
      </w:pPr>
      <w:rPr>
        <w:rFonts w:ascii="Calibri" w:hAnsi="Calibri"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5" w15:restartNumberingAfterBreak="0">
    <w:nsid w:val="473C5E01"/>
    <w:multiLevelType w:val="hybridMultilevel"/>
    <w:tmpl w:val="FFFFFFFF"/>
    <w:lvl w:ilvl="0" w:tplc="2D602AA0">
      <w:start w:val="1"/>
      <w:numFmt w:val="bullet"/>
      <w:lvlText w:val="-"/>
      <w:lvlJc w:val="left"/>
      <w:pPr>
        <w:ind w:left="1080" w:hanging="360"/>
      </w:pPr>
      <w:rPr>
        <w:rFonts w:ascii="Aptos" w:hAnsi="Aptos" w:hint="default"/>
      </w:rPr>
    </w:lvl>
    <w:lvl w:ilvl="1" w:tplc="948C3052">
      <w:start w:val="1"/>
      <w:numFmt w:val="bullet"/>
      <w:lvlText w:val="o"/>
      <w:lvlJc w:val="left"/>
      <w:pPr>
        <w:ind w:left="1800" w:hanging="360"/>
      </w:pPr>
      <w:rPr>
        <w:rFonts w:ascii="Courier New" w:hAnsi="Courier New" w:hint="default"/>
      </w:rPr>
    </w:lvl>
    <w:lvl w:ilvl="2" w:tplc="018A8C4A">
      <w:start w:val="1"/>
      <w:numFmt w:val="bullet"/>
      <w:lvlText w:val=""/>
      <w:lvlJc w:val="left"/>
      <w:pPr>
        <w:ind w:left="2520" w:hanging="360"/>
      </w:pPr>
      <w:rPr>
        <w:rFonts w:ascii="Wingdings" w:hAnsi="Wingdings" w:hint="default"/>
      </w:rPr>
    </w:lvl>
    <w:lvl w:ilvl="3" w:tplc="6E1A61CA">
      <w:start w:val="1"/>
      <w:numFmt w:val="bullet"/>
      <w:lvlText w:val=""/>
      <w:lvlJc w:val="left"/>
      <w:pPr>
        <w:ind w:left="3240" w:hanging="360"/>
      </w:pPr>
      <w:rPr>
        <w:rFonts w:ascii="Symbol" w:hAnsi="Symbol" w:hint="default"/>
      </w:rPr>
    </w:lvl>
    <w:lvl w:ilvl="4" w:tplc="EFDC9440">
      <w:start w:val="1"/>
      <w:numFmt w:val="bullet"/>
      <w:lvlText w:val="o"/>
      <w:lvlJc w:val="left"/>
      <w:pPr>
        <w:ind w:left="3960" w:hanging="360"/>
      </w:pPr>
      <w:rPr>
        <w:rFonts w:ascii="Courier New" w:hAnsi="Courier New" w:hint="default"/>
      </w:rPr>
    </w:lvl>
    <w:lvl w:ilvl="5" w:tplc="F6B089C4">
      <w:start w:val="1"/>
      <w:numFmt w:val="bullet"/>
      <w:lvlText w:val=""/>
      <w:lvlJc w:val="left"/>
      <w:pPr>
        <w:ind w:left="4680" w:hanging="360"/>
      </w:pPr>
      <w:rPr>
        <w:rFonts w:ascii="Wingdings" w:hAnsi="Wingdings" w:hint="default"/>
      </w:rPr>
    </w:lvl>
    <w:lvl w:ilvl="6" w:tplc="9C3A0A7A">
      <w:start w:val="1"/>
      <w:numFmt w:val="bullet"/>
      <w:lvlText w:val=""/>
      <w:lvlJc w:val="left"/>
      <w:pPr>
        <w:ind w:left="5400" w:hanging="360"/>
      </w:pPr>
      <w:rPr>
        <w:rFonts w:ascii="Symbol" w:hAnsi="Symbol" w:hint="default"/>
      </w:rPr>
    </w:lvl>
    <w:lvl w:ilvl="7" w:tplc="6BA4EB84">
      <w:start w:val="1"/>
      <w:numFmt w:val="bullet"/>
      <w:lvlText w:val="o"/>
      <w:lvlJc w:val="left"/>
      <w:pPr>
        <w:ind w:left="6120" w:hanging="360"/>
      </w:pPr>
      <w:rPr>
        <w:rFonts w:ascii="Courier New" w:hAnsi="Courier New" w:hint="default"/>
      </w:rPr>
    </w:lvl>
    <w:lvl w:ilvl="8" w:tplc="A7F4DE22">
      <w:start w:val="1"/>
      <w:numFmt w:val="bullet"/>
      <w:lvlText w:val=""/>
      <w:lvlJc w:val="left"/>
      <w:pPr>
        <w:ind w:left="6840" w:hanging="360"/>
      </w:pPr>
      <w:rPr>
        <w:rFonts w:ascii="Wingdings" w:hAnsi="Wingdings" w:hint="default"/>
      </w:rPr>
    </w:lvl>
  </w:abstractNum>
  <w:abstractNum w:abstractNumId="126" w15:restartNumberingAfterBreak="0">
    <w:nsid w:val="484E1AA5"/>
    <w:multiLevelType w:val="hybridMultilevel"/>
    <w:tmpl w:val="AF606DDA"/>
    <w:lvl w:ilvl="0" w:tplc="CB4C9EF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7" w15:restartNumberingAfterBreak="0">
    <w:nsid w:val="48996761"/>
    <w:multiLevelType w:val="hybridMultilevel"/>
    <w:tmpl w:val="64742CCE"/>
    <w:lvl w:ilvl="0" w:tplc="B832DAD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8" w15:restartNumberingAfterBreak="0">
    <w:nsid w:val="48D55DE1"/>
    <w:multiLevelType w:val="hybridMultilevel"/>
    <w:tmpl w:val="7674D8B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9" w15:restartNumberingAfterBreak="0">
    <w:nsid w:val="4909187A"/>
    <w:multiLevelType w:val="hybridMultilevel"/>
    <w:tmpl w:val="5C22FC46"/>
    <w:lvl w:ilvl="0" w:tplc="FEA8F7C6">
      <w:start w:val="1"/>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0" w15:restartNumberingAfterBreak="0">
    <w:nsid w:val="4A2400FF"/>
    <w:multiLevelType w:val="multilevel"/>
    <w:tmpl w:val="C3229972"/>
    <w:lvl w:ilvl="0">
      <w:start w:val="1"/>
      <w:numFmt w:val="upperLetter"/>
      <w:lvlText w:val="%1"/>
      <w:lvlJc w:val="left"/>
      <w:pPr>
        <w:ind w:left="1228" w:hanging="489"/>
      </w:pPr>
      <w:rPr>
        <w:rFonts w:hint="default"/>
        <w:lang w:val="it-IT" w:eastAsia="en-US" w:bidi="ar-SA"/>
      </w:rPr>
    </w:lvl>
    <w:lvl w:ilvl="1">
      <w:start w:val="1"/>
      <w:numFmt w:val="decimal"/>
      <w:lvlText w:val="%1.%2"/>
      <w:lvlJc w:val="left"/>
      <w:pPr>
        <w:ind w:left="1228" w:hanging="489"/>
      </w:pPr>
      <w:rPr>
        <w:rFonts w:ascii="Arial" w:eastAsia="Arial" w:hAnsi="Arial" w:cs="Arial" w:hint="default"/>
        <w:b/>
        <w:bCs/>
        <w:w w:val="94"/>
        <w:sz w:val="28"/>
        <w:szCs w:val="28"/>
        <w:lang w:val="it-IT" w:eastAsia="en-US" w:bidi="ar-SA"/>
      </w:rPr>
    </w:lvl>
    <w:lvl w:ilvl="2">
      <w:numFmt w:val="bullet"/>
      <w:lvlText w:val=""/>
      <w:lvlJc w:val="left"/>
      <w:pPr>
        <w:ind w:left="1164" w:hanging="284"/>
      </w:pPr>
      <w:rPr>
        <w:rFonts w:ascii="Wingdings" w:eastAsia="Wingdings" w:hAnsi="Wingdings" w:cs="Wingdings" w:hint="default"/>
        <w:color w:val="767070"/>
        <w:w w:val="100"/>
        <w:sz w:val="24"/>
        <w:szCs w:val="24"/>
        <w:lang w:val="it-IT" w:eastAsia="en-US" w:bidi="ar-SA"/>
      </w:rPr>
    </w:lvl>
    <w:lvl w:ilvl="3">
      <w:numFmt w:val="bullet"/>
      <w:lvlText w:val="•"/>
      <w:lvlJc w:val="left"/>
      <w:pPr>
        <w:ind w:left="3313" w:hanging="284"/>
      </w:pPr>
      <w:rPr>
        <w:rFonts w:hint="default"/>
        <w:sz w:val="20"/>
        <w:szCs w:val="20"/>
        <w:lang w:val="it-IT" w:eastAsia="en-US" w:bidi="ar-SA"/>
      </w:rPr>
    </w:lvl>
    <w:lvl w:ilvl="4">
      <w:numFmt w:val="bullet"/>
      <w:lvlText w:val="•"/>
      <w:lvlJc w:val="left"/>
      <w:pPr>
        <w:ind w:left="4360" w:hanging="284"/>
      </w:pPr>
      <w:rPr>
        <w:rFonts w:hint="default"/>
        <w:lang w:val="it-IT" w:eastAsia="en-US" w:bidi="ar-SA"/>
      </w:rPr>
    </w:lvl>
    <w:lvl w:ilvl="5">
      <w:numFmt w:val="bullet"/>
      <w:lvlText w:val="•"/>
      <w:lvlJc w:val="left"/>
      <w:pPr>
        <w:ind w:left="5406" w:hanging="284"/>
      </w:pPr>
      <w:rPr>
        <w:rFonts w:hint="default"/>
        <w:lang w:val="it-IT" w:eastAsia="en-US" w:bidi="ar-SA"/>
      </w:rPr>
    </w:lvl>
    <w:lvl w:ilvl="6">
      <w:numFmt w:val="bullet"/>
      <w:lvlText w:val="•"/>
      <w:lvlJc w:val="left"/>
      <w:pPr>
        <w:ind w:left="6453" w:hanging="284"/>
      </w:pPr>
      <w:rPr>
        <w:rFonts w:hint="default"/>
        <w:lang w:val="it-IT" w:eastAsia="en-US" w:bidi="ar-SA"/>
      </w:rPr>
    </w:lvl>
    <w:lvl w:ilvl="7">
      <w:numFmt w:val="bullet"/>
      <w:lvlText w:val="•"/>
      <w:lvlJc w:val="left"/>
      <w:pPr>
        <w:ind w:left="7500" w:hanging="284"/>
      </w:pPr>
      <w:rPr>
        <w:rFonts w:hint="default"/>
        <w:lang w:val="it-IT" w:eastAsia="en-US" w:bidi="ar-SA"/>
      </w:rPr>
    </w:lvl>
    <w:lvl w:ilvl="8">
      <w:numFmt w:val="bullet"/>
      <w:lvlText w:val="•"/>
      <w:lvlJc w:val="left"/>
      <w:pPr>
        <w:ind w:left="8546" w:hanging="284"/>
      </w:pPr>
      <w:rPr>
        <w:rFonts w:hint="default"/>
        <w:lang w:val="it-IT" w:eastAsia="en-US" w:bidi="ar-SA"/>
      </w:rPr>
    </w:lvl>
  </w:abstractNum>
  <w:abstractNum w:abstractNumId="131" w15:restartNumberingAfterBreak="0">
    <w:nsid w:val="4A6C54A4"/>
    <w:multiLevelType w:val="hybridMultilevel"/>
    <w:tmpl w:val="CEE0F230"/>
    <w:lvl w:ilvl="0" w:tplc="5B842AEE">
      <w:start w:val="1"/>
      <w:numFmt w:val="decimal"/>
      <w:lvlText w:val="%1."/>
      <w:lvlJc w:val="left"/>
      <w:pPr>
        <w:ind w:left="720" w:hanging="360"/>
      </w:pPr>
      <w:rPr>
        <w:rFonts w:hint="default"/>
        <w:b w:val="0"/>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2" w15:restartNumberingAfterBreak="0">
    <w:nsid w:val="4B1643FA"/>
    <w:multiLevelType w:val="hybridMultilevel"/>
    <w:tmpl w:val="304EA7A2"/>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133" w15:restartNumberingAfterBreak="0">
    <w:nsid w:val="4BA412CC"/>
    <w:multiLevelType w:val="hybridMultilevel"/>
    <w:tmpl w:val="C108C1F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134" w15:restartNumberingAfterBreak="0">
    <w:nsid w:val="4C1A4A29"/>
    <w:multiLevelType w:val="hybridMultilevel"/>
    <w:tmpl w:val="A710B9BA"/>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5" w15:restartNumberingAfterBreak="0">
    <w:nsid w:val="4C87115B"/>
    <w:multiLevelType w:val="hybridMultilevel"/>
    <w:tmpl w:val="E196F314"/>
    <w:lvl w:ilvl="0" w:tplc="76B0AE36">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6" w15:restartNumberingAfterBreak="0">
    <w:nsid w:val="4C8D7ED3"/>
    <w:multiLevelType w:val="hybridMultilevel"/>
    <w:tmpl w:val="C6789D0A"/>
    <w:lvl w:ilvl="0" w:tplc="FFFFFFFF">
      <w:start w:val="1"/>
      <w:numFmt w:val="lowerRoman"/>
      <w:lvlText w:val="%1."/>
      <w:lvlJc w:val="righ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2D602AA0">
      <w:start w:val="1"/>
      <w:numFmt w:val="bullet"/>
      <w:lvlText w:val="-"/>
      <w:lvlJc w:val="left"/>
      <w:pPr>
        <w:ind w:left="2160" w:hanging="360"/>
      </w:pPr>
      <w:rPr>
        <w:rFonts w:ascii="Aptos" w:hAnsi="Apto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7" w15:restartNumberingAfterBreak="0">
    <w:nsid w:val="4CFE6162"/>
    <w:multiLevelType w:val="hybridMultilevel"/>
    <w:tmpl w:val="63260DD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8" w15:restartNumberingAfterBreak="0">
    <w:nsid w:val="4EEC7862"/>
    <w:multiLevelType w:val="hybridMultilevel"/>
    <w:tmpl w:val="15EAF58E"/>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39" w15:restartNumberingAfterBreak="0">
    <w:nsid w:val="4F467928"/>
    <w:multiLevelType w:val="hybridMultilevel"/>
    <w:tmpl w:val="9DC4D0AC"/>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40" w15:restartNumberingAfterBreak="0">
    <w:nsid w:val="50D957CB"/>
    <w:multiLevelType w:val="hybridMultilevel"/>
    <w:tmpl w:val="4BC648EC"/>
    <w:lvl w:ilvl="0" w:tplc="0410000F">
      <w:start w:val="1"/>
      <w:numFmt w:val="decimal"/>
      <w:lvlText w:val="%1."/>
      <w:lvlJc w:val="left"/>
      <w:pPr>
        <w:ind w:left="644"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1" w15:restartNumberingAfterBreak="0">
    <w:nsid w:val="51C668E7"/>
    <w:multiLevelType w:val="hybridMultilevel"/>
    <w:tmpl w:val="6BA6504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100015">
      <w:start w:val="1"/>
      <w:numFmt w:val="upp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2" w15:restartNumberingAfterBreak="0">
    <w:nsid w:val="52B58A94"/>
    <w:multiLevelType w:val="hybridMultilevel"/>
    <w:tmpl w:val="AF3AEFA2"/>
    <w:lvl w:ilvl="0" w:tplc="E0141E00">
      <w:start w:val="1"/>
      <w:numFmt w:val="bullet"/>
      <w:lvlText w:val="-"/>
      <w:lvlJc w:val="left"/>
      <w:pPr>
        <w:ind w:left="720" w:hanging="360"/>
      </w:pPr>
      <w:rPr>
        <w:rFonts w:ascii="Calibri" w:hAnsi="Calibri" w:hint="default"/>
      </w:rPr>
    </w:lvl>
    <w:lvl w:ilvl="1" w:tplc="55D66C86">
      <w:start w:val="1"/>
      <w:numFmt w:val="bullet"/>
      <w:lvlText w:val="o"/>
      <w:lvlJc w:val="left"/>
      <w:pPr>
        <w:ind w:left="1440" w:hanging="360"/>
      </w:pPr>
      <w:rPr>
        <w:rFonts w:ascii="Courier New" w:hAnsi="Courier New" w:hint="default"/>
      </w:rPr>
    </w:lvl>
    <w:lvl w:ilvl="2" w:tplc="D256C286">
      <w:start w:val="1"/>
      <w:numFmt w:val="bullet"/>
      <w:lvlText w:val=""/>
      <w:lvlJc w:val="left"/>
      <w:pPr>
        <w:ind w:left="2160" w:hanging="360"/>
      </w:pPr>
      <w:rPr>
        <w:rFonts w:ascii="Wingdings" w:hAnsi="Wingdings" w:hint="default"/>
      </w:rPr>
    </w:lvl>
    <w:lvl w:ilvl="3" w:tplc="1AC8B41C">
      <w:start w:val="1"/>
      <w:numFmt w:val="bullet"/>
      <w:lvlText w:val=""/>
      <w:lvlJc w:val="left"/>
      <w:pPr>
        <w:ind w:left="2880" w:hanging="360"/>
      </w:pPr>
      <w:rPr>
        <w:rFonts w:ascii="Symbol" w:hAnsi="Symbol" w:hint="default"/>
      </w:rPr>
    </w:lvl>
    <w:lvl w:ilvl="4" w:tplc="12EEAC60">
      <w:start w:val="1"/>
      <w:numFmt w:val="bullet"/>
      <w:lvlText w:val="o"/>
      <w:lvlJc w:val="left"/>
      <w:pPr>
        <w:ind w:left="3600" w:hanging="360"/>
      </w:pPr>
      <w:rPr>
        <w:rFonts w:ascii="Courier New" w:hAnsi="Courier New" w:hint="default"/>
      </w:rPr>
    </w:lvl>
    <w:lvl w:ilvl="5" w:tplc="8690D07C">
      <w:start w:val="1"/>
      <w:numFmt w:val="bullet"/>
      <w:lvlText w:val=""/>
      <w:lvlJc w:val="left"/>
      <w:pPr>
        <w:ind w:left="4320" w:hanging="360"/>
      </w:pPr>
      <w:rPr>
        <w:rFonts w:ascii="Wingdings" w:hAnsi="Wingdings" w:hint="default"/>
      </w:rPr>
    </w:lvl>
    <w:lvl w:ilvl="6" w:tplc="C5725F0A">
      <w:start w:val="1"/>
      <w:numFmt w:val="bullet"/>
      <w:lvlText w:val=""/>
      <w:lvlJc w:val="left"/>
      <w:pPr>
        <w:ind w:left="5040" w:hanging="360"/>
      </w:pPr>
      <w:rPr>
        <w:rFonts w:ascii="Symbol" w:hAnsi="Symbol" w:hint="default"/>
      </w:rPr>
    </w:lvl>
    <w:lvl w:ilvl="7" w:tplc="61BA94CA">
      <w:start w:val="1"/>
      <w:numFmt w:val="bullet"/>
      <w:lvlText w:val="o"/>
      <w:lvlJc w:val="left"/>
      <w:pPr>
        <w:ind w:left="5760" w:hanging="360"/>
      </w:pPr>
      <w:rPr>
        <w:rFonts w:ascii="Courier New" w:hAnsi="Courier New" w:hint="default"/>
      </w:rPr>
    </w:lvl>
    <w:lvl w:ilvl="8" w:tplc="A55C57EA">
      <w:start w:val="1"/>
      <w:numFmt w:val="bullet"/>
      <w:lvlText w:val=""/>
      <w:lvlJc w:val="left"/>
      <w:pPr>
        <w:ind w:left="6480" w:hanging="360"/>
      </w:pPr>
      <w:rPr>
        <w:rFonts w:ascii="Wingdings" w:hAnsi="Wingdings" w:hint="default"/>
      </w:rPr>
    </w:lvl>
  </w:abstractNum>
  <w:abstractNum w:abstractNumId="143" w15:restartNumberingAfterBreak="0">
    <w:nsid w:val="53CD23DB"/>
    <w:multiLevelType w:val="hybridMultilevel"/>
    <w:tmpl w:val="D1B6C38C"/>
    <w:lvl w:ilvl="0" w:tplc="B832DAD8">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4" w15:restartNumberingAfterBreak="0">
    <w:nsid w:val="547425A7"/>
    <w:multiLevelType w:val="hybridMultilevel"/>
    <w:tmpl w:val="AD0898E6"/>
    <w:lvl w:ilvl="0" w:tplc="FFFFFFFF">
      <w:start w:val="6"/>
      <w:numFmt w:val="decimal"/>
      <w:lvlText w:val="%1."/>
      <w:lvlJc w:val="left"/>
      <w:pPr>
        <w:ind w:left="1428" w:hanging="360"/>
      </w:pPr>
      <w:rPr>
        <w:rFonts w:hint="default"/>
      </w:rPr>
    </w:lvl>
    <w:lvl w:ilvl="1" w:tplc="570CED66">
      <w:start w:val="1"/>
      <w:numFmt w:val="upperLetter"/>
      <w:lvlText w:val="%2)"/>
      <w:lvlJc w:val="left"/>
      <w:pPr>
        <w:ind w:left="1440" w:hanging="360"/>
      </w:pPr>
      <w:rPr>
        <w:rFonts w:hint="default"/>
      </w:rPr>
    </w:lvl>
    <w:lvl w:ilvl="2" w:tplc="04100001">
      <w:start w:val="1"/>
      <w:numFmt w:val="bullet"/>
      <w:lvlText w:val=""/>
      <w:lvlJc w:val="left"/>
      <w:pPr>
        <w:ind w:left="720" w:hanging="36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5" w15:restartNumberingAfterBreak="0">
    <w:nsid w:val="54870183"/>
    <w:multiLevelType w:val="hybridMultilevel"/>
    <w:tmpl w:val="2292C676"/>
    <w:lvl w:ilvl="0" w:tplc="04100017">
      <w:start w:val="1"/>
      <w:numFmt w:val="lowerLetter"/>
      <w:lvlText w:val="%1)"/>
      <w:lvlJc w:val="left"/>
      <w:pPr>
        <w:ind w:left="2138" w:hanging="360"/>
      </w:pPr>
      <w:rPr>
        <w:rFonts w:hint="default"/>
      </w:rPr>
    </w:lvl>
    <w:lvl w:ilvl="1" w:tplc="FFFFFFFF">
      <w:start w:val="1"/>
      <w:numFmt w:val="lowerLetter"/>
      <w:lvlText w:val="%2."/>
      <w:lvlJc w:val="left"/>
      <w:pPr>
        <w:ind w:left="2858" w:hanging="360"/>
      </w:pPr>
    </w:lvl>
    <w:lvl w:ilvl="2" w:tplc="FFFFFFFF">
      <w:start w:val="1"/>
      <w:numFmt w:val="lowerRoman"/>
      <w:lvlText w:val="%3."/>
      <w:lvlJc w:val="right"/>
      <w:pPr>
        <w:ind w:left="3578" w:hanging="180"/>
      </w:pPr>
    </w:lvl>
    <w:lvl w:ilvl="3" w:tplc="FFFFFFFF" w:tentative="1">
      <w:start w:val="1"/>
      <w:numFmt w:val="decimal"/>
      <w:lvlText w:val="%4."/>
      <w:lvlJc w:val="left"/>
      <w:pPr>
        <w:ind w:left="4298" w:hanging="360"/>
      </w:pPr>
    </w:lvl>
    <w:lvl w:ilvl="4" w:tplc="FFFFFFFF" w:tentative="1">
      <w:start w:val="1"/>
      <w:numFmt w:val="lowerLetter"/>
      <w:lvlText w:val="%5."/>
      <w:lvlJc w:val="left"/>
      <w:pPr>
        <w:ind w:left="5018" w:hanging="360"/>
      </w:pPr>
    </w:lvl>
    <w:lvl w:ilvl="5" w:tplc="FFFFFFFF" w:tentative="1">
      <w:start w:val="1"/>
      <w:numFmt w:val="lowerRoman"/>
      <w:lvlText w:val="%6."/>
      <w:lvlJc w:val="right"/>
      <w:pPr>
        <w:ind w:left="5738" w:hanging="180"/>
      </w:pPr>
    </w:lvl>
    <w:lvl w:ilvl="6" w:tplc="FFFFFFFF" w:tentative="1">
      <w:start w:val="1"/>
      <w:numFmt w:val="decimal"/>
      <w:lvlText w:val="%7."/>
      <w:lvlJc w:val="left"/>
      <w:pPr>
        <w:ind w:left="6458" w:hanging="360"/>
      </w:pPr>
    </w:lvl>
    <w:lvl w:ilvl="7" w:tplc="FFFFFFFF" w:tentative="1">
      <w:start w:val="1"/>
      <w:numFmt w:val="lowerLetter"/>
      <w:lvlText w:val="%8."/>
      <w:lvlJc w:val="left"/>
      <w:pPr>
        <w:ind w:left="7178" w:hanging="360"/>
      </w:pPr>
    </w:lvl>
    <w:lvl w:ilvl="8" w:tplc="FFFFFFFF" w:tentative="1">
      <w:start w:val="1"/>
      <w:numFmt w:val="lowerRoman"/>
      <w:lvlText w:val="%9."/>
      <w:lvlJc w:val="right"/>
      <w:pPr>
        <w:ind w:left="7898" w:hanging="180"/>
      </w:pPr>
    </w:lvl>
  </w:abstractNum>
  <w:abstractNum w:abstractNumId="146" w15:restartNumberingAfterBreak="0">
    <w:nsid w:val="54C848A6"/>
    <w:multiLevelType w:val="hybridMultilevel"/>
    <w:tmpl w:val="AB767ECA"/>
    <w:lvl w:ilvl="0" w:tplc="CB4C9EF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7" w15:restartNumberingAfterBreak="0">
    <w:nsid w:val="54FD01B1"/>
    <w:multiLevelType w:val="hybridMultilevel"/>
    <w:tmpl w:val="EF9CBC28"/>
    <w:lvl w:ilvl="0" w:tplc="D9CC18E0">
      <w:start w:val="1"/>
      <w:numFmt w:val="bullet"/>
      <w:lvlText w:val="-"/>
      <w:lvlJc w:val="left"/>
      <w:pPr>
        <w:ind w:left="720" w:hanging="360"/>
      </w:pPr>
      <w:rPr>
        <w:rFonts w:ascii="Calibri" w:hAnsi="Calibri" w:hint="default"/>
      </w:rPr>
    </w:lvl>
    <w:lvl w:ilvl="1" w:tplc="A964E556">
      <w:start w:val="1"/>
      <w:numFmt w:val="bullet"/>
      <w:lvlText w:val="o"/>
      <w:lvlJc w:val="left"/>
      <w:pPr>
        <w:ind w:left="1440" w:hanging="360"/>
      </w:pPr>
      <w:rPr>
        <w:rFonts w:ascii="Courier New" w:hAnsi="Courier New" w:hint="default"/>
      </w:rPr>
    </w:lvl>
    <w:lvl w:ilvl="2" w:tplc="DBBEA50C">
      <w:start w:val="1"/>
      <w:numFmt w:val="bullet"/>
      <w:lvlText w:val=""/>
      <w:lvlJc w:val="left"/>
      <w:pPr>
        <w:ind w:left="2160" w:hanging="360"/>
      </w:pPr>
      <w:rPr>
        <w:rFonts w:ascii="Wingdings" w:hAnsi="Wingdings" w:hint="default"/>
      </w:rPr>
    </w:lvl>
    <w:lvl w:ilvl="3" w:tplc="6A4A1628">
      <w:start w:val="1"/>
      <w:numFmt w:val="bullet"/>
      <w:lvlText w:val=""/>
      <w:lvlJc w:val="left"/>
      <w:pPr>
        <w:ind w:left="2880" w:hanging="360"/>
      </w:pPr>
      <w:rPr>
        <w:rFonts w:ascii="Symbol" w:hAnsi="Symbol" w:hint="default"/>
      </w:rPr>
    </w:lvl>
    <w:lvl w:ilvl="4" w:tplc="4F40A8C2">
      <w:start w:val="1"/>
      <w:numFmt w:val="bullet"/>
      <w:lvlText w:val="o"/>
      <w:lvlJc w:val="left"/>
      <w:pPr>
        <w:ind w:left="3600" w:hanging="360"/>
      </w:pPr>
      <w:rPr>
        <w:rFonts w:ascii="Courier New" w:hAnsi="Courier New" w:hint="default"/>
      </w:rPr>
    </w:lvl>
    <w:lvl w:ilvl="5" w:tplc="94505FFA">
      <w:start w:val="1"/>
      <w:numFmt w:val="bullet"/>
      <w:lvlText w:val=""/>
      <w:lvlJc w:val="left"/>
      <w:pPr>
        <w:ind w:left="4320" w:hanging="360"/>
      </w:pPr>
      <w:rPr>
        <w:rFonts w:ascii="Wingdings" w:hAnsi="Wingdings" w:hint="default"/>
      </w:rPr>
    </w:lvl>
    <w:lvl w:ilvl="6" w:tplc="86468EF4">
      <w:start w:val="1"/>
      <w:numFmt w:val="bullet"/>
      <w:lvlText w:val=""/>
      <w:lvlJc w:val="left"/>
      <w:pPr>
        <w:ind w:left="5040" w:hanging="360"/>
      </w:pPr>
      <w:rPr>
        <w:rFonts w:ascii="Symbol" w:hAnsi="Symbol" w:hint="default"/>
      </w:rPr>
    </w:lvl>
    <w:lvl w:ilvl="7" w:tplc="B6184FDC">
      <w:start w:val="1"/>
      <w:numFmt w:val="bullet"/>
      <w:lvlText w:val="o"/>
      <w:lvlJc w:val="left"/>
      <w:pPr>
        <w:ind w:left="5760" w:hanging="360"/>
      </w:pPr>
      <w:rPr>
        <w:rFonts w:ascii="Courier New" w:hAnsi="Courier New" w:hint="default"/>
      </w:rPr>
    </w:lvl>
    <w:lvl w:ilvl="8" w:tplc="28189F6C">
      <w:start w:val="1"/>
      <w:numFmt w:val="bullet"/>
      <w:lvlText w:val=""/>
      <w:lvlJc w:val="left"/>
      <w:pPr>
        <w:ind w:left="6480" w:hanging="360"/>
      </w:pPr>
      <w:rPr>
        <w:rFonts w:ascii="Wingdings" w:hAnsi="Wingdings" w:hint="default"/>
      </w:rPr>
    </w:lvl>
  </w:abstractNum>
  <w:abstractNum w:abstractNumId="148" w15:restartNumberingAfterBreak="0">
    <w:nsid w:val="55816DB8"/>
    <w:multiLevelType w:val="hybridMultilevel"/>
    <w:tmpl w:val="E04E8AE0"/>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9" w15:restartNumberingAfterBreak="0">
    <w:nsid w:val="55B8FC36"/>
    <w:multiLevelType w:val="hybridMultilevel"/>
    <w:tmpl w:val="8918BE78"/>
    <w:lvl w:ilvl="0" w:tplc="FFFFFFFF">
      <w:start w:val="1"/>
      <w:numFmt w:val="lowerLetter"/>
      <w:lvlText w:val="%1)"/>
      <w:lvlJc w:val="left"/>
      <w:pPr>
        <w:ind w:left="720" w:hanging="360"/>
      </w:pPr>
    </w:lvl>
    <w:lvl w:ilvl="1" w:tplc="DE782EFA">
      <w:start w:val="1"/>
      <w:numFmt w:val="lowerLetter"/>
      <w:lvlText w:val="%2."/>
      <w:lvlJc w:val="left"/>
      <w:pPr>
        <w:ind w:left="1440" w:hanging="360"/>
      </w:pPr>
    </w:lvl>
    <w:lvl w:ilvl="2" w:tplc="B866A38E">
      <w:start w:val="1"/>
      <w:numFmt w:val="lowerRoman"/>
      <w:lvlText w:val="%3."/>
      <w:lvlJc w:val="right"/>
      <w:pPr>
        <w:ind w:left="2160" w:hanging="180"/>
      </w:pPr>
    </w:lvl>
    <w:lvl w:ilvl="3" w:tplc="F07A18A4">
      <w:start w:val="1"/>
      <w:numFmt w:val="decimal"/>
      <w:lvlText w:val="%4."/>
      <w:lvlJc w:val="left"/>
      <w:pPr>
        <w:ind w:left="2880" w:hanging="360"/>
      </w:pPr>
    </w:lvl>
    <w:lvl w:ilvl="4" w:tplc="C91CF36A">
      <w:start w:val="1"/>
      <w:numFmt w:val="lowerLetter"/>
      <w:lvlText w:val="%5."/>
      <w:lvlJc w:val="left"/>
      <w:pPr>
        <w:ind w:left="3600" w:hanging="360"/>
      </w:pPr>
    </w:lvl>
    <w:lvl w:ilvl="5" w:tplc="C4E0516A">
      <w:start w:val="1"/>
      <w:numFmt w:val="lowerRoman"/>
      <w:lvlText w:val="%6."/>
      <w:lvlJc w:val="right"/>
      <w:pPr>
        <w:ind w:left="4320" w:hanging="180"/>
      </w:pPr>
    </w:lvl>
    <w:lvl w:ilvl="6" w:tplc="B1FE0000">
      <w:start w:val="1"/>
      <w:numFmt w:val="decimal"/>
      <w:lvlText w:val="%7."/>
      <w:lvlJc w:val="left"/>
      <w:pPr>
        <w:ind w:left="5040" w:hanging="360"/>
      </w:pPr>
    </w:lvl>
    <w:lvl w:ilvl="7" w:tplc="42C02312">
      <w:start w:val="1"/>
      <w:numFmt w:val="lowerLetter"/>
      <w:lvlText w:val="%8."/>
      <w:lvlJc w:val="left"/>
      <w:pPr>
        <w:ind w:left="5760" w:hanging="360"/>
      </w:pPr>
    </w:lvl>
    <w:lvl w:ilvl="8" w:tplc="B9464AA8">
      <w:start w:val="1"/>
      <w:numFmt w:val="lowerRoman"/>
      <w:lvlText w:val="%9."/>
      <w:lvlJc w:val="right"/>
      <w:pPr>
        <w:ind w:left="6480" w:hanging="180"/>
      </w:pPr>
    </w:lvl>
  </w:abstractNum>
  <w:abstractNum w:abstractNumId="150" w15:restartNumberingAfterBreak="0">
    <w:nsid w:val="573141EA"/>
    <w:multiLevelType w:val="hybridMultilevel"/>
    <w:tmpl w:val="FB9886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1" w15:restartNumberingAfterBreak="0">
    <w:nsid w:val="57A75AAD"/>
    <w:multiLevelType w:val="hybridMultilevel"/>
    <w:tmpl w:val="F68CDCB4"/>
    <w:lvl w:ilvl="0" w:tplc="2D602AA0">
      <w:start w:val="1"/>
      <w:numFmt w:val="bullet"/>
      <w:lvlText w:val="-"/>
      <w:lvlJc w:val="left"/>
      <w:pPr>
        <w:ind w:left="720" w:hanging="360"/>
      </w:pPr>
      <w:rPr>
        <w:rFonts w:ascii="Aptos" w:hAnsi="Apto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2" w15:restartNumberingAfterBreak="0">
    <w:nsid w:val="57F64473"/>
    <w:multiLevelType w:val="hybridMultilevel"/>
    <w:tmpl w:val="C0562698"/>
    <w:lvl w:ilvl="0" w:tplc="04100017">
      <w:start w:val="1"/>
      <w:numFmt w:val="lowerLetter"/>
      <w:lvlText w:val="%1)"/>
      <w:lvlJc w:val="left"/>
      <w:pPr>
        <w:ind w:left="1776" w:hanging="360"/>
      </w:pPr>
      <w:rPr>
        <w:rFonts w:hint="default"/>
      </w:rPr>
    </w:lvl>
    <w:lvl w:ilvl="1" w:tplc="04100019" w:tentative="1">
      <w:start w:val="1"/>
      <w:numFmt w:val="lowerLetter"/>
      <w:lvlText w:val="%2."/>
      <w:lvlJc w:val="left"/>
      <w:pPr>
        <w:ind w:left="2496" w:hanging="360"/>
      </w:pPr>
    </w:lvl>
    <w:lvl w:ilvl="2" w:tplc="0410001B" w:tentative="1">
      <w:start w:val="1"/>
      <w:numFmt w:val="lowerRoman"/>
      <w:lvlText w:val="%3."/>
      <w:lvlJc w:val="right"/>
      <w:pPr>
        <w:ind w:left="3216" w:hanging="180"/>
      </w:pPr>
    </w:lvl>
    <w:lvl w:ilvl="3" w:tplc="0410000F" w:tentative="1">
      <w:start w:val="1"/>
      <w:numFmt w:val="decimal"/>
      <w:lvlText w:val="%4."/>
      <w:lvlJc w:val="left"/>
      <w:pPr>
        <w:ind w:left="3936" w:hanging="360"/>
      </w:pPr>
    </w:lvl>
    <w:lvl w:ilvl="4" w:tplc="04100019" w:tentative="1">
      <w:start w:val="1"/>
      <w:numFmt w:val="lowerLetter"/>
      <w:lvlText w:val="%5."/>
      <w:lvlJc w:val="left"/>
      <w:pPr>
        <w:ind w:left="4656" w:hanging="360"/>
      </w:pPr>
    </w:lvl>
    <w:lvl w:ilvl="5" w:tplc="0410001B" w:tentative="1">
      <w:start w:val="1"/>
      <w:numFmt w:val="lowerRoman"/>
      <w:lvlText w:val="%6."/>
      <w:lvlJc w:val="right"/>
      <w:pPr>
        <w:ind w:left="5376" w:hanging="180"/>
      </w:pPr>
    </w:lvl>
    <w:lvl w:ilvl="6" w:tplc="0410000F" w:tentative="1">
      <w:start w:val="1"/>
      <w:numFmt w:val="decimal"/>
      <w:lvlText w:val="%7."/>
      <w:lvlJc w:val="left"/>
      <w:pPr>
        <w:ind w:left="6096" w:hanging="360"/>
      </w:pPr>
    </w:lvl>
    <w:lvl w:ilvl="7" w:tplc="04100019" w:tentative="1">
      <w:start w:val="1"/>
      <w:numFmt w:val="lowerLetter"/>
      <w:lvlText w:val="%8."/>
      <w:lvlJc w:val="left"/>
      <w:pPr>
        <w:ind w:left="6816" w:hanging="360"/>
      </w:pPr>
    </w:lvl>
    <w:lvl w:ilvl="8" w:tplc="0410001B" w:tentative="1">
      <w:start w:val="1"/>
      <w:numFmt w:val="lowerRoman"/>
      <w:lvlText w:val="%9."/>
      <w:lvlJc w:val="right"/>
      <w:pPr>
        <w:ind w:left="7536" w:hanging="180"/>
      </w:pPr>
    </w:lvl>
  </w:abstractNum>
  <w:abstractNum w:abstractNumId="153" w15:restartNumberingAfterBreak="0">
    <w:nsid w:val="580D32D9"/>
    <w:multiLevelType w:val="hybridMultilevel"/>
    <w:tmpl w:val="F37804B2"/>
    <w:lvl w:ilvl="0" w:tplc="CB4C9EF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4" w15:restartNumberingAfterBreak="0">
    <w:nsid w:val="583A737E"/>
    <w:multiLevelType w:val="hybridMultilevel"/>
    <w:tmpl w:val="4658006E"/>
    <w:lvl w:ilvl="0" w:tplc="12F6DBB8">
      <w:start w:val="1"/>
      <w:numFmt w:val="lowerLetter"/>
      <w:lvlText w:val="%1)"/>
      <w:lvlJc w:val="left"/>
      <w:pPr>
        <w:ind w:left="1776" w:hanging="360"/>
      </w:pPr>
      <w:rPr>
        <w:rFonts w:hint="default"/>
      </w:rPr>
    </w:lvl>
    <w:lvl w:ilvl="1" w:tplc="C44E972C">
      <w:start w:val="1"/>
      <w:numFmt w:val="decimal"/>
      <w:lvlText w:val="%2."/>
      <w:lvlJc w:val="left"/>
      <w:pPr>
        <w:ind w:left="2496" w:hanging="360"/>
      </w:pPr>
      <w:rPr>
        <w:rFonts w:hint="default"/>
      </w:rPr>
    </w:lvl>
    <w:lvl w:ilvl="2" w:tplc="0410001B" w:tentative="1">
      <w:start w:val="1"/>
      <w:numFmt w:val="lowerRoman"/>
      <w:lvlText w:val="%3."/>
      <w:lvlJc w:val="right"/>
      <w:pPr>
        <w:ind w:left="3216" w:hanging="180"/>
      </w:pPr>
    </w:lvl>
    <w:lvl w:ilvl="3" w:tplc="0410000F" w:tentative="1">
      <w:start w:val="1"/>
      <w:numFmt w:val="decimal"/>
      <w:lvlText w:val="%4."/>
      <w:lvlJc w:val="left"/>
      <w:pPr>
        <w:ind w:left="3936" w:hanging="360"/>
      </w:pPr>
    </w:lvl>
    <w:lvl w:ilvl="4" w:tplc="04100019" w:tentative="1">
      <w:start w:val="1"/>
      <w:numFmt w:val="lowerLetter"/>
      <w:lvlText w:val="%5."/>
      <w:lvlJc w:val="left"/>
      <w:pPr>
        <w:ind w:left="4656" w:hanging="360"/>
      </w:pPr>
    </w:lvl>
    <w:lvl w:ilvl="5" w:tplc="0410001B" w:tentative="1">
      <w:start w:val="1"/>
      <w:numFmt w:val="lowerRoman"/>
      <w:lvlText w:val="%6."/>
      <w:lvlJc w:val="right"/>
      <w:pPr>
        <w:ind w:left="5376" w:hanging="180"/>
      </w:pPr>
    </w:lvl>
    <w:lvl w:ilvl="6" w:tplc="0410000F" w:tentative="1">
      <w:start w:val="1"/>
      <w:numFmt w:val="decimal"/>
      <w:lvlText w:val="%7."/>
      <w:lvlJc w:val="left"/>
      <w:pPr>
        <w:ind w:left="6096" w:hanging="360"/>
      </w:pPr>
    </w:lvl>
    <w:lvl w:ilvl="7" w:tplc="04100019" w:tentative="1">
      <w:start w:val="1"/>
      <w:numFmt w:val="lowerLetter"/>
      <w:lvlText w:val="%8."/>
      <w:lvlJc w:val="left"/>
      <w:pPr>
        <w:ind w:left="6816" w:hanging="360"/>
      </w:pPr>
    </w:lvl>
    <w:lvl w:ilvl="8" w:tplc="0410001B" w:tentative="1">
      <w:start w:val="1"/>
      <w:numFmt w:val="lowerRoman"/>
      <w:lvlText w:val="%9."/>
      <w:lvlJc w:val="right"/>
      <w:pPr>
        <w:ind w:left="7536" w:hanging="180"/>
      </w:pPr>
    </w:lvl>
  </w:abstractNum>
  <w:abstractNum w:abstractNumId="155" w15:restartNumberingAfterBreak="0">
    <w:nsid w:val="587076D0"/>
    <w:multiLevelType w:val="hybridMultilevel"/>
    <w:tmpl w:val="CE563BA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56" w15:restartNumberingAfterBreak="0">
    <w:nsid w:val="590559A4"/>
    <w:multiLevelType w:val="hybridMultilevel"/>
    <w:tmpl w:val="3F62102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7" w15:restartNumberingAfterBreak="0">
    <w:nsid w:val="5AB5DA6F"/>
    <w:multiLevelType w:val="hybridMultilevel"/>
    <w:tmpl w:val="FFFFFFFF"/>
    <w:lvl w:ilvl="0" w:tplc="AA76E872">
      <w:start w:val="1"/>
      <w:numFmt w:val="bullet"/>
      <w:lvlText w:val=""/>
      <w:lvlJc w:val="left"/>
      <w:pPr>
        <w:ind w:left="720" w:hanging="360"/>
      </w:pPr>
      <w:rPr>
        <w:rFonts w:ascii="Symbol" w:hAnsi="Symbol" w:hint="default"/>
      </w:rPr>
    </w:lvl>
    <w:lvl w:ilvl="1" w:tplc="18B4380A">
      <w:start w:val="1"/>
      <w:numFmt w:val="bullet"/>
      <w:lvlText w:val="o"/>
      <w:lvlJc w:val="left"/>
      <w:pPr>
        <w:ind w:left="1440" w:hanging="360"/>
      </w:pPr>
      <w:rPr>
        <w:rFonts w:ascii="Courier New" w:hAnsi="Courier New" w:hint="default"/>
      </w:rPr>
    </w:lvl>
    <w:lvl w:ilvl="2" w:tplc="403CBDEE">
      <w:start w:val="1"/>
      <w:numFmt w:val="bullet"/>
      <w:lvlText w:val=""/>
      <w:lvlJc w:val="left"/>
      <w:pPr>
        <w:ind w:left="2160" w:hanging="360"/>
      </w:pPr>
      <w:rPr>
        <w:rFonts w:ascii="Wingdings" w:hAnsi="Wingdings" w:hint="default"/>
      </w:rPr>
    </w:lvl>
    <w:lvl w:ilvl="3" w:tplc="E8965428">
      <w:start w:val="1"/>
      <w:numFmt w:val="bullet"/>
      <w:lvlText w:val=""/>
      <w:lvlJc w:val="left"/>
      <w:pPr>
        <w:ind w:left="2880" w:hanging="360"/>
      </w:pPr>
      <w:rPr>
        <w:rFonts w:ascii="Symbol" w:hAnsi="Symbol" w:hint="default"/>
      </w:rPr>
    </w:lvl>
    <w:lvl w:ilvl="4" w:tplc="10A04A88">
      <w:start w:val="1"/>
      <w:numFmt w:val="bullet"/>
      <w:lvlText w:val="o"/>
      <w:lvlJc w:val="left"/>
      <w:pPr>
        <w:ind w:left="3600" w:hanging="360"/>
      </w:pPr>
      <w:rPr>
        <w:rFonts w:ascii="Courier New" w:hAnsi="Courier New" w:hint="default"/>
      </w:rPr>
    </w:lvl>
    <w:lvl w:ilvl="5" w:tplc="A42A558E">
      <w:start w:val="1"/>
      <w:numFmt w:val="bullet"/>
      <w:lvlText w:val=""/>
      <w:lvlJc w:val="left"/>
      <w:pPr>
        <w:ind w:left="4320" w:hanging="360"/>
      </w:pPr>
      <w:rPr>
        <w:rFonts w:ascii="Wingdings" w:hAnsi="Wingdings" w:hint="default"/>
      </w:rPr>
    </w:lvl>
    <w:lvl w:ilvl="6" w:tplc="83D636F6">
      <w:start w:val="1"/>
      <w:numFmt w:val="bullet"/>
      <w:lvlText w:val=""/>
      <w:lvlJc w:val="left"/>
      <w:pPr>
        <w:ind w:left="5040" w:hanging="360"/>
      </w:pPr>
      <w:rPr>
        <w:rFonts w:ascii="Symbol" w:hAnsi="Symbol" w:hint="default"/>
      </w:rPr>
    </w:lvl>
    <w:lvl w:ilvl="7" w:tplc="D99278E0">
      <w:start w:val="1"/>
      <w:numFmt w:val="bullet"/>
      <w:lvlText w:val="o"/>
      <w:lvlJc w:val="left"/>
      <w:pPr>
        <w:ind w:left="5760" w:hanging="360"/>
      </w:pPr>
      <w:rPr>
        <w:rFonts w:ascii="Courier New" w:hAnsi="Courier New" w:hint="default"/>
      </w:rPr>
    </w:lvl>
    <w:lvl w:ilvl="8" w:tplc="92565DF6">
      <w:start w:val="1"/>
      <w:numFmt w:val="bullet"/>
      <w:lvlText w:val=""/>
      <w:lvlJc w:val="left"/>
      <w:pPr>
        <w:ind w:left="6480" w:hanging="360"/>
      </w:pPr>
      <w:rPr>
        <w:rFonts w:ascii="Wingdings" w:hAnsi="Wingdings" w:hint="default"/>
      </w:rPr>
    </w:lvl>
  </w:abstractNum>
  <w:abstractNum w:abstractNumId="158" w15:restartNumberingAfterBreak="0">
    <w:nsid w:val="5B459A1C"/>
    <w:multiLevelType w:val="hybridMultilevel"/>
    <w:tmpl w:val="C85612BA"/>
    <w:lvl w:ilvl="0" w:tplc="A80ED264">
      <w:start w:val="1"/>
      <w:numFmt w:val="bullet"/>
      <w:lvlText w:val="-"/>
      <w:lvlJc w:val="left"/>
      <w:pPr>
        <w:ind w:left="720" w:hanging="360"/>
      </w:pPr>
      <w:rPr>
        <w:rFonts w:ascii="Calibri" w:hAnsi="Calibri" w:hint="default"/>
      </w:rPr>
    </w:lvl>
    <w:lvl w:ilvl="1" w:tplc="BD8299D2">
      <w:start w:val="1"/>
      <w:numFmt w:val="bullet"/>
      <w:lvlText w:val="o"/>
      <w:lvlJc w:val="left"/>
      <w:pPr>
        <w:ind w:left="1440" w:hanging="360"/>
      </w:pPr>
      <w:rPr>
        <w:rFonts w:ascii="Courier New" w:hAnsi="Courier New" w:hint="default"/>
      </w:rPr>
    </w:lvl>
    <w:lvl w:ilvl="2" w:tplc="AE4AEFD8">
      <w:start w:val="1"/>
      <w:numFmt w:val="bullet"/>
      <w:lvlText w:val=""/>
      <w:lvlJc w:val="left"/>
      <w:pPr>
        <w:ind w:left="2160" w:hanging="360"/>
      </w:pPr>
      <w:rPr>
        <w:rFonts w:ascii="Wingdings" w:hAnsi="Wingdings" w:hint="default"/>
      </w:rPr>
    </w:lvl>
    <w:lvl w:ilvl="3" w:tplc="F70649BE">
      <w:start w:val="1"/>
      <w:numFmt w:val="bullet"/>
      <w:lvlText w:val=""/>
      <w:lvlJc w:val="left"/>
      <w:pPr>
        <w:ind w:left="2880" w:hanging="360"/>
      </w:pPr>
      <w:rPr>
        <w:rFonts w:ascii="Symbol" w:hAnsi="Symbol" w:hint="default"/>
      </w:rPr>
    </w:lvl>
    <w:lvl w:ilvl="4" w:tplc="5F42DD2A">
      <w:start w:val="1"/>
      <w:numFmt w:val="bullet"/>
      <w:lvlText w:val="o"/>
      <w:lvlJc w:val="left"/>
      <w:pPr>
        <w:ind w:left="3600" w:hanging="360"/>
      </w:pPr>
      <w:rPr>
        <w:rFonts w:ascii="Courier New" w:hAnsi="Courier New" w:hint="default"/>
      </w:rPr>
    </w:lvl>
    <w:lvl w:ilvl="5" w:tplc="267E3864">
      <w:start w:val="1"/>
      <w:numFmt w:val="bullet"/>
      <w:lvlText w:val=""/>
      <w:lvlJc w:val="left"/>
      <w:pPr>
        <w:ind w:left="4320" w:hanging="360"/>
      </w:pPr>
      <w:rPr>
        <w:rFonts w:ascii="Wingdings" w:hAnsi="Wingdings" w:hint="default"/>
      </w:rPr>
    </w:lvl>
    <w:lvl w:ilvl="6" w:tplc="DE5C065C">
      <w:start w:val="1"/>
      <w:numFmt w:val="bullet"/>
      <w:lvlText w:val=""/>
      <w:lvlJc w:val="left"/>
      <w:pPr>
        <w:ind w:left="5040" w:hanging="360"/>
      </w:pPr>
      <w:rPr>
        <w:rFonts w:ascii="Symbol" w:hAnsi="Symbol" w:hint="default"/>
      </w:rPr>
    </w:lvl>
    <w:lvl w:ilvl="7" w:tplc="3C3C3ED2">
      <w:start w:val="1"/>
      <w:numFmt w:val="bullet"/>
      <w:lvlText w:val="o"/>
      <w:lvlJc w:val="left"/>
      <w:pPr>
        <w:ind w:left="5760" w:hanging="360"/>
      </w:pPr>
      <w:rPr>
        <w:rFonts w:ascii="Courier New" w:hAnsi="Courier New" w:hint="default"/>
      </w:rPr>
    </w:lvl>
    <w:lvl w:ilvl="8" w:tplc="794AAA6E">
      <w:start w:val="1"/>
      <w:numFmt w:val="bullet"/>
      <w:lvlText w:val=""/>
      <w:lvlJc w:val="left"/>
      <w:pPr>
        <w:ind w:left="6480" w:hanging="360"/>
      </w:pPr>
      <w:rPr>
        <w:rFonts w:ascii="Wingdings" w:hAnsi="Wingdings" w:hint="default"/>
      </w:rPr>
    </w:lvl>
  </w:abstractNum>
  <w:abstractNum w:abstractNumId="159" w15:restartNumberingAfterBreak="0">
    <w:nsid w:val="5C4049EC"/>
    <w:multiLevelType w:val="hybridMultilevel"/>
    <w:tmpl w:val="38CC4A14"/>
    <w:lvl w:ilvl="0" w:tplc="04100005">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0" w15:restartNumberingAfterBreak="0">
    <w:nsid w:val="5CD80B69"/>
    <w:multiLevelType w:val="hybridMultilevel"/>
    <w:tmpl w:val="05DC0E8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1" w15:restartNumberingAfterBreak="0">
    <w:nsid w:val="5CEBB262"/>
    <w:multiLevelType w:val="hybridMultilevel"/>
    <w:tmpl w:val="FFFFFFFF"/>
    <w:lvl w:ilvl="0" w:tplc="A3708050">
      <w:start w:val="1"/>
      <w:numFmt w:val="bullet"/>
      <w:lvlText w:val=""/>
      <w:lvlJc w:val="left"/>
      <w:pPr>
        <w:ind w:left="720" w:hanging="360"/>
      </w:pPr>
      <w:rPr>
        <w:rFonts w:ascii="Symbol" w:hAnsi="Symbol" w:hint="default"/>
      </w:rPr>
    </w:lvl>
    <w:lvl w:ilvl="1" w:tplc="EAAA2C38">
      <w:start w:val="1"/>
      <w:numFmt w:val="bullet"/>
      <w:lvlText w:val="o"/>
      <w:lvlJc w:val="left"/>
      <w:pPr>
        <w:ind w:left="1440" w:hanging="360"/>
      </w:pPr>
      <w:rPr>
        <w:rFonts w:ascii="Courier New" w:hAnsi="Courier New" w:hint="default"/>
      </w:rPr>
    </w:lvl>
    <w:lvl w:ilvl="2" w:tplc="BDEA5E50">
      <w:start w:val="1"/>
      <w:numFmt w:val="bullet"/>
      <w:lvlText w:val=""/>
      <w:lvlJc w:val="left"/>
      <w:pPr>
        <w:ind w:left="2160" w:hanging="360"/>
      </w:pPr>
      <w:rPr>
        <w:rFonts w:ascii="Wingdings" w:hAnsi="Wingdings" w:hint="default"/>
      </w:rPr>
    </w:lvl>
    <w:lvl w:ilvl="3" w:tplc="B1CC69E8">
      <w:start w:val="1"/>
      <w:numFmt w:val="bullet"/>
      <w:lvlText w:val=""/>
      <w:lvlJc w:val="left"/>
      <w:pPr>
        <w:ind w:left="2880" w:hanging="360"/>
      </w:pPr>
      <w:rPr>
        <w:rFonts w:ascii="Symbol" w:hAnsi="Symbol" w:hint="default"/>
      </w:rPr>
    </w:lvl>
    <w:lvl w:ilvl="4" w:tplc="5C0A6390">
      <w:start w:val="1"/>
      <w:numFmt w:val="bullet"/>
      <w:lvlText w:val="o"/>
      <w:lvlJc w:val="left"/>
      <w:pPr>
        <w:ind w:left="3600" w:hanging="360"/>
      </w:pPr>
      <w:rPr>
        <w:rFonts w:ascii="Courier New" w:hAnsi="Courier New" w:hint="default"/>
      </w:rPr>
    </w:lvl>
    <w:lvl w:ilvl="5" w:tplc="FB46781A">
      <w:start w:val="1"/>
      <w:numFmt w:val="bullet"/>
      <w:lvlText w:val=""/>
      <w:lvlJc w:val="left"/>
      <w:pPr>
        <w:ind w:left="4320" w:hanging="360"/>
      </w:pPr>
      <w:rPr>
        <w:rFonts w:ascii="Wingdings" w:hAnsi="Wingdings" w:hint="default"/>
      </w:rPr>
    </w:lvl>
    <w:lvl w:ilvl="6" w:tplc="DBF6FA9A">
      <w:start w:val="1"/>
      <w:numFmt w:val="bullet"/>
      <w:lvlText w:val=""/>
      <w:lvlJc w:val="left"/>
      <w:pPr>
        <w:ind w:left="5040" w:hanging="360"/>
      </w:pPr>
      <w:rPr>
        <w:rFonts w:ascii="Symbol" w:hAnsi="Symbol" w:hint="default"/>
      </w:rPr>
    </w:lvl>
    <w:lvl w:ilvl="7" w:tplc="937206DA">
      <w:start w:val="1"/>
      <w:numFmt w:val="bullet"/>
      <w:lvlText w:val="o"/>
      <w:lvlJc w:val="left"/>
      <w:pPr>
        <w:ind w:left="5760" w:hanging="360"/>
      </w:pPr>
      <w:rPr>
        <w:rFonts w:ascii="Courier New" w:hAnsi="Courier New" w:hint="default"/>
      </w:rPr>
    </w:lvl>
    <w:lvl w:ilvl="8" w:tplc="28940C72">
      <w:start w:val="1"/>
      <w:numFmt w:val="bullet"/>
      <w:lvlText w:val=""/>
      <w:lvlJc w:val="left"/>
      <w:pPr>
        <w:ind w:left="6480" w:hanging="360"/>
      </w:pPr>
      <w:rPr>
        <w:rFonts w:ascii="Wingdings" w:hAnsi="Wingdings" w:hint="default"/>
      </w:rPr>
    </w:lvl>
  </w:abstractNum>
  <w:abstractNum w:abstractNumId="162" w15:restartNumberingAfterBreak="0">
    <w:nsid w:val="5D2E6EA2"/>
    <w:multiLevelType w:val="hybridMultilevel"/>
    <w:tmpl w:val="E1FE7A42"/>
    <w:lvl w:ilvl="0" w:tplc="058AF2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3" w15:restartNumberingAfterBreak="0">
    <w:nsid w:val="5D3A37B8"/>
    <w:multiLevelType w:val="hybridMultilevel"/>
    <w:tmpl w:val="0A64F528"/>
    <w:lvl w:ilvl="0" w:tplc="1FC06DD8">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4" w15:restartNumberingAfterBreak="0">
    <w:nsid w:val="5E412C07"/>
    <w:multiLevelType w:val="hybridMultilevel"/>
    <w:tmpl w:val="8E74868A"/>
    <w:lvl w:ilvl="0" w:tplc="140450E4">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65" w15:restartNumberingAfterBreak="0">
    <w:nsid w:val="5E4411D7"/>
    <w:multiLevelType w:val="hybridMultilevel"/>
    <w:tmpl w:val="3D043F44"/>
    <w:lvl w:ilvl="0" w:tplc="0410001B">
      <w:start w:val="1"/>
      <w:numFmt w:val="lowerRoman"/>
      <w:lvlText w:val="%1."/>
      <w:lvlJc w:val="right"/>
      <w:pPr>
        <w:ind w:left="2340" w:hanging="360"/>
      </w:pPr>
    </w:lvl>
    <w:lvl w:ilvl="1" w:tplc="04100019" w:tentative="1">
      <w:start w:val="1"/>
      <w:numFmt w:val="lowerLetter"/>
      <w:lvlText w:val="%2."/>
      <w:lvlJc w:val="left"/>
      <w:pPr>
        <w:ind w:left="3060" w:hanging="360"/>
      </w:pPr>
    </w:lvl>
    <w:lvl w:ilvl="2" w:tplc="0410001B" w:tentative="1">
      <w:start w:val="1"/>
      <w:numFmt w:val="lowerRoman"/>
      <w:lvlText w:val="%3."/>
      <w:lvlJc w:val="right"/>
      <w:pPr>
        <w:ind w:left="3780" w:hanging="180"/>
      </w:pPr>
    </w:lvl>
    <w:lvl w:ilvl="3" w:tplc="0410000F" w:tentative="1">
      <w:start w:val="1"/>
      <w:numFmt w:val="decimal"/>
      <w:lvlText w:val="%4."/>
      <w:lvlJc w:val="left"/>
      <w:pPr>
        <w:ind w:left="4500" w:hanging="360"/>
      </w:pPr>
    </w:lvl>
    <w:lvl w:ilvl="4" w:tplc="04100019" w:tentative="1">
      <w:start w:val="1"/>
      <w:numFmt w:val="lowerLetter"/>
      <w:lvlText w:val="%5."/>
      <w:lvlJc w:val="left"/>
      <w:pPr>
        <w:ind w:left="5220" w:hanging="360"/>
      </w:pPr>
    </w:lvl>
    <w:lvl w:ilvl="5" w:tplc="0410001B" w:tentative="1">
      <w:start w:val="1"/>
      <w:numFmt w:val="lowerRoman"/>
      <w:lvlText w:val="%6."/>
      <w:lvlJc w:val="right"/>
      <w:pPr>
        <w:ind w:left="5940" w:hanging="180"/>
      </w:pPr>
    </w:lvl>
    <w:lvl w:ilvl="6" w:tplc="0410000F" w:tentative="1">
      <w:start w:val="1"/>
      <w:numFmt w:val="decimal"/>
      <w:lvlText w:val="%7."/>
      <w:lvlJc w:val="left"/>
      <w:pPr>
        <w:ind w:left="6660" w:hanging="360"/>
      </w:pPr>
    </w:lvl>
    <w:lvl w:ilvl="7" w:tplc="04100019" w:tentative="1">
      <w:start w:val="1"/>
      <w:numFmt w:val="lowerLetter"/>
      <w:lvlText w:val="%8."/>
      <w:lvlJc w:val="left"/>
      <w:pPr>
        <w:ind w:left="7380" w:hanging="360"/>
      </w:pPr>
    </w:lvl>
    <w:lvl w:ilvl="8" w:tplc="0410001B" w:tentative="1">
      <w:start w:val="1"/>
      <w:numFmt w:val="lowerRoman"/>
      <w:lvlText w:val="%9."/>
      <w:lvlJc w:val="right"/>
      <w:pPr>
        <w:ind w:left="8100" w:hanging="180"/>
      </w:pPr>
    </w:lvl>
  </w:abstractNum>
  <w:abstractNum w:abstractNumId="166" w15:restartNumberingAfterBreak="0">
    <w:nsid w:val="5E620D0F"/>
    <w:multiLevelType w:val="hybridMultilevel"/>
    <w:tmpl w:val="E0B637FC"/>
    <w:lvl w:ilvl="0" w:tplc="0410001B">
      <w:start w:val="1"/>
      <w:numFmt w:val="lowerRoman"/>
      <w:lvlText w:val="%1."/>
      <w:lvlJc w:val="righ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7" w15:restartNumberingAfterBreak="0">
    <w:nsid w:val="5FEC3B75"/>
    <w:multiLevelType w:val="hybridMultilevel"/>
    <w:tmpl w:val="96688B4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8" w15:restartNumberingAfterBreak="0">
    <w:nsid w:val="60C23393"/>
    <w:multiLevelType w:val="hybridMultilevel"/>
    <w:tmpl w:val="91001E4C"/>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169" w15:restartNumberingAfterBreak="0">
    <w:nsid w:val="614B8E16"/>
    <w:multiLevelType w:val="hybridMultilevel"/>
    <w:tmpl w:val="1DCC734A"/>
    <w:lvl w:ilvl="0" w:tplc="7C8EF0C6">
      <w:start w:val="1"/>
      <w:numFmt w:val="bullet"/>
      <w:lvlText w:val=""/>
      <w:lvlJc w:val="left"/>
      <w:pPr>
        <w:ind w:left="796" w:hanging="360"/>
      </w:pPr>
      <w:rPr>
        <w:rFonts w:ascii="Wingdings" w:hAnsi="Wingdings" w:hint="default"/>
      </w:rPr>
    </w:lvl>
    <w:lvl w:ilvl="1" w:tplc="9FAE82B2">
      <w:start w:val="1"/>
      <w:numFmt w:val="bullet"/>
      <w:lvlText w:val="o"/>
      <w:lvlJc w:val="left"/>
      <w:pPr>
        <w:ind w:left="1516" w:hanging="360"/>
      </w:pPr>
      <w:rPr>
        <w:rFonts w:ascii="Courier New" w:hAnsi="Courier New" w:hint="default"/>
      </w:rPr>
    </w:lvl>
    <w:lvl w:ilvl="2" w:tplc="50DA25C6">
      <w:start w:val="1"/>
      <w:numFmt w:val="bullet"/>
      <w:lvlText w:val=""/>
      <w:lvlJc w:val="left"/>
      <w:pPr>
        <w:ind w:left="2236" w:hanging="360"/>
      </w:pPr>
      <w:rPr>
        <w:rFonts w:ascii="Wingdings" w:hAnsi="Wingdings" w:hint="default"/>
      </w:rPr>
    </w:lvl>
    <w:lvl w:ilvl="3" w:tplc="A726EFBA">
      <w:start w:val="1"/>
      <w:numFmt w:val="bullet"/>
      <w:lvlText w:val=""/>
      <w:lvlJc w:val="left"/>
      <w:pPr>
        <w:ind w:left="2956" w:hanging="360"/>
      </w:pPr>
      <w:rPr>
        <w:rFonts w:ascii="Symbol" w:hAnsi="Symbol" w:hint="default"/>
      </w:rPr>
    </w:lvl>
    <w:lvl w:ilvl="4" w:tplc="50DEAEB0">
      <w:start w:val="1"/>
      <w:numFmt w:val="bullet"/>
      <w:lvlText w:val="o"/>
      <w:lvlJc w:val="left"/>
      <w:pPr>
        <w:ind w:left="3676" w:hanging="360"/>
      </w:pPr>
      <w:rPr>
        <w:rFonts w:ascii="Courier New" w:hAnsi="Courier New" w:hint="default"/>
      </w:rPr>
    </w:lvl>
    <w:lvl w:ilvl="5" w:tplc="453C82E2">
      <w:start w:val="1"/>
      <w:numFmt w:val="bullet"/>
      <w:lvlText w:val=""/>
      <w:lvlJc w:val="left"/>
      <w:pPr>
        <w:ind w:left="4396" w:hanging="360"/>
      </w:pPr>
      <w:rPr>
        <w:rFonts w:ascii="Wingdings" w:hAnsi="Wingdings" w:hint="default"/>
      </w:rPr>
    </w:lvl>
    <w:lvl w:ilvl="6" w:tplc="993C1F70">
      <w:start w:val="1"/>
      <w:numFmt w:val="bullet"/>
      <w:lvlText w:val=""/>
      <w:lvlJc w:val="left"/>
      <w:pPr>
        <w:ind w:left="5116" w:hanging="360"/>
      </w:pPr>
      <w:rPr>
        <w:rFonts w:ascii="Symbol" w:hAnsi="Symbol" w:hint="default"/>
      </w:rPr>
    </w:lvl>
    <w:lvl w:ilvl="7" w:tplc="94CCD0E6">
      <w:start w:val="1"/>
      <w:numFmt w:val="bullet"/>
      <w:lvlText w:val="o"/>
      <w:lvlJc w:val="left"/>
      <w:pPr>
        <w:ind w:left="5836" w:hanging="360"/>
      </w:pPr>
      <w:rPr>
        <w:rFonts w:ascii="Courier New" w:hAnsi="Courier New" w:hint="default"/>
      </w:rPr>
    </w:lvl>
    <w:lvl w:ilvl="8" w:tplc="89CA7622">
      <w:start w:val="1"/>
      <w:numFmt w:val="bullet"/>
      <w:lvlText w:val=""/>
      <w:lvlJc w:val="left"/>
      <w:pPr>
        <w:ind w:left="6556" w:hanging="360"/>
      </w:pPr>
      <w:rPr>
        <w:rFonts w:ascii="Wingdings" w:hAnsi="Wingdings" w:hint="default"/>
      </w:rPr>
    </w:lvl>
  </w:abstractNum>
  <w:abstractNum w:abstractNumId="170" w15:restartNumberingAfterBreak="0">
    <w:nsid w:val="618443A5"/>
    <w:multiLevelType w:val="hybridMultilevel"/>
    <w:tmpl w:val="FFFFFFFF"/>
    <w:lvl w:ilvl="0" w:tplc="E8663E82">
      <w:start w:val="1"/>
      <w:numFmt w:val="bullet"/>
      <w:lvlText w:val=""/>
      <w:lvlJc w:val="left"/>
      <w:pPr>
        <w:ind w:left="720" w:hanging="360"/>
      </w:pPr>
      <w:rPr>
        <w:rFonts w:ascii="Symbol" w:hAnsi="Symbol" w:hint="default"/>
      </w:rPr>
    </w:lvl>
    <w:lvl w:ilvl="1" w:tplc="62AAA874">
      <w:start w:val="1"/>
      <w:numFmt w:val="bullet"/>
      <w:lvlText w:val="o"/>
      <w:lvlJc w:val="left"/>
      <w:pPr>
        <w:ind w:left="1440" w:hanging="360"/>
      </w:pPr>
      <w:rPr>
        <w:rFonts w:ascii="Courier New" w:hAnsi="Courier New" w:hint="default"/>
      </w:rPr>
    </w:lvl>
    <w:lvl w:ilvl="2" w:tplc="E46CC778">
      <w:start w:val="1"/>
      <w:numFmt w:val="bullet"/>
      <w:lvlText w:val=""/>
      <w:lvlJc w:val="left"/>
      <w:pPr>
        <w:ind w:left="2160" w:hanging="360"/>
      </w:pPr>
      <w:rPr>
        <w:rFonts w:ascii="Wingdings" w:hAnsi="Wingdings" w:hint="default"/>
      </w:rPr>
    </w:lvl>
    <w:lvl w:ilvl="3" w:tplc="C212A740">
      <w:start w:val="1"/>
      <w:numFmt w:val="bullet"/>
      <w:lvlText w:val=""/>
      <w:lvlJc w:val="left"/>
      <w:pPr>
        <w:ind w:left="2880" w:hanging="360"/>
      </w:pPr>
      <w:rPr>
        <w:rFonts w:ascii="Symbol" w:hAnsi="Symbol" w:hint="default"/>
      </w:rPr>
    </w:lvl>
    <w:lvl w:ilvl="4" w:tplc="D6C859E6">
      <w:start w:val="1"/>
      <w:numFmt w:val="bullet"/>
      <w:lvlText w:val="o"/>
      <w:lvlJc w:val="left"/>
      <w:pPr>
        <w:ind w:left="3600" w:hanging="360"/>
      </w:pPr>
      <w:rPr>
        <w:rFonts w:ascii="Courier New" w:hAnsi="Courier New" w:hint="default"/>
      </w:rPr>
    </w:lvl>
    <w:lvl w:ilvl="5" w:tplc="4034636A">
      <w:start w:val="1"/>
      <w:numFmt w:val="bullet"/>
      <w:lvlText w:val=""/>
      <w:lvlJc w:val="left"/>
      <w:pPr>
        <w:ind w:left="4320" w:hanging="360"/>
      </w:pPr>
      <w:rPr>
        <w:rFonts w:ascii="Wingdings" w:hAnsi="Wingdings" w:hint="default"/>
      </w:rPr>
    </w:lvl>
    <w:lvl w:ilvl="6" w:tplc="584A612C">
      <w:start w:val="1"/>
      <w:numFmt w:val="bullet"/>
      <w:lvlText w:val=""/>
      <w:lvlJc w:val="left"/>
      <w:pPr>
        <w:ind w:left="5040" w:hanging="360"/>
      </w:pPr>
      <w:rPr>
        <w:rFonts w:ascii="Symbol" w:hAnsi="Symbol" w:hint="default"/>
      </w:rPr>
    </w:lvl>
    <w:lvl w:ilvl="7" w:tplc="6E60D130">
      <w:start w:val="1"/>
      <w:numFmt w:val="bullet"/>
      <w:lvlText w:val="o"/>
      <w:lvlJc w:val="left"/>
      <w:pPr>
        <w:ind w:left="5760" w:hanging="360"/>
      </w:pPr>
      <w:rPr>
        <w:rFonts w:ascii="Courier New" w:hAnsi="Courier New" w:hint="default"/>
      </w:rPr>
    </w:lvl>
    <w:lvl w:ilvl="8" w:tplc="C3B0B42A">
      <w:start w:val="1"/>
      <w:numFmt w:val="bullet"/>
      <w:lvlText w:val=""/>
      <w:lvlJc w:val="left"/>
      <w:pPr>
        <w:ind w:left="6480" w:hanging="360"/>
      </w:pPr>
      <w:rPr>
        <w:rFonts w:ascii="Wingdings" w:hAnsi="Wingdings" w:hint="default"/>
      </w:rPr>
    </w:lvl>
  </w:abstractNum>
  <w:abstractNum w:abstractNumId="171" w15:restartNumberingAfterBreak="0">
    <w:nsid w:val="61B100F6"/>
    <w:multiLevelType w:val="hybridMultilevel"/>
    <w:tmpl w:val="AD9E1E5C"/>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72" w15:restartNumberingAfterBreak="0">
    <w:nsid w:val="61C341AD"/>
    <w:multiLevelType w:val="hybridMultilevel"/>
    <w:tmpl w:val="D04203BC"/>
    <w:lvl w:ilvl="0" w:tplc="7A741DBE">
      <w:start w:val="1"/>
      <w:numFmt w:val="decimal"/>
      <w:lvlText w:val="%1."/>
      <w:lvlJc w:val="left"/>
      <w:pPr>
        <w:ind w:left="720" w:hanging="360"/>
      </w:pPr>
      <w:rPr>
        <w:b w:val="0"/>
        <w:bCs/>
      </w:rPr>
    </w:lvl>
    <w:lvl w:ilvl="1" w:tplc="43FA36FA">
      <w:start w:val="1"/>
      <w:numFmt w:val="lowerLetter"/>
      <w:lvlText w:val="%2."/>
      <w:lvlJc w:val="left"/>
      <w:pPr>
        <w:ind w:left="1440" w:hanging="360"/>
      </w:pPr>
      <w:rPr>
        <w:b w:val="0"/>
        <w:bCs/>
      </w:rPr>
    </w:lvl>
    <w:lvl w:ilvl="2" w:tplc="CB4C9EF6">
      <w:start w:val="1"/>
      <w:numFmt w:val="bullet"/>
      <w:lvlText w:val=""/>
      <w:lvlJc w:val="left"/>
      <w:pPr>
        <w:ind w:left="2340" w:hanging="360"/>
      </w:pPr>
      <w:rPr>
        <w:rFonts w:ascii="Symbol" w:hAnsi="Symbol" w:hint="default"/>
      </w:rPr>
    </w:lvl>
    <w:lvl w:ilvl="3" w:tplc="04100001">
      <w:start w:val="1"/>
      <w:numFmt w:val="bullet"/>
      <w:lvlText w:val=""/>
      <w:lvlJc w:val="left"/>
      <w:pPr>
        <w:ind w:left="720" w:hanging="360"/>
      </w:pPr>
      <w:rPr>
        <w:rFonts w:ascii="Symbol" w:hAnsi="Symbol" w:hint="default"/>
      </w:r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3" w15:restartNumberingAfterBreak="0">
    <w:nsid w:val="61DF75C4"/>
    <w:multiLevelType w:val="hybridMultilevel"/>
    <w:tmpl w:val="77A2F478"/>
    <w:lvl w:ilvl="0" w:tplc="2D602AA0">
      <w:start w:val="1"/>
      <w:numFmt w:val="bullet"/>
      <w:lvlText w:val="-"/>
      <w:lvlJc w:val="left"/>
      <w:pPr>
        <w:ind w:left="720" w:hanging="360"/>
      </w:pPr>
      <w:rPr>
        <w:rFonts w:ascii="Aptos" w:hAnsi="Apto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4" w15:restartNumberingAfterBreak="0">
    <w:nsid w:val="6236EEF1"/>
    <w:multiLevelType w:val="hybridMultilevel"/>
    <w:tmpl w:val="C6C4DD8E"/>
    <w:lvl w:ilvl="0" w:tplc="1602CDF8">
      <w:start w:val="1"/>
      <w:numFmt w:val="bullet"/>
      <w:lvlText w:val=""/>
      <w:lvlJc w:val="left"/>
      <w:pPr>
        <w:ind w:left="720" w:hanging="360"/>
      </w:pPr>
      <w:rPr>
        <w:rFonts w:ascii="Symbol" w:hAnsi="Symbol" w:hint="default"/>
      </w:rPr>
    </w:lvl>
    <w:lvl w:ilvl="1" w:tplc="1A34803C">
      <w:start w:val="1"/>
      <w:numFmt w:val="bullet"/>
      <w:lvlText w:val="o"/>
      <w:lvlJc w:val="left"/>
      <w:pPr>
        <w:ind w:left="1440" w:hanging="360"/>
      </w:pPr>
      <w:rPr>
        <w:rFonts w:ascii="Courier New" w:hAnsi="Courier New" w:hint="default"/>
      </w:rPr>
    </w:lvl>
    <w:lvl w:ilvl="2" w:tplc="21D2EAE8">
      <w:start w:val="1"/>
      <w:numFmt w:val="bullet"/>
      <w:lvlText w:val=""/>
      <w:lvlJc w:val="left"/>
      <w:pPr>
        <w:ind w:left="2160" w:hanging="360"/>
      </w:pPr>
      <w:rPr>
        <w:rFonts w:ascii="Wingdings" w:hAnsi="Wingdings" w:hint="default"/>
      </w:rPr>
    </w:lvl>
    <w:lvl w:ilvl="3" w:tplc="607CF952">
      <w:start w:val="1"/>
      <w:numFmt w:val="bullet"/>
      <w:lvlText w:val=""/>
      <w:lvlJc w:val="left"/>
      <w:pPr>
        <w:ind w:left="2880" w:hanging="360"/>
      </w:pPr>
      <w:rPr>
        <w:rFonts w:ascii="Symbol" w:hAnsi="Symbol" w:hint="default"/>
      </w:rPr>
    </w:lvl>
    <w:lvl w:ilvl="4" w:tplc="58C4B806">
      <w:start w:val="1"/>
      <w:numFmt w:val="bullet"/>
      <w:lvlText w:val="o"/>
      <w:lvlJc w:val="left"/>
      <w:pPr>
        <w:ind w:left="3600" w:hanging="360"/>
      </w:pPr>
      <w:rPr>
        <w:rFonts w:ascii="Courier New" w:hAnsi="Courier New" w:hint="default"/>
      </w:rPr>
    </w:lvl>
    <w:lvl w:ilvl="5" w:tplc="731C7D52">
      <w:start w:val="1"/>
      <w:numFmt w:val="bullet"/>
      <w:lvlText w:val=""/>
      <w:lvlJc w:val="left"/>
      <w:pPr>
        <w:ind w:left="4320" w:hanging="360"/>
      </w:pPr>
      <w:rPr>
        <w:rFonts w:ascii="Wingdings" w:hAnsi="Wingdings" w:hint="default"/>
      </w:rPr>
    </w:lvl>
    <w:lvl w:ilvl="6" w:tplc="1C9CE99A">
      <w:start w:val="1"/>
      <w:numFmt w:val="bullet"/>
      <w:lvlText w:val=""/>
      <w:lvlJc w:val="left"/>
      <w:pPr>
        <w:ind w:left="5040" w:hanging="360"/>
      </w:pPr>
      <w:rPr>
        <w:rFonts w:ascii="Symbol" w:hAnsi="Symbol" w:hint="default"/>
      </w:rPr>
    </w:lvl>
    <w:lvl w:ilvl="7" w:tplc="3DB4B074">
      <w:start w:val="1"/>
      <w:numFmt w:val="bullet"/>
      <w:lvlText w:val="o"/>
      <w:lvlJc w:val="left"/>
      <w:pPr>
        <w:ind w:left="5760" w:hanging="360"/>
      </w:pPr>
      <w:rPr>
        <w:rFonts w:ascii="Courier New" w:hAnsi="Courier New" w:hint="default"/>
      </w:rPr>
    </w:lvl>
    <w:lvl w:ilvl="8" w:tplc="F69E999C">
      <w:start w:val="1"/>
      <w:numFmt w:val="bullet"/>
      <w:lvlText w:val=""/>
      <w:lvlJc w:val="left"/>
      <w:pPr>
        <w:ind w:left="6480" w:hanging="360"/>
      </w:pPr>
      <w:rPr>
        <w:rFonts w:ascii="Wingdings" w:hAnsi="Wingdings" w:hint="default"/>
      </w:rPr>
    </w:lvl>
  </w:abstractNum>
  <w:abstractNum w:abstractNumId="175" w15:restartNumberingAfterBreak="0">
    <w:nsid w:val="62897B1F"/>
    <w:multiLevelType w:val="hybridMultilevel"/>
    <w:tmpl w:val="29E46DDA"/>
    <w:lvl w:ilvl="0" w:tplc="B170BB2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6" w15:restartNumberingAfterBreak="0">
    <w:nsid w:val="62A22A92"/>
    <w:multiLevelType w:val="hybridMultilevel"/>
    <w:tmpl w:val="B966EF3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7" w15:restartNumberingAfterBreak="0">
    <w:nsid w:val="62AA5BAD"/>
    <w:multiLevelType w:val="hybridMultilevel"/>
    <w:tmpl w:val="A43ADE3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644"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8" w15:restartNumberingAfterBreak="0">
    <w:nsid w:val="64A73282"/>
    <w:multiLevelType w:val="hybridMultilevel"/>
    <w:tmpl w:val="BA60778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9" w15:restartNumberingAfterBreak="0">
    <w:nsid w:val="64FC5737"/>
    <w:multiLevelType w:val="hybridMultilevel"/>
    <w:tmpl w:val="4E08128A"/>
    <w:lvl w:ilvl="0" w:tplc="2B48F69A">
      <w:start w:val="1"/>
      <w:numFmt w:val="decimal"/>
      <w:lvlText w:val="%1."/>
      <w:lvlJc w:val="left"/>
      <w:pPr>
        <w:ind w:left="720" w:hanging="360"/>
      </w:pPr>
      <w:rPr>
        <w:rFonts w:hint="default"/>
        <w:b w:val="0"/>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0" w15:restartNumberingAfterBreak="0">
    <w:nsid w:val="652F042A"/>
    <w:multiLevelType w:val="hybridMultilevel"/>
    <w:tmpl w:val="D7349768"/>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81" w15:restartNumberingAfterBreak="0">
    <w:nsid w:val="659F3354"/>
    <w:multiLevelType w:val="hybridMultilevel"/>
    <w:tmpl w:val="65168D7C"/>
    <w:lvl w:ilvl="0" w:tplc="2D602AA0">
      <w:start w:val="1"/>
      <w:numFmt w:val="bullet"/>
      <w:lvlText w:val="-"/>
      <w:lvlJc w:val="left"/>
      <w:pPr>
        <w:ind w:left="943" w:hanging="360"/>
      </w:pPr>
      <w:rPr>
        <w:rFonts w:ascii="Aptos" w:hAnsi="Aptos" w:hint="default"/>
      </w:rPr>
    </w:lvl>
    <w:lvl w:ilvl="1" w:tplc="510EE1C6">
      <w:start w:val="1"/>
      <w:numFmt w:val="bullet"/>
      <w:lvlText w:val="-"/>
      <w:lvlJc w:val="left"/>
      <w:pPr>
        <w:ind w:left="1663" w:hanging="360"/>
      </w:pPr>
      <w:rPr>
        <w:rFonts w:ascii="Calibri" w:hAnsi="Calibri" w:hint="default"/>
      </w:rPr>
    </w:lvl>
    <w:lvl w:ilvl="2" w:tplc="088AF0BC">
      <w:start w:val="1"/>
      <w:numFmt w:val="bullet"/>
      <w:lvlText w:val=""/>
      <w:lvlJc w:val="left"/>
      <w:pPr>
        <w:ind w:left="2383" w:hanging="360"/>
      </w:pPr>
      <w:rPr>
        <w:rFonts w:ascii="Wingdings" w:hAnsi="Wingdings" w:hint="default"/>
      </w:rPr>
    </w:lvl>
    <w:lvl w:ilvl="3" w:tplc="205CF18A">
      <w:start w:val="1"/>
      <w:numFmt w:val="bullet"/>
      <w:lvlText w:val=""/>
      <w:lvlJc w:val="left"/>
      <w:pPr>
        <w:ind w:left="3103" w:hanging="360"/>
      </w:pPr>
      <w:rPr>
        <w:rFonts w:ascii="Symbol" w:hAnsi="Symbol" w:hint="default"/>
      </w:rPr>
    </w:lvl>
    <w:lvl w:ilvl="4" w:tplc="FDCE93AA">
      <w:start w:val="1"/>
      <w:numFmt w:val="bullet"/>
      <w:lvlText w:val="o"/>
      <w:lvlJc w:val="left"/>
      <w:pPr>
        <w:ind w:left="3823" w:hanging="360"/>
      </w:pPr>
      <w:rPr>
        <w:rFonts w:ascii="Courier New" w:hAnsi="Courier New" w:hint="default"/>
      </w:rPr>
    </w:lvl>
    <w:lvl w:ilvl="5" w:tplc="6660D6DA">
      <w:start w:val="1"/>
      <w:numFmt w:val="bullet"/>
      <w:lvlText w:val=""/>
      <w:lvlJc w:val="left"/>
      <w:pPr>
        <w:ind w:left="4543" w:hanging="360"/>
      </w:pPr>
      <w:rPr>
        <w:rFonts w:ascii="Wingdings" w:hAnsi="Wingdings" w:hint="default"/>
      </w:rPr>
    </w:lvl>
    <w:lvl w:ilvl="6" w:tplc="0748D7EA">
      <w:start w:val="1"/>
      <w:numFmt w:val="bullet"/>
      <w:lvlText w:val=""/>
      <w:lvlJc w:val="left"/>
      <w:pPr>
        <w:ind w:left="5263" w:hanging="360"/>
      </w:pPr>
      <w:rPr>
        <w:rFonts w:ascii="Symbol" w:hAnsi="Symbol" w:hint="default"/>
      </w:rPr>
    </w:lvl>
    <w:lvl w:ilvl="7" w:tplc="DFFEC16E">
      <w:start w:val="1"/>
      <w:numFmt w:val="bullet"/>
      <w:lvlText w:val="o"/>
      <w:lvlJc w:val="left"/>
      <w:pPr>
        <w:ind w:left="5983" w:hanging="360"/>
      </w:pPr>
      <w:rPr>
        <w:rFonts w:ascii="Courier New" w:hAnsi="Courier New" w:hint="default"/>
      </w:rPr>
    </w:lvl>
    <w:lvl w:ilvl="8" w:tplc="0E52D4CC">
      <w:start w:val="1"/>
      <w:numFmt w:val="bullet"/>
      <w:lvlText w:val=""/>
      <w:lvlJc w:val="left"/>
      <w:pPr>
        <w:ind w:left="6703" w:hanging="360"/>
      </w:pPr>
      <w:rPr>
        <w:rFonts w:ascii="Wingdings" w:hAnsi="Wingdings" w:hint="default"/>
      </w:rPr>
    </w:lvl>
  </w:abstractNum>
  <w:abstractNum w:abstractNumId="182" w15:restartNumberingAfterBreak="0">
    <w:nsid w:val="65AA0490"/>
    <w:multiLevelType w:val="hybridMultilevel"/>
    <w:tmpl w:val="C3AAE5E6"/>
    <w:lvl w:ilvl="0" w:tplc="FFFFFFFF">
      <w:start w:val="1"/>
      <w:numFmt w:val="lowerLetter"/>
      <w:lvlText w:val="%1)"/>
      <w:lvlJc w:val="left"/>
      <w:pPr>
        <w:ind w:left="720" w:hanging="360"/>
      </w:pPr>
    </w:lvl>
    <w:lvl w:ilvl="1" w:tplc="FFFFFFFF">
      <w:start w:val="1"/>
      <w:numFmt w:val="lowerRoman"/>
      <w:lvlText w:val="%2."/>
      <w:lvlJc w:val="right"/>
      <w:pPr>
        <w:ind w:left="1440" w:hanging="360"/>
      </w:pPr>
    </w:lvl>
    <w:lvl w:ilvl="2" w:tplc="0410000F">
      <w:start w:val="1"/>
      <w:numFmt w:val="decimal"/>
      <w:lvlText w:val="%3."/>
      <w:lvlJc w:val="left"/>
      <w:pPr>
        <w:ind w:left="2340"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83" w15:restartNumberingAfterBreak="0">
    <w:nsid w:val="65AF2332"/>
    <w:multiLevelType w:val="hybridMultilevel"/>
    <w:tmpl w:val="FFFFFFFF"/>
    <w:lvl w:ilvl="0" w:tplc="B6C072D2">
      <w:start w:val="1"/>
      <w:numFmt w:val="bullet"/>
      <w:lvlText w:val="-"/>
      <w:lvlJc w:val="left"/>
      <w:pPr>
        <w:ind w:left="720" w:hanging="360"/>
      </w:pPr>
      <w:rPr>
        <w:rFonts w:ascii="Calibri" w:hAnsi="Calibri" w:hint="default"/>
      </w:rPr>
    </w:lvl>
    <w:lvl w:ilvl="1" w:tplc="4C2C821E">
      <w:start w:val="1"/>
      <w:numFmt w:val="bullet"/>
      <w:lvlText w:val="o"/>
      <w:lvlJc w:val="left"/>
      <w:pPr>
        <w:ind w:left="1440" w:hanging="360"/>
      </w:pPr>
      <w:rPr>
        <w:rFonts w:ascii="Courier New" w:hAnsi="Courier New" w:hint="default"/>
      </w:rPr>
    </w:lvl>
    <w:lvl w:ilvl="2" w:tplc="52C0E8EE">
      <w:start w:val="1"/>
      <w:numFmt w:val="bullet"/>
      <w:lvlText w:val=""/>
      <w:lvlJc w:val="left"/>
      <w:pPr>
        <w:ind w:left="2160" w:hanging="360"/>
      </w:pPr>
      <w:rPr>
        <w:rFonts w:ascii="Wingdings" w:hAnsi="Wingdings" w:hint="default"/>
      </w:rPr>
    </w:lvl>
    <w:lvl w:ilvl="3" w:tplc="83E43852">
      <w:start w:val="1"/>
      <w:numFmt w:val="bullet"/>
      <w:lvlText w:val=""/>
      <w:lvlJc w:val="left"/>
      <w:pPr>
        <w:ind w:left="2880" w:hanging="360"/>
      </w:pPr>
      <w:rPr>
        <w:rFonts w:ascii="Symbol" w:hAnsi="Symbol" w:hint="default"/>
      </w:rPr>
    </w:lvl>
    <w:lvl w:ilvl="4" w:tplc="1D4A1AE6">
      <w:start w:val="1"/>
      <w:numFmt w:val="bullet"/>
      <w:lvlText w:val="o"/>
      <w:lvlJc w:val="left"/>
      <w:pPr>
        <w:ind w:left="3600" w:hanging="360"/>
      </w:pPr>
      <w:rPr>
        <w:rFonts w:ascii="Courier New" w:hAnsi="Courier New" w:hint="default"/>
      </w:rPr>
    </w:lvl>
    <w:lvl w:ilvl="5" w:tplc="2CCAA2A6">
      <w:start w:val="1"/>
      <w:numFmt w:val="bullet"/>
      <w:lvlText w:val=""/>
      <w:lvlJc w:val="left"/>
      <w:pPr>
        <w:ind w:left="4320" w:hanging="360"/>
      </w:pPr>
      <w:rPr>
        <w:rFonts w:ascii="Wingdings" w:hAnsi="Wingdings" w:hint="default"/>
      </w:rPr>
    </w:lvl>
    <w:lvl w:ilvl="6" w:tplc="463A7FFC">
      <w:start w:val="1"/>
      <w:numFmt w:val="bullet"/>
      <w:lvlText w:val=""/>
      <w:lvlJc w:val="left"/>
      <w:pPr>
        <w:ind w:left="5040" w:hanging="360"/>
      </w:pPr>
      <w:rPr>
        <w:rFonts w:ascii="Symbol" w:hAnsi="Symbol" w:hint="default"/>
      </w:rPr>
    </w:lvl>
    <w:lvl w:ilvl="7" w:tplc="79F2AD22">
      <w:start w:val="1"/>
      <w:numFmt w:val="bullet"/>
      <w:lvlText w:val="o"/>
      <w:lvlJc w:val="left"/>
      <w:pPr>
        <w:ind w:left="5760" w:hanging="360"/>
      </w:pPr>
      <w:rPr>
        <w:rFonts w:ascii="Courier New" w:hAnsi="Courier New" w:hint="default"/>
      </w:rPr>
    </w:lvl>
    <w:lvl w:ilvl="8" w:tplc="61542A00">
      <w:start w:val="1"/>
      <w:numFmt w:val="bullet"/>
      <w:lvlText w:val=""/>
      <w:lvlJc w:val="left"/>
      <w:pPr>
        <w:ind w:left="6480" w:hanging="360"/>
      </w:pPr>
      <w:rPr>
        <w:rFonts w:ascii="Wingdings" w:hAnsi="Wingdings" w:hint="default"/>
      </w:rPr>
    </w:lvl>
  </w:abstractNum>
  <w:abstractNum w:abstractNumId="184" w15:restartNumberingAfterBreak="0">
    <w:nsid w:val="65B693D7"/>
    <w:multiLevelType w:val="hybridMultilevel"/>
    <w:tmpl w:val="D7BA737A"/>
    <w:lvl w:ilvl="0" w:tplc="84D09EA0">
      <w:start w:val="1"/>
      <w:numFmt w:val="bullet"/>
      <w:lvlText w:val="-"/>
      <w:lvlJc w:val="left"/>
      <w:pPr>
        <w:ind w:left="720" w:hanging="360"/>
      </w:pPr>
      <w:rPr>
        <w:rFonts w:ascii="Calibri" w:hAnsi="Calibri" w:hint="default"/>
      </w:rPr>
    </w:lvl>
    <w:lvl w:ilvl="1" w:tplc="08F4EEEC">
      <w:start w:val="1"/>
      <w:numFmt w:val="bullet"/>
      <w:lvlText w:val="o"/>
      <w:lvlJc w:val="left"/>
      <w:pPr>
        <w:ind w:left="1440" w:hanging="360"/>
      </w:pPr>
      <w:rPr>
        <w:rFonts w:ascii="Courier New" w:hAnsi="Courier New" w:hint="default"/>
      </w:rPr>
    </w:lvl>
    <w:lvl w:ilvl="2" w:tplc="9DBA609A">
      <w:start w:val="1"/>
      <w:numFmt w:val="bullet"/>
      <w:lvlText w:val=""/>
      <w:lvlJc w:val="left"/>
      <w:pPr>
        <w:ind w:left="2160" w:hanging="360"/>
      </w:pPr>
      <w:rPr>
        <w:rFonts w:ascii="Wingdings" w:hAnsi="Wingdings" w:hint="default"/>
      </w:rPr>
    </w:lvl>
    <w:lvl w:ilvl="3" w:tplc="668C7E6E">
      <w:start w:val="1"/>
      <w:numFmt w:val="bullet"/>
      <w:lvlText w:val=""/>
      <w:lvlJc w:val="left"/>
      <w:pPr>
        <w:ind w:left="2880" w:hanging="360"/>
      </w:pPr>
      <w:rPr>
        <w:rFonts w:ascii="Symbol" w:hAnsi="Symbol" w:hint="default"/>
      </w:rPr>
    </w:lvl>
    <w:lvl w:ilvl="4" w:tplc="C11E1D72">
      <w:start w:val="1"/>
      <w:numFmt w:val="bullet"/>
      <w:lvlText w:val="o"/>
      <w:lvlJc w:val="left"/>
      <w:pPr>
        <w:ind w:left="3600" w:hanging="360"/>
      </w:pPr>
      <w:rPr>
        <w:rFonts w:ascii="Courier New" w:hAnsi="Courier New" w:hint="default"/>
      </w:rPr>
    </w:lvl>
    <w:lvl w:ilvl="5" w:tplc="0EB44E7A">
      <w:start w:val="1"/>
      <w:numFmt w:val="bullet"/>
      <w:lvlText w:val=""/>
      <w:lvlJc w:val="left"/>
      <w:pPr>
        <w:ind w:left="4320" w:hanging="360"/>
      </w:pPr>
      <w:rPr>
        <w:rFonts w:ascii="Wingdings" w:hAnsi="Wingdings" w:hint="default"/>
      </w:rPr>
    </w:lvl>
    <w:lvl w:ilvl="6" w:tplc="005AC470">
      <w:start w:val="1"/>
      <w:numFmt w:val="bullet"/>
      <w:lvlText w:val=""/>
      <w:lvlJc w:val="left"/>
      <w:pPr>
        <w:ind w:left="5040" w:hanging="360"/>
      </w:pPr>
      <w:rPr>
        <w:rFonts w:ascii="Symbol" w:hAnsi="Symbol" w:hint="default"/>
      </w:rPr>
    </w:lvl>
    <w:lvl w:ilvl="7" w:tplc="84D2D9A0">
      <w:start w:val="1"/>
      <w:numFmt w:val="bullet"/>
      <w:lvlText w:val="o"/>
      <w:lvlJc w:val="left"/>
      <w:pPr>
        <w:ind w:left="5760" w:hanging="360"/>
      </w:pPr>
      <w:rPr>
        <w:rFonts w:ascii="Courier New" w:hAnsi="Courier New" w:hint="default"/>
      </w:rPr>
    </w:lvl>
    <w:lvl w:ilvl="8" w:tplc="6CD8F68A">
      <w:start w:val="1"/>
      <w:numFmt w:val="bullet"/>
      <w:lvlText w:val=""/>
      <w:lvlJc w:val="left"/>
      <w:pPr>
        <w:ind w:left="6480" w:hanging="360"/>
      </w:pPr>
      <w:rPr>
        <w:rFonts w:ascii="Wingdings" w:hAnsi="Wingdings" w:hint="default"/>
      </w:rPr>
    </w:lvl>
  </w:abstractNum>
  <w:abstractNum w:abstractNumId="185" w15:restartNumberingAfterBreak="0">
    <w:nsid w:val="661F0168"/>
    <w:multiLevelType w:val="hybridMultilevel"/>
    <w:tmpl w:val="6038D4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6" w15:restartNumberingAfterBreak="0">
    <w:nsid w:val="662B4A87"/>
    <w:multiLevelType w:val="hybridMultilevel"/>
    <w:tmpl w:val="E690E11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7" w15:restartNumberingAfterBreak="0">
    <w:nsid w:val="66367172"/>
    <w:multiLevelType w:val="hybridMultilevel"/>
    <w:tmpl w:val="93548688"/>
    <w:lvl w:ilvl="0" w:tplc="0410000F">
      <w:start w:val="1"/>
      <w:numFmt w:val="decimal"/>
      <w:lvlText w:val="%1."/>
      <w:lvlJc w:val="left"/>
      <w:pPr>
        <w:ind w:left="1440" w:hanging="360"/>
      </w:pPr>
    </w:lvl>
    <w:lvl w:ilvl="1" w:tplc="04100001">
      <w:start w:val="1"/>
      <w:numFmt w:val="bullet"/>
      <w:lvlText w:val=""/>
      <w:lvlJc w:val="left"/>
      <w:pPr>
        <w:ind w:left="720" w:hanging="360"/>
      </w:pPr>
      <w:rPr>
        <w:rFonts w:ascii="Symbol" w:hAnsi="Symbol" w:hint="default"/>
      </w:rPr>
    </w:lvl>
    <w:lvl w:ilvl="2" w:tplc="04100019">
      <w:start w:val="1"/>
      <w:numFmt w:val="lowerLetter"/>
      <w:lvlText w:val="%3."/>
      <w:lvlJc w:val="left"/>
      <w:pPr>
        <w:ind w:left="1440" w:hanging="36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8" w15:restartNumberingAfterBreak="0">
    <w:nsid w:val="68152C5E"/>
    <w:multiLevelType w:val="hybridMultilevel"/>
    <w:tmpl w:val="954ADEBC"/>
    <w:lvl w:ilvl="0" w:tplc="12F6DBB8">
      <w:start w:val="1"/>
      <w:numFmt w:val="lowerLetter"/>
      <w:lvlText w:val="%1)"/>
      <w:lvlJc w:val="left"/>
      <w:pPr>
        <w:ind w:left="426" w:hanging="360"/>
      </w:pPr>
      <w:rPr>
        <w:rFonts w:hint="default"/>
      </w:rPr>
    </w:lvl>
    <w:lvl w:ilvl="1" w:tplc="04100019" w:tentative="1">
      <w:start w:val="1"/>
      <w:numFmt w:val="lowerLetter"/>
      <w:lvlText w:val="%2."/>
      <w:lvlJc w:val="left"/>
      <w:pPr>
        <w:ind w:left="90" w:hanging="360"/>
      </w:pPr>
    </w:lvl>
    <w:lvl w:ilvl="2" w:tplc="0410001B" w:tentative="1">
      <w:start w:val="1"/>
      <w:numFmt w:val="lowerRoman"/>
      <w:lvlText w:val="%3."/>
      <w:lvlJc w:val="right"/>
      <w:pPr>
        <w:ind w:left="810" w:hanging="180"/>
      </w:pPr>
    </w:lvl>
    <w:lvl w:ilvl="3" w:tplc="0410000F" w:tentative="1">
      <w:start w:val="1"/>
      <w:numFmt w:val="decimal"/>
      <w:lvlText w:val="%4."/>
      <w:lvlJc w:val="left"/>
      <w:pPr>
        <w:ind w:left="1530" w:hanging="360"/>
      </w:pPr>
    </w:lvl>
    <w:lvl w:ilvl="4" w:tplc="04100019" w:tentative="1">
      <w:start w:val="1"/>
      <w:numFmt w:val="lowerLetter"/>
      <w:lvlText w:val="%5."/>
      <w:lvlJc w:val="left"/>
      <w:pPr>
        <w:ind w:left="2250" w:hanging="360"/>
      </w:pPr>
    </w:lvl>
    <w:lvl w:ilvl="5" w:tplc="0410001B" w:tentative="1">
      <w:start w:val="1"/>
      <w:numFmt w:val="lowerRoman"/>
      <w:lvlText w:val="%6."/>
      <w:lvlJc w:val="right"/>
      <w:pPr>
        <w:ind w:left="2970" w:hanging="180"/>
      </w:pPr>
    </w:lvl>
    <w:lvl w:ilvl="6" w:tplc="0410000F" w:tentative="1">
      <w:start w:val="1"/>
      <w:numFmt w:val="decimal"/>
      <w:lvlText w:val="%7."/>
      <w:lvlJc w:val="left"/>
      <w:pPr>
        <w:ind w:left="3690" w:hanging="360"/>
      </w:pPr>
    </w:lvl>
    <w:lvl w:ilvl="7" w:tplc="04100019" w:tentative="1">
      <w:start w:val="1"/>
      <w:numFmt w:val="lowerLetter"/>
      <w:lvlText w:val="%8."/>
      <w:lvlJc w:val="left"/>
      <w:pPr>
        <w:ind w:left="4410" w:hanging="360"/>
      </w:pPr>
    </w:lvl>
    <w:lvl w:ilvl="8" w:tplc="0410001B" w:tentative="1">
      <w:start w:val="1"/>
      <w:numFmt w:val="lowerRoman"/>
      <w:lvlText w:val="%9."/>
      <w:lvlJc w:val="right"/>
      <w:pPr>
        <w:ind w:left="5130" w:hanging="180"/>
      </w:pPr>
    </w:lvl>
  </w:abstractNum>
  <w:abstractNum w:abstractNumId="189" w15:restartNumberingAfterBreak="0">
    <w:nsid w:val="682C407A"/>
    <w:multiLevelType w:val="hybridMultilevel"/>
    <w:tmpl w:val="80E8B6A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0" w15:restartNumberingAfterBreak="0">
    <w:nsid w:val="68607524"/>
    <w:multiLevelType w:val="hybridMultilevel"/>
    <w:tmpl w:val="BDF6F8DE"/>
    <w:lvl w:ilvl="0" w:tplc="B832DAD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1" w15:restartNumberingAfterBreak="0">
    <w:nsid w:val="6929075E"/>
    <w:multiLevelType w:val="hybridMultilevel"/>
    <w:tmpl w:val="D70A4C56"/>
    <w:lvl w:ilvl="0" w:tplc="997A584E">
      <w:start w:val="1"/>
      <w:numFmt w:val="upperRoman"/>
      <w:lvlText w:val="%1."/>
      <w:lvlJc w:val="left"/>
      <w:pPr>
        <w:ind w:left="1069" w:hanging="360"/>
      </w:pPr>
      <w:rPr>
        <w:rFonts w:hint="default"/>
      </w:rPr>
    </w:lvl>
    <w:lvl w:ilvl="1" w:tplc="04100019">
      <w:start w:val="1"/>
      <w:numFmt w:val="lowerLetter"/>
      <w:lvlText w:val="%2."/>
      <w:lvlJc w:val="left"/>
      <w:pPr>
        <w:ind w:left="1789" w:hanging="360"/>
      </w:pPr>
    </w:lvl>
    <w:lvl w:ilvl="2" w:tplc="0410001B">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92" w15:restartNumberingAfterBreak="0">
    <w:nsid w:val="69CC7BE8"/>
    <w:multiLevelType w:val="hybridMultilevel"/>
    <w:tmpl w:val="6E54010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3" w15:restartNumberingAfterBreak="0">
    <w:nsid w:val="6B027BD2"/>
    <w:multiLevelType w:val="hybridMultilevel"/>
    <w:tmpl w:val="000C0FB8"/>
    <w:lvl w:ilvl="0" w:tplc="62024866">
      <w:start w:val="1"/>
      <w:numFmt w:val="decimal"/>
      <w:lvlText w:val="%1."/>
      <w:lvlJc w:val="left"/>
      <w:pPr>
        <w:ind w:left="644"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4" w15:restartNumberingAfterBreak="0">
    <w:nsid w:val="6B844C09"/>
    <w:multiLevelType w:val="hybridMultilevel"/>
    <w:tmpl w:val="FFFFFFFF"/>
    <w:lvl w:ilvl="0" w:tplc="FE8871B6">
      <w:start w:val="1"/>
      <w:numFmt w:val="bullet"/>
      <w:lvlText w:val=""/>
      <w:lvlJc w:val="left"/>
      <w:pPr>
        <w:ind w:left="720" w:hanging="360"/>
      </w:pPr>
      <w:rPr>
        <w:rFonts w:ascii="Symbol" w:hAnsi="Symbol" w:hint="default"/>
      </w:rPr>
    </w:lvl>
    <w:lvl w:ilvl="1" w:tplc="ADE24F96">
      <w:start w:val="1"/>
      <w:numFmt w:val="bullet"/>
      <w:lvlText w:val="o"/>
      <w:lvlJc w:val="left"/>
      <w:pPr>
        <w:ind w:left="1440" w:hanging="360"/>
      </w:pPr>
      <w:rPr>
        <w:rFonts w:ascii="Courier New" w:hAnsi="Courier New" w:hint="default"/>
      </w:rPr>
    </w:lvl>
    <w:lvl w:ilvl="2" w:tplc="A13E420E">
      <w:start w:val="1"/>
      <w:numFmt w:val="bullet"/>
      <w:lvlText w:val=""/>
      <w:lvlJc w:val="left"/>
      <w:pPr>
        <w:ind w:left="2160" w:hanging="360"/>
      </w:pPr>
      <w:rPr>
        <w:rFonts w:ascii="Wingdings" w:hAnsi="Wingdings" w:hint="default"/>
      </w:rPr>
    </w:lvl>
    <w:lvl w:ilvl="3" w:tplc="6F1E3938">
      <w:start w:val="1"/>
      <w:numFmt w:val="bullet"/>
      <w:lvlText w:val=""/>
      <w:lvlJc w:val="left"/>
      <w:pPr>
        <w:ind w:left="2880" w:hanging="360"/>
      </w:pPr>
      <w:rPr>
        <w:rFonts w:ascii="Symbol" w:hAnsi="Symbol" w:hint="default"/>
      </w:rPr>
    </w:lvl>
    <w:lvl w:ilvl="4" w:tplc="8CB0C5A0">
      <w:start w:val="1"/>
      <w:numFmt w:val="bullet"/>
      <w:lvlText w:val="o"/>
      <w:lvlJc w:val="left"/>
      <w:pPr>
        <w:ind w:left="3600" w:hanging="360"/>
      </w:pPr>
      <w:rPr>
        <w:rFonts w:ascii="Courier New" w:hAnsi="Courier New" w:hint="default"/>
      </w:rPr>
    </w:lvl>
    <w:lvl w:ilvl="5" w:tplc="2D06CCA8">
      <w:start w:val="1"/>
      <w:numFmt w:val="bullet"/>
      <w:lvlText w:val=""/>
      <w:lvlJc w:val="left"/>
      <w:pPr>
        <w:ind w:left="4320" w:hanging="360"/>
      </w:pPr>
      <w:rPr>
        <w:rFonts w:ascii="Wingdings" w:hAnsi="Wingdings" w:hint="default"/>
      </w:rPr>
    </w:lvl>
    <w:lvl w:ilvl="6" w:tplc="C1661FC2">
      <w:start w:val="1"/>
      <w:numFmt w:val="bullet"/>
      <w:lvlText w:val=""/>
      <w:lvlJc w:val="left"/>
      <w:pPr>
        <w:ind w:left="5040" w:hanging="360"/>
      </w:pPr>
      <w:rPr>
        <w:rFonts w:ascii="Symbol" w:hAnsi="Symbol" w:hint="default"/>
      </w:rPr>
    </w:lvl>
    <w:lvl w:ilvl="7" w:tplc="D910D8C2">
      <w:start w:val="1"/>
      <w:numFmt w:val="bullet"/>
      <w:lvlText w:val="o"/>
      <w:lvlJc w:val="left"/>
      <w:pPr>
        <w:ind w:left="5760" w:hanging="360"/>
      </w:pPr>
      <w:rPr>
        <w:rFonts w:ascii="Courier New" w:hAnsi="Courier New" w:hint="default"/>
      </w:rPr>
    </w:lvl>
    <w:lvl w:ilvl="8" w:tplc="0230616C">
      <w:start w:val="1"/>
      <w:numFmt w:val="bullet"/>
      <w:lvlText w:val=""/>
      <w:lvlJc w:val="left"/>
      <w:pPr>
        <w:ind w:left="6480" w:hanging="360"/>
      </w:pPr>
      <w:rPr>
        <w:rFonts w:ascii="Wingdings" w:hAnsi="Wingdings" w:hint="default"/>
      </w:rPr>
    </w:lvl>
  </w:abstractNum>
  <w:abstractNum w:abstractNumId="195" w15:restartNumberingAfterBreak="0">
    <w:nsid w:val="6C4A303A"/>
    <w:multiLevelType w:val="hybridMultilevel"/>
    <w:tmpl w:val="FFFFFFFF"/>
    <w:lvl w:ilvl="0" w:tplc="97BA55A6">
      <w:start w:val="1"/>
      <w:numFmt w:val="bullet"/>
      <w:lvlText w:val=""/>
      <w:lvlJc w:val="left"/>
      <w:pPr>
        <w:ind w:left="720" w:hanging="360"/>
      </w:pPr>
      <w:rPr>
        <w:rFonts w:ascii="Symbol" w:hAnsi="Symbol" w:hint="default"/>
      </w:rPr>
    </w:lvl>
    <w:lvl w:ilvl="1" w:tplc="3E92D866">
      <w:start w:val="1"/>
      <w:numFmt w:val="bullet"/>
      <w:lvlText w:val="o"/>
      <w:lvlJc w:val="left"/>
      <w:pPr>
        <w:ind w:left="1440" w:hanging="360"/>
      </w:pPr>
      <w:rPr>
        <w:rFonts w:ascii="Courier New" w:hAnsi="Courier New" w:hint="default"/>
      </w:rPr>
    </w:lvl>
    <w:lvl w:ilvl="2" w:tplc="48BCDF06">
      <w:start w:val="1"/>
      <w:numFmt w:val="bullet"/>
      <w:lvlText w:val=""/>
      <w:lvlJc w:val="left"/>
      <w:pPr>
        <w:ind w:left="2160" w:hanging="360"/>
      </w:pPr>
      <w:rPr>
        <w:rFonts w:ascii="Wingdings" w:hAnsi="Wingdings" w:hint="default"/>
      </w:rPr>
    </w:lvl>
    <w:lvl w:ilvl="3" w:tplc="91B453FA">
      <w:start w:val="1"/>
      <w:numFmt w:val="bullet"/>
      <w:lvlText w:val=""/>
      <w:lvlJc w:val="left"/>
      <w:pPr>
        <w:ind w:left="2880" w:hanging="360"/>
      </w:pPr>
      <w:rPr>
        <w:rFonts w:ascii="Symbol" w:hAnsi="Symbol" w:hint="default"/>
      </w:rPr>
    </w:lvl>
    <w:lvl w:ilvl="4" w:tplc="2A16DB44">
      <w:start w:val="1"/>
      <w:numFmt w:val="bullet"/>
      <w:lvlText w:val="o"/>
      <w:lvlJc w:val="left"/>
      <w:pPr>
        <w:ind w:left="3600" w:hanging="360"/>
      </w:pPr>
      <w:rPr>
        <w:rFonts w:ascii="Courier New" w:hAnsi="Courier New" w:hint="default"/>
      </w:rPr>
    </w:lvl>
    <w:lvl w:ilvl="5" w:tplc="794E3004">
      <w:start w:val="1"/>
      <w:numFmt w:val="bullet"/>
      <w:lvlText w:val=""/>
      <w:lvlJc w:val="left"/>
      <w:pPr>
        <w:ind w:left="4320" w:hanging="360"/>
      </w:pPr>
      <w:rPr>
        <w:rFonts w:ascii="Wingdings" w:hAnsi="Wingdings" w:hint="default"/>
      </w:rPr>
    </w:lvl>
    <w:lvl w:ilvl="6" w:tplc="9664261E">
      <w:start w:val="1"/>
      <w:numFmt w:val="bullet"/>
      <w:lvlText w:val=""/>
      <w:lvlJc w:val="left"/>
      <w:pPr>
        <w:ind w:left="5040" w:hanging="360"/>
      </w:pPr>
      <w:rPr>
        <w:rFonts w:ascii="Symbol" w:hAnsi="Symbol" w:hint="default"/>
      </w:rPr>
    </w:lvl>
    <w:lvl w:ilvl="7" w:tplc="B50C2A88">
      <w:start w:val="1"/>
      <w:numFmt w:val="bullet"/>
      <w:lvlText w:val="o"/>
      <w:lvlJc w:val="left"/>
      <w:pPr>
        <w:ind w:left="5760" w:hanging="360"/>
      </w:pPr>
      <w:rPr>
        <w:rFonts w:ascii="Courier New" w:hAnsi="Courier New" w:hint="default"/>
      </w:rPr>
    </w:lvl>
    <w:lvl w:ilvl="8" w:tplc="FB801D12">
      <w:start w:val="1"/>
      <w:numFmt w:val="bullet"/>
      <w:lvlText w:val=""/>
      <w:lvlJc w:val="left"/>
      <w:pPr>
        <w:ind w:left="6480" w:hanging="360"/>
      </w:pPr>
      <w:rPr>
        <w:rFonts w:ascii="Wingdings" w:hAnsi="Wingdings" w:hint="default"/>
      </w:rPr>
    </w:lvl>
  </w:abstractNum>
  <w:abstractNum w:abstractNumId="196" w15:restartNumberingAfterBreak="0">
    <w:nsid w:val="6D58DC30"/>
    <w:multiLevelType w:val="hybridMultilevel"/>
    <w:tmpl w:val="FFFFFFFF"/>
    <w:lvl w:ilvl="0" w:tplc="005E78D0">
      <w:start w:val="1"/>
      <w:numFmt w:val="bullet"/>
      <w:lvlText w:val=""/>
      <w:lvlJc w:val="left"/>
      <w:pPr>
        <w:ind w:left="720" w:hanging="360"/>
      </w:pPr>
      <w:rPr>
        <w:rFonts w:ascii="Symbol" w:hAnsi="Symbol" w:hint="default"/>
      </w:rPr>
    </w:lvl>
    <w:lvl w:ilvl="1" w:tplc="5E181D32">
      <w:start w:val="1"/>
      <w:numFmt w:val="bullet"/>
      <w:lvlText w:val="o"/>
      <w:lvlJc w:val="left"/>
      <w:pPr>
        <w:ind w:left="1440" w:hanging="360"/>
      </w:pPr>
      <w:rPr>
        <w:rFonts w:ascii="Courier New" w:hAnsi="Courier New" w:hint="default"/>
      </w:rPr>
    </w:lvl>
    <w:lvl w:ilvl="2" w:tplc="875EA41E">
      <w:start w:val="1"/>
      <w:numFmt w:val="bullet"/>
      <w:lvlText w:val=""/>
      <w:lvlJc w:val="left"/>
      <w:pPr>
        <w:ind w:left="2160" w:hanging="360"/>
      </w:pPr>
      <w:rPr>
        <w:rFonts w:ascii="Wingdings" w:hAnsi="Wingdings" w:hint="default"/>
      </w:rPr>
    </w:lvl>
    <w:lvl w:ilvl="3" w:tplc="B7B4E836">
      <w:start w:val="1"/>
      <w:numFmt w:val="bullet"/>
      <w:lvlText w:val=""/>
      <w:lvlJc w:val="left"/>
      <w:pPr>
        <w:ind w:left="2880" w:hanging="360"/>
      </w:pPr>
      <w:rPr>
        <w:rFonts w:ascii="Symbol" w:hAnsi="Symbol" w:hint="default"/>
      </w:rPr>
    </w:lvl>
    <w:lvl w:ilvl="4" w:tplc="F5487C02">
      <w:start w:val="1"/>
      <w:numFmt w:val="bullet"/>
      <w:lvlText w:val="o"/>
      <w:lvlJc w:val="left"/>
      <w:pPr>
        <w:ind w:left="3600" w:hanging="360"/>
      </w:pPr>
      <w:rPr>
        <w:rFonts w:ascii="Courier New" w:hAnsi="Courier New" w:hint="default"/>
      </w:rPr>
    </w:lvl>
    <w:lvl w:ilvl="5" w:tplc="BD089720">
      <w:start w:val="1"/>
      <w:numFmt w:val="bullet"/>
      <w:lvlText w:val=""/>
      <w:lvlJc w:val="left"/>
      <w:pPr>
        <w:ind w:left="4320" w:hanging="360"/>
      </w:pPr>
      <w:rPr>
        <w:rFonts w:ascii="Wingdings" w:hAnsi="Wingdings" w:hint="default"/>
      </w:rPr>
    </w:lvl>
    <w:lvl w:ilvl="6" w:tplc="5616FB6E">
      <w:start w:val="1"/>
      <w:numFmt w:val="bullet"/>
      <w:lvlText w:val=""/>
      <w:lvlJc w:val="left"/>
      <w:pPr>
        <w:ind w:left="5040" w:hanging="360"/>
      </w:pPr>
      <w:rPr>
        <w:rFonts w:ascii="Symbol" w:hAnsi="Symbol" w:hint="default"/>
      </w:rPr>
    </w:lvl>
    <w:lvl w:ilvl="7" w:tplc="741A9F1A">
      <w:start w:val="1"/>
      <w:numFmt w:val="bullet"/>
      <w:lvlText w:val="o"/>
      <w:lvlJc w:val="left"/>
      <w:pPr>
        <w:ind w:left="5760" w:hanging="360"/>
      </w:pPr>
      <w:rPr>
        <w:rFonts w:ascii="Courier New" w:hAnsi="Courier New" w:hint="default"/>
      </w:rPr>
    </w:lvl>
    <w:lvl w:ilvl="8" w:tplc="520E5B9A">
      <w:start w:val="1"/>
      <w:numFmt w:val="bullet"/>
      <w:lvlText w:val=""/>
      <w:lvlJc w:val="left"/>
      <w:pPr>
        <w:ind w:left="6480" w:hanging="360"/>
      </w:pPr>
      <w:rPr>
        <w:rFonts w:ascii="Wingdings" w:hAnsi="Wingdings" w:hint="default"/>
      </w:rPr>
    </w:lvl>
  </w:abstractNum>
  <w:abstractNum w:abstractNumId="197" w15:restartNumberingAfterBreak="0">
    <w:nsid w:val="6D8315E0"/>
    <w:multiLevelType w:val="hybridMultilevel"/>
    <w:tmpl w:val="86E8E314"/>
    <w:lvl w:ilvl="0" w:tplc="FFFFFFFF">
      <w:start w:val="1"/>
      <w:numFmt w:val="decimal"/>
      <w:lvlText w:val="%1."/>
      <w:lvlJc w:val="left"/>
      <w:pPr>
        <w:ind w:left="720" w:hanging="360"/>
      </w:pPr>
      <w:rPr>
        <w:rFonts w:hint="default"/>
      </w:rPr>
    </w:lvl>
    <w:lvl w:ilvl="1" w:tplc="CB4C9EF6">
      <w:start w:val="1"/>
      <w:numFmt w:val="bullet"/>
      <w:lvlText w:val=""/>
      <w:lvlJc w:val="left"/>
      <w:pPr>
        <w:ind w:left="23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8" w15:restartNumberingAfterBreak="0">
    <w:nsid w:val="6F84687F"/>
    <w:multiLevelType w:val="hybridMultilevel"/>
    <w:tmpl w:val="3AD66E06"/>
    <w:lvl w:ilvl="0" w:tplc="140450E4">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9" w15:restartNumberingAfterBreak="0">
    <w:nsid w:val="6FFC5B59"/>
    <w:multiLevelType w:val="hybridMultilevel"/>
    <w:tmpl w:val="A060FDB2"/>
    <w:lvl w:ilvl="0" w:tplc="FFFFFFFF">
      <w:start w:val="1"/>
      <w:numFmt w:val="decimal"/>
      <w:lvlText w:val="%1."/>
      <w:lvlJc w:val="left"/>
      <w:pPr>
        <w:ind w:left="720" w:hanging="360"/>
      </w:pPr>
      <w:rPr>
        <w:b w:val="0"/>
        <w:bCs/>
      </w:rPr>
    </w:lvl>
    <w:lvl w:ilvl="1" w:tplc="E59A0482">
      <w:numFmt w:val="bullet"/>
      <w:lvlText w:val="-"/>
      <w:lvlJc w:val="left"/>
      <w:pPr>
        <w:ind w:left="1440" w:hanging="360"/>
      </w:pPr>
      <w:rPr>
        <w:rFonts w:ascii="Aptos" w:eastAsiaTheme="minorHAnsi" w:hAnsi="Aptos" w:cstheme="minorBidi" w:hint="default"/>
      </w:rPr>
    </w:lvl>
    <w:lvl w:ilvl="2" w:tplc="FFFFFFFF">
      <w:start w:val="1"/>
      <w:numFmt w:val="bullet"/>
      <w:lvlText w:val=""/>
      <w:lvlJc w:val="left"/>
      <w:pPr>
        <w:ind w:left="2340" w:hanging="360"/>
      </w:pPr>
      <w:rPr>
        <w:rFonts w:ascii="Symbol" w:hAnsi="Symbol" w:hint="default"/>
      </w:rPr>
    </w:lvl>
    <w:lvl w:ilvl="3" w:tplc="FFFFFFFF">
      <w:start w:val="1"/>
      <w:numFmt w:val="bullet"/>
      <w:lvlText w:val=""/>
      <w:lvlJc w:val="left"/>
      <w:pPr>
        <w:ind w:left="720" w:hanging="360"/>
      </w:pPr>
      <w:rPr>
        <w:rFonts w:ascii="Symbol" w:hAnsi="Symbol"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0" w15:restartNumberingAfterBreak="0">
    <w:nsid w:val="701B169F"/>
    <w:multiLevelType w:val="hybridMultilevel"/>
    <w:tmpl w:val="2C66C466"/>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1" w15:restartNumberingAfterBreak="0">
    <w:nsid w:val="70DB5187"/>
    <w:multiLevelType w:val="hybridMultilevel"/>
    <w:tmpl w:val="CCDA3BDC"/>
    <w:lvl w:ilvl="0" w:tplc="04100017">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02" w15:restartNumberingAfterBreak="0">
    <w:nsid w:val="70FF7F60"/>
    <w:multiLevelType w:val="hybridMultilevel"/>
    <w:tmpl w:val="FFFFFFFF"/>
    <w:lvl w:ilvl="0" w:tplc="9DB24DC8">
      <w:start w:val="1"/>
      <w:numFmt w:val="bullet"/>
      <w:lvlText w:val=""/>
      <w:lvlJc w:val="left"/>
      <w:pPr>
        <w:ind w:left="720" w:hanging="360"/>
      </w:pPr>
      <w:rPr>
        <w:rFonts w:ascii="Symbol" w:hAnsi="Symbol" w:hint="default"/>
      </w:rPr>
    </w:lvl>
    <w:lvl w:ilvl="1" w:tplc="55A626D6">
      <w:start w:val="1"/>
      <w:numFmt w:val="bullet"/>
      <w:lvlText w:val="o"/>
      <w:lvlJc w:val="left"/>
      <w:pPr>
        <w:ind w:left="1440" w:hanging="360"/>
      </w:pPr>
      <w:rPr>
        <w:rFonts w:ascii="Courier New" w:hAnsi="Courier New" w:hint="default"/>
      </w:rPr>
    </w:lvl>
    <w:lvl w:ilvl="2" w:tplc="3FFE3E40">
      <w:start w:val="1"/>
      <w:numFmt w:val="bullet"/>
      <w:lvlText w:val=""/>
      <w:lvlJc w:val="left"/>
      <w:pPr>
        <w:ind w:left="2160" w:hanging="360"/>
      </w:pPr>
      <w:rPr>
        <w:rFonts w:ascii="Wingdings" w:hAnsi="Wingdings" w:hint="default"/>
      </w:rPr>
    </w:lvl>
    <w:lvl w:ilvl="3" w:tplc="8518939C">
      <w:start w:val="1"/>
      <w:numFmt w:val="bullet"/>
      <w:lvlText w:val=""/>
      <w:lvlJc w:val="left"/>
      <w:pPr>
        <w:ind w:left="2880" w:hanging="360"/>
      </w:pPr>
      <w:rPr>
        <w:rFonts w:ascii="Symbol" w:hAnsi="Symbol" w:hint="default"/>
      </w:rPr>
    </w:lvl>
    <w:lvl w:ilvl="4" w:tplc="2B7EC8BA">
      <w:start w:val="1"/>
      <w:numFmt w:val="bullet"/>
      <w:lvlText w:val="o"/>
      <w:lvlJc w:val="left"/>
      <w:pPr>
        <w:ind w:left="3600" w:hanging="360"/>
      </w:pPr>
      <w:rPr>
        <w:rFonts w:ascii="Courier New" w:hAnsi="Courier New" w:hint="default"/>
      </w:rPr>
    </w:lvl>
    <w:lvl w:ilvl="5" w:tplc="2BE2E1F0">
      <w:start w:val="1"/>
      <w:numFmt w:val="bullet"/>
      <w:lvlText w:val=""/>
      <w:lvlJc w:val="left"/>
      <w:pPr>
        <w:ind w:left="4320" w:hanging="360"/>
      </w:pPr>
      <w:rPr>
        <w:rFonts w:ascii="Wingdings" w:hAnsi="Wingdings" w:hint="default"/>
      </w:rPr>
    </w:lvl>
    <w:lvl w:ilvl="6" w:tplc="592ED68C">
      <w:start w:val="1"/>
      <w:numFmt w:val="bullet"/>
      <w:lvlText w:val=""/>
      <w:lvlJc w:val="left"/>
      <w:pPr>
        <w:ind w:left="5040" w:hanging="360"/>
      </w:pPr>
      <w:rPr>
        <w:rFonts w:ascii="Symbol" w:hAnsi="Symbol" w:hint="default"/>
      </w:rPr>
    </w:lvl>
    <w:lvl w:ilvl="7" w:tplc="77162D44">
      <w:start w:val="1"/>
      <w:numFmt w:val="bullet"/>
      <w:lvlText w:val="o"/>
      <w:lvlJc w:val="left"/>
      <w:pPr>
        <w:ind w:left="5760" w:hanging="360"/>
      </w:pPr>
      <w:rPr>
        <w:rFonts w:ascii="Courier New" w:hAnsi="Courier New" w:hint="default"/>
      </w:rPr>
    </w:lvl>
    <w:lvl w:ilvl="8" w:tplc="F732BDF8">
      <w:start w:val="1"/>
      <w:numFmt w:val="bullet"/>
      <w:lvlText w:val=""/>
      <w:lvlJc w:val="left"/>
      <w:pPr>
        <w:ind w:left="6480" w:hanging="360"/>
      </w:pPr>
      <w:rPr>
        <w:rFonts w:ascii="Wingdings" w:hAnsi="Wingdings" w:hint="default"/>
      </w:rPr>
    </w:lvl>
  </w:abstractNum>
  <w:abstractNum w:abstractNumId="203" w15:restartNumberingAfterBreak="0">
    <w:nsid w:val="711574DA"/>
    <w:multiLevelType w:val="hybridMultilevel"/>
    <w:tmpl w:val="D596562A"/>
    <w:lvl w:ilvl="0" w:tplc="B832DAD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4" w15:restartNumberingAfterBreak="0">
    <w:nsid w:val="71256230"/>
    <w:multiLevelType w:val="hybridMultilevel"/>
    <w:tmpl w:val="3AA2B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5" w15:restartNumberingAfterBreak="0">
    <w:nsid w:val="71505AE7"/>
    <w:multiLevelType w:val="multilevel"/>
    <w:tmpl w:val="284E85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72272482"/>
    <w:multiLevelType w:val="hybridMultilevel"/>
    <w:tmpl w:val="FFFFFFFF"/>
    <w:lvl w:ilvl="0" w:tplc="7728C8AE">
      <w:start w:val="1"/>
      <w:numFmt w:val="lowerLetter"/>
      <w:lvlText w:val="%1."/>
      <w:lvlJc w:val="left"/>
      <w:pPr>
        <w:ind w:left="720" w:hanging="360"/>
      </w:pPr>
    </w:lvl>
    <w:lvl w:ilvl="1" w:tplc="606C7C78">
      <w:start w:val="1"/>
      <w:numFmt w:val="lowerLetter"/>
      <w:lvlText w:val="%2."/>
      <w:lvlJc w:val="left"/>
      <w:pPr>
        <w:ind w:left="1440" w:hanging="360"/>
      </w:pPr>
    </w:lvl>
    <w:lvl w:ilvl="2" w:tplc="A87E7522">
      <w:start w:val="1"/>
      <w:numFmt w:val="lowerRoman"/>
      <w:lvlText w:val="%3."/>
      <w:lvlJc w:val="right"/>
      <w:pPr>
        <w:ind w:left="2160" w:hanging="180"/>
      </w:pPr>
    </w:lvl>
    <w:lvl w:ilvl="3" w:tplc="2C9497F2">
      <w:start w:val="1"/>
      <w:numFmt w:val="decimal"/>
      <w:lvlText w:val="%4."/>
      <w:lvlJc w:val="left"/>
      <w:pPr>
        <w:ind w:left="2880" w:hanging="360"/>
      </w:pPr>
    </w:lvl>
    <w:lvl w:ilvl="4" w:tplc="AA54EE74">
      <w:start w:val="1"/>
      <w:numFmt w:val="lowerLetter"/>
      <w:lvlText w:val="%5."/>
      <w:lvlJc w:val="left"/>
      <w:pPr>
        <w:ind w:left="3600" w:hanging="360"/>
      </w:pPr>
    </w:lvl>
    <w:lvl w:ilvl="5" w:tplc="58202CD6">
      <w:start w:val="1"/>
      <w:numFmt w:val="lowerRoman"/>
      <w:lvlText w:val="%6."/>
      <w:lvlJc w:val="right"/>
      <w:pPr>
        <w:ind w:left="4320" w:hanging="180"/>
      </w:pPr>
    </w:lvl>
    <w:lvl w:ilvl="6" w:tplc="8520871E">
      <w:start w:val="1"/>
      <w:numFmt w:val="decimal"/>
      <w:lvlText w:val="%7."/>
      <w:lvlJc w:val="left"/>
      <w:pPr>
        <w:ind w:left="5040" w:hanging="360"/>
      </w:pPr>
    </w:lvl>
    <w:lvl w:ilvl="7" w:tplc="F146C53A">
      <w:start w:val="1"/>
      <w:numFmt w:val="lowerLetter"/>
      <w:lvlText w:val="%8."/>
      <w:lvlJc w:val="left"/>
      <w:pPr>
        <w:ind w:left="5760" w:hanging="360"/>
      </w:pPr>
    </w:lvl>
    <w:lvl w:ilvl="8" w:tplc="D06AFCCE">
      <w:start w:val="1"/>
      <w:numFmt w:val="lowerRoman"/>
      <w:lvlText w:val="%9."/>
      <w:lvlJc w:val="right"/>
      <w:pPr>
        <w:ind w:left="6480" w:hanging="180"/>
      </w:pPr>
    </w:lvl>
  </w:abstractNum>
  <w:abstractNum w:abstractNumId="207" w15:restartNumberingAfterBreak="0">
    <w:nsid w:val="73013B40"/>
    <w:multiLevelType w:val="hybridMultilevel"/>
    <w:tmpl w:val="7BD41188"/>
    <w:lvl w:ilvl="0" w:tplc="BD945D12">
      <w:start w:val="10"/>
      <w:numFmt w:val="lowerLetter"/>
      <w:lvlText w:val="%1."/>
      <w:lvlJc w:val="left"/>
      <w:pPr>
        <w:ind w:left="144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8" w15:restartNumberingAfterBreak="0">
    <w:nsid w:val="7353762E"/>
    <w:multiLevelType w:val="hybridMultilevel"/>
    <w:tmpl w:val="566CD726"/>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CB4C9EF6">
      <w:start w:val="1"/>
      <w:numFmt w:val="bullet"/>
      <w:lvlText w:val=""/>
      <w:lvlJc w:val="left"/>
      <w:pPr>
        <w:ind w:left="2340" w:hanging="360"/>
      </w:pPr>
      <w:rPr>
        <w:rFonts w:ascii="Symbol" w:hAnsi="Symbol" w:hint="default"/>
      </w:r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9" w15:restartNumberingAfterBreak="0">
    <w:nsid w:val="738E7C6F"/>
    <w:multiLevelType w:val="hybridMultilevel"/>
    <w:tmpl w:val="FFFFFFFF"/>
    <w:lvl w:ilvl="0" w:tplc="2B722384">
      <w:start w:val="1"/>
      <w:numFmt w:val="bullet"/>
      <w:lvlText w:val=""/>
      <w:lvlJc w:val="left"/>
      <w:pPr>
        <w:ind w:left="720" w:hanging="360"/>
      </w:pPr>
      <w:rPr>
        <w:rFonts w:ascii="Symbol" w:hAnsi="Symbol" w:hint="default"/>
      </w:rPr>
    </w:lvl>
    <w:lvl w:ilvl="1" w:tplc="D84A3E74">
      <w:start w:val="1"/>
      <w:numFmt w:val="bullet"/>
      <w:lvlText w:val="o"/>
      <w:lvlJc w:val="left"/>
      <w:pPr>
        <w:ind w:left="1440" w:hanging="360"/>
      </w:pPr>
      <w:rPr>
        <w:rFonts w:ascii="Courier New" w:hAnsi="Courier New" w:hint="default"/>
      </w:rPr>
    </w:lvl>
    <w:lvl w:ilvl="2" w:tplc="3C46A8BA">
      <w:start w:val="1"/>
      <w:numFmt w:val="bullet"/>
      <w:lvlText w:val=""/>
      <w:lvlJc w:val="left"/>
      <w:pPr>
        <w:ind w:left="2160" w:hanging="360"/>
      </w:pPr>
      <w:rPr>
        <w:rFonts w:ascii="Wingdings" w:hAnsi="Wingdings" w:hint="default"/>
      </w:rPr>
    </w:lvl>
    <w:lvl w:ilvl="3" w:tplc="8DAED276">
      <w:start w:val="1"/>
      <w:numFmt w:val="bullet"/>
      <w:lvlText w:val=""/>
      <w:lvlJc w:val="left"/>
      <w:pPr>
        <w:ind w:left="2880" w:hanging="360"/>
      </w:pPr>
      <w:rPr>
        <w:rFonts w:ascii="Symbol" w:hAnsi="Symbol" w:hint="default"/>
      </w:rPr>
    </w:lvl>
    <w:lvl w:ilvl="4" w:tplc="9F5AC07E">
      <w:start w:val="1"/>
      <w:numFmt w:val="bullet"/>
      <w:lvlText w:val="o"/>
      <w:lvlJc w:val="left"/>
      <w:pPr>
        <w:ind w:left="3600" w:hanging="360"/>
      </w:pPr>
      <w:rPr>
        <w:rFonts w:ascii="Courier New" w:hAnsi="Courier New" w:hint="default"/>
      </w:rPr>
    </w:lvl>
    <w:lvl w:ilvl="5" w:tplc="4A2CD0B8">
      <w:start w:val="1"/>
      <w:numFmt w:val="bullet"/>
      <w:lvlText w:val=""/>
      <w:lvlJc w:val="left"/>
      <w:pPr>
        <w:ind w:left="4320" w:hanging="360"/>
      </w:pPr>
      <w:rPr>
        <w:rFonts w:ascii="Wingdings" w:hAnsi="Wingdings" w:hint="default"/>
      </w:rPr>
    </w:lvl>
    <w:lvl w:ilvl="6" w:tplc="BDFE4DE8">
      <w:start w:val="1"/>
      <w:numFmt w:val="bullet"/>
      <w:lvlText w:val=""/>
      <w:lvlJc w:val="left"/>
      <w:pPr>
        <w:ind w:left="5040" w:hanging="360"/>
      </w:pPr>
      <w:rPr>
        <w:rFonts w:ascii="Symbol" w:hAnsi="Symbol" w:hint="default"/>
      </w:rPr>
    </w:lvl>
    <w:lvl w:ilvl="7" w:tplc="3D401F3A">
      <w:start w:val="1"/>
      <w:numFmt w:val="bullet"/>
      <w:lvlText w:val="o"/>
      <w:lvlJc w:val="left"/>
      <w:pPr>
        <w:ind w:left="5760" w:hanging="360"/>
      </w:pPr>
      <w:rPr>
        <w:rFonts w:ascii="Courier New" w:hAnsi="Courier New" w:hint="default"/>
      </w:rPr>
    </w:lvl>
    <w:lvl w:ilvl="8" w:tplc="5C9E9808">
      <w:start w:val="1"/>
      <w:numFmt w:val="bullet"/>
      <w:lvlText w:val=""/>
      <w:lvlJc w:val="left"/>
      <w:pPr>
        <w:ind w:left="6480" w:hanging="360"/>
      </w:pPr>
      <w:rPr>
        <w:rFonts w:ascii="Wingdings" w:hAnsi="Wingdings" w:hint="default"/>
      </w:rPr>
    </w:lvl>
  </w:abstractNum>
  <w:abstractNum w:abstractNumId="210" w15:restartNumberingAfterBreak="0">
    <w:nsid w:val="73955BC5"/>
    <w:multiLevelType w:val="hybridMultilevel"/>
    <w:tmpl w:val="FFFFFFFF"/>
    <w:lvl w:ilvl="0" w:tplc="E870CACE">
      <w:start w:val="1"/>
      <w:numFmt w:val="bullet"/>
      <w:lvlText w:val=""/>
      <w:lvlJc w:val="left"/>
      <w:pPr>
        <w:ind w:left="720" w:hanging="360"/>
      </w:pPr>
      <w:rPr>
        <w:rFonts w:ascii="Symbol" w:hAnsi="Symbol" w:hint="default"/>
      </w:rPr>
    </w:lvl>
    <w:lvl w:ilvl="1" w:tplc="E07A345A">
      <w:start w:val="1"/>
      <w:numFmt w:val="bullet"/>
      <w:lvlText w:val="o"/>
      <w:lvlJc w:val="left"/>
      <w:pPr>
        <w:ind w:left="1440" w:hanging="360"/>
      </w:pPr>
      <w:rPr>
        <w:rFonts w:ascii="Courier New" w:hAnsi="Courier New" w:hint="default"/>
      </w:rPr>
    </w:lvl>
    <w:lvl w:ilvl="2" w:tplc="BA0285D8">
      <w:start w:val="1"/>
      <w:numFmt w:val="bullet"/>
      <w:lvlText w:val=""/>
      <w:lvlJc w:val="left"/>
      <w:pPr>
        <w:ind w:left="2160" w:hanging="360"/>
      </w:pPr>
      <w:rPr>
        <w:rFonts w:ascii="Wingdings" w:hAnsi="Wingdings" w:hint="default"/>
      </w:rPr>
    </w:lvl>
    <w:lvl w:ilvl="3" w:tplc="3306B63E">
      <w:start w:val="1"/>
      <w:numFmt w:val="bullet"/>
      <w:lvlText w:val=""/>
      <w:lvlJc w:val="left"/>
      <w:pPr>
        <w:ind w:left="2880" w:hanging="360"/>
      </w:pPr>
      <w:rPr>
        <w:rFonts w:ascii="Symbol" w:hAnsi="Symbol" w:hint="default"/>
      </w:rPr>
    </w:lvl>
    <w:lvl w:ilvl="4" w:tplc="0B760E14">
      <w:start w:val="1"/>
      <w:numFmt w:val="bullet"/>
      <w:lvlText w:val="o"/>
      <w:lvlJc w:val="left"/>
      <w:pPr>
        <w:ind w:left="3600" w:hanging="360"/>
      </w:pPr>
      <w:rPr>
        <w:rFonts w:ascii="Courier New" w:hAnsi="Courier New" w:hint="default"/>
      </w:rPr>
    </w:lvl>
    <w:lvl w:ilvl="5" w:tplc="6448A5C6">
      <w:start w:val="1"/>
      <w:numFmt w:val="bullet"/>
      <w:lvlText w:val=""/>
      <w:lvlJc w:val="left"/>
      <w:pPr>
        <w:ind w:left="4320" w:hanging="360"/>
      </w:pPr>
      <w:rPr>
        <w:rFonts w:ascii="Wingdings" w:hAnsi="Wingdings" w:hint="default"/>
      </w:rPr>
    </w:lvl>
    <w:lvl w:ilvl="6" w:tplc="12B407C4">
      <w:start w:val="1"/>
      <w:numFmt w:val="bullet"/>
      <w:lvlText w:val=""/>
      <w:lvlJc w:val="left"/>
      <w:pPr>
        <w:ind w:left="5040" w:hanging="360"/>
      </w:pPr>
      <w:rPr>
        <w:rFonts w:ascii="Symbol" w:hAnsi="Symbol" w:hint="default"/>
      </w:rPr>
    </w:lvl>
    <w:lvl w:ilvl="7" w:tplc="6C44DECA">
      <w:start w:val="1"/>
      <w:numFmt w:val="bullet"/>
      <w:lvlText w:val="o"/>
      <w:lvlJc w:val="left"/>
      <w:pPr>
        <w:ind w:left="5760" w:hanging="360"/>
      </w:pPr>
      <w:rPr>
        <w:rFonts w:ascii="Courier New" w:hAnsi="Courier New" w:hint="default"/>
      </w:rPr>
    </w:lvl>
    <w:lvl w:ilvl="8" w:tplc="7A8CBFBC">
      <w:start w:val="1"/>
      <w:numFmt w:val="bullet"/>
      <w:lvlText w:val=""/>
      <w:lvlJc w:val="left"/>
      <w:pPr>
        <w:ind w:left="6480" w:hanging="360"/>
      </w:pPr>
      <w:rPr>
        <w:rFonts w:ascii="Wingdings" w:hAnsi="Wingdings" w:hint="default"/>
      </w:rPr>
    </w:lvl>
  </w:abstractNum>
  <w:abstractNum w:abstractNumId="211" w15:restartNumberingAfterBreak="0">
    <w:nsid w:val="7536C8AB"/>
    <w:multiLevelType w:val="hybridMultilevel"/>
    <w:tmpl w:val="1120691A"/>
    <w:lvl w:ilvl="0" w:tplc="01F217DE">
      <w:start w:val="1"/>
      <w:numFmt w:val="bullet"/>
      <w:lvlText w:val=""/>
      <w:lvlJc w:val="left"/>
      <w:pPr>
        <w:ind w:left="1429" w:hanging="360"/>
      </w:pPr>
      <w:rPr>
        <w:rFonts w:ascii="Symbol" w:hAnsi="Symbol" w:hint="default"/>
      </w:rPr>
    </w:lvl>
    <w:lvl w:ilvl="1" w:tplc="FBD4A83E">
      <w:start w:val="1"/>
      <w:numFmt w:val="bullet"/>
      <w:lvlText w:val="o"/>
      <w:lvlJc w:val="left"/>
      <w:pPr>
        <w:ind w:left="2149" w:hanging="360"/>
      </w:pPr>
      <w:rPr>
        <w:rFonts w:ascii="Courier New" w:hAnsi="Courier New" w:hint="default"/>
      </w:rPr>
    </w:lvl>
    <w:lvl w:ilvl="2" w:tplc="C77A230A">
      <w:start w:val="1"/>
      <w:numFmt w:val="bullet"/>
      <w:lvlText w:val=""/>
      <w:lvlJc w:val="left"/>
      <w:pPr>
        <w:ind w:left="2869" w:hanging="360"/>
      </w:pPr>
      <w:rPr>
        <w:rFonts w:ascii="Wingdings" w:hAnsi="Wingdings" w:hint="default"/>
      </w:rPr>
    </w:lvl>
    <w:lvl w:ilvl="3" w:tplc="A38CAA20">
      <w:start w:val="1"/>
      <w:numFmt w:val="bullet"/>
      <w:lvlText w:val=""/>
      <w:lvlJc w:val="left"/>
      <w:pPr>
        <w:ind w:left="3589" w:hanging="360"/>
      </w:pPr>
      <w:rPr>
        <w:rFonts w:ascii="Symbol" w:hAnsi="Symbol" w:hint="default"/>
      </w:rPr>
    </w:lvl>
    <w:lvl w:ilvl="4" w:tplc="139CA318">
      <w:start w:val="1"/>
      <w:numFmt w:val="bullet"/>
      <w:lvlText w:val="o"/>
      <w:lvlJc w:val="left"/>
      <w:pPr>
        <w:ind w:left="4309" w:hanging="360"/>
      </w:pPr>
      <w:rPr>
        <w:rFonts w:ascii="Courier New" w:hAnsi="Courier New" w:hint="default"/>
      </w:rPr>
    </w:lvl>
    <w:lvl w:ilvl="5" w:tplc="3D241D74">
      <w:start w:val="1"/>
      <w:numFmt w:val="bullet"/>
      <w:lvlText w:val=""/>
      <w:lvlJc w:val="left"/>
      <w:pPr>
        <w:ind w:left="5029" w:hanging="360"/>
      </w:pPr>
      <w:rPr>
        <w:rFonts w:ascii="Wingdings" w:hAnsi="Wingdings" w:hint="default"/>
      </w:rPr>
    </w:lvl>
    <w:lvl w:ilvl="6" w:tplc="610C80FA">
      <w:start w:val="1"/>
      <w:numFmt w:val="bullet"/>
      <w:lvlText w:val=""/>
      <w:lvlJc w:val="left"/>
      <w:pPr>
        <w:ind w:left="5749" w:hanging="360"/>
      </w:pPr>
      <w:rPr>
        <w:rFonts w:ascii="Symbol" w:hAnsi="Symbol" w:hint="default"/>
      </w:rPr>
    </w:lvl>
    <w:lvl w:ilvl="7" w:tplc="617E838E">
      <w:start w:val="1"/>
      <w:numFmt w:val="bullet"/>
      <w:lvlText w:val="o"/>
      <w:lvlJc w:val="left"/>
      <w:pPr>
        <w:ind w:left="6469" w:hanging="360"/>
      </w:pPr>
      <w:rPr>
        <w:rFonts w:ascii="Courier New" w:hAnsi="Courier New" w:hint="default"/>
      </w:rPr>
    </w:lvl>
    <w:lvl w:ilvl="8" w:tplc="5526ECA0">
      <w:start w:val="1"/>
      <w:numFmt w:val="bullet"/>
      <w:lvlText w:val=""/>
      <w:lvlJc w:val="left"/>
      <w:pPr>
        <w:ind w:left="7189" w:hanging="360"/>
      </w:pPr>
      <w:rPr>
        <w:rFonts w:ascii="Wingdings" w:hAnsi="Wingdings" w:hint="default"/>
      </w:rPr>
    </w:lvl>
  </w:abstractNum>
  <w:abstractNum w:abstractNumId="212" w15:restartNumberingAfterBreak="0">
    <w:nsid w:val="757FAA13"/>
    <w:multiLevelType w:val="hybridMultilevel"/>
    <w:tmpl w:val="FFFFFFFF"/>
    <w:lvl w:ilvl="0" w:tplc="CFE0431E">
      <w:start w:val="1"/>
      <w:numFmt w:val="bullet"/>
      <w:lvlText w:val=""/>
      <w:lvlJc w:val="left"/>
      <w:pPr>
        <w:ind w:left="720" w:hanging="360"/>
      </w:pPr>
      <w:rPr>
        <w:rFonts w:ascii="Symbol" w:hAnsi="Symbol" w:hint="default"/>
      </w:rPr>
    </w:lvl>
    <w:lvl w:ilvl="1" w:tplc="5BBA85B4">
      <w:start w:val="1"/>
      <w:numFmt w:val="bullet"/>
      <w:lvlText w:val="o"/>
      <w:lvlJc w:val="left"/>
      <w:pPr>
        <w:ind w:left="1440" w:hanging="360"/>
      </w:pPr>
      <w:rPr>
        <w:rFonts w:ascii="Courier New" w:hAnsi="Courier New" w:hint="default"/>
      </w:rPr>
    </w:lvl>
    <w:lvl w:ilvl="2" w:tplc="CEF40EBC">
      <w:start w:val="1"/>
      <w:numFmt w:val="bullet"/>
      <w:lvlText w:val=""/>
      <w:lvlJc w:val="left"/>
      <w:pPr>
        <w:ind w:left="2160" w:hanging="360"/>
      </w:pPr>
      <w:rPr>
        <w:rFonts w:ascii="Wingdings" w:hAnsi="Wingdings" w:hint="default"/>
      </w:rPr>
    </w:lvl>
    <w:lvl w:ilvl="3" w:tplc="C54ECE84">
      <w:start w:val="1"/>
      <w:numFmt w:val="bullet"/>
      <w:lvlText w:val=""/>
      <w:lvlJc w:val="left"/>
      <w:pPr>
        <w:ind w:left="2880" w:hanging="360"/>
      </w:pPr>
      <w:rPr>
        <w:rFonts w:ascii="Symbol" w:hAnsi="Symbol" w:hint="default"/>
      </w:rPr>
    </w:lvl>
    <w:lvl w:ilvl="4" w:tplc="13D05AAC">
      <w:start w:val="1"/>
      <w:numFmt w:val="bullet"/>
      <w:lvlText w:val="o"/>
      <w:lvlJc w:val="left"/>
      <w:pPr>
        <w:ind w:left="3600" w:hanging="360"/>
      </w:pPr>
      <w:rPr>
        <w:rFonts w:ascii="Courier New" w:hAnsi="Courier New" w:hint="default"/>
      </w:rPr>
    </w:lvl>
    <w:lvl w:ilvl="5" w:tplc="FA24CC9A">
      <w:start w:val="1"/>
      <w:numFmt w:val="bullet"/>
      <w:lvlText w:val=""/>
      <w:lvlJc w:val="left"/>
      <w:pPr>
        <w:ind w:left="4320" w:hanging="360"/>
      </w:pPr>
      <w:rPr>
        <w:rFonts w:ascii="Wingdings" w:hAnsi="Wingdings" w:hint="default"/>
      </w:rPr>
    </w:lvl>
    <w:lvl w:ilvl="6" w:tplc="EB90B3B6">
      <w:start w:val="1"/>
      <w:numFmt w:val="bullet"/>
      <w:lvlText w:val=""/>
      <w:lvlJc w:val="left"/>
      <w:pPr>
        <w:ind w:left="5040" w:hanging="360"/>
      </w:pPr>
      <w:rPr>
        <w:rFonts w:ascii="Symbol" w:hAnsi="Symbol" w:hint="default"/>
      </w:rPr>
    </w:lvl>
    <w:lvl w:ilvl="7" w:tplc="E27A0D86">
      <w:start w:val="1"/>
      <w:numFmt w:val="bullet"/>
      <w:lvlText w:val="o"/>
      <w:lvlJc w:val="left"/>
      <w:pPr>
        <w:ind w:left="5760" w:hanging="360"/>
      </w:pPr>
      <w:rPr>
        <w:rFonts w:ascii="Courier New" w:hAnsi="Courier New" w:hint="default"/>
      </w:rPr>
    </w:lvl>
    <w:lvl w:ilvl="8" w:tplc="23D2B7C4">
      <w:start w:val="1"/>
      <w:numFmt w:val="bullet"/>
      <w:lvlText w:val=""/>
      <w:lvlJc w:val="left"/>
      <w:pPr>
        <w:ind w:left="6480" w:hanging="360"/>
      </w:pPr>
      <w:rPr>
        <w:rFonts w:ascii="Wingdings" w:hAnsi="Wingdings" w:hint="default"/>
      </w:rPr>
    </w:lvl>
  </w:abstractNum>
  <w:abstractNum w:abstractNumId="213" w15:restartNumberingAfterBreak="0">
    <w:nsid w:val="7620B0A3"/>
    <w:multiLevelType w:val="hybridMultilevel"/>
    <w:tmpl w:val="BC28F582"/>
    <w:lvl w:ilvl="0" w:tplc="2F9495F6">
      <w:start w:val="1"/>
      <w:numFmt w:val="bullet"/>
      <w:lvlText w:val="-"/>
      <w:lvlJc w:val="left"/>
      <w:pPr>
        <w:ind w:left="720" w:hanging="360"/>
      </w:pPr>
      <w:rPr>
        <w:rFonts w:ascii="Calibri" w:hAnsi="Calibri" w:hint="default"/>
      </w:rPr>
    </w:lvl>
    <w:lvl w:ilvl="1" w:tplc="782216BC">
      <w:start w:val="1"/>
      <w:numFmt w:val="bullet"/>
      <w:lvlText w:val="o"/>
      <w:lvlJc w:val="left"/>
      <w:pPr>
        <w:ind w:left="1440" w:hanging="360"/>
      </w:pPr>
      <w:rPr>
        <w:rFonts w:ascii="Courier New" w:hAnsi="Courier New" w:hint="default"/>
      </w:rPr>
    </w:lvl>
    <w:lvl w:ilvl="2" w:tplc="77E4F6B2">
      <w:start w:val="1"/>
      <w:numFmt w:val="bullet"/>
      <w:lvlText w:val=""/>
      <w:lvlJc w:val="left"/>
      <w:pPr>
        <w:ind w:left="2160" w:hanging="360"/>
      </w:pPr>
      <w:rPr>
        <w:rFonts w:ascii="Wingdings" w:hAnsi="Wingdings" w:hint="default"/>
      </w:rPr>
    </w:lvl>
    <w:lvl w:ilvl="3" w:tplc="D0D63860">
      <w:start w:val="1"/>
      <w:numFmt w:val="bullet"/>
      <w:lvlText w:val=""/>
      <w:lvlJc w:val="left"/>
      <w:pPr>
        <w:ind w:left="2880" w:hanging="360"/>
      </w:pPr>
      <w:rPr>
        <w:rFonts w:ascii="Symbol" w:hAnsi="Symbol" w:hint="default"/>
      </w:rPr>
    </w:lvl>
    <w:lvl w:ilvl="4" w:tplc="165C1A32">
      <w:start w:val="1"/>
      <w:numFmt w:val="bullet"/>
      <w:lvlText w:val="o"/>
      <w:lvlJc w:val="left"/>
      <w:pPr>
        <w:ind w:left="3600" w:hanging="360"/>
      </w:pPr>
      <w:rPr>
        <w:rFonts w:ascii="Courier New" w:hAnsi="Courier New" w:hint="default"/>
      </w:rPr>
    </w:lvl>
    <w:lvl w:ilvl="5" w:tplc="5C5EF13E">
      <w:start w:val="1"/>
      <w:numFmt w:val="bullet"/>
      <w:lvlText w:val=""/>
      <w:lvlJc w:val="left"/>
      <w:pPr>
        <w:ind w:left="4320" w:hanging="360"/>
      </w:pPr>
      <w:rPr>
        <w:rFonts w:ascii="Wingdings" w:hAnsi="Wingdings" w:hint="default"/>
      </w:rPr>
    </w:lvl>
    <w:lvl w:ilvl="6" w:tplc="68C6F11C">
      <w:start w:val="1"/>
      <w:numFmt w:val="bullet"/>
      <w:lvlText w:val=""/>
      <w:lvlJc w:val="left"/>
      <w:pPr>
        <w:ind w:left="5040" w:hanging="360"/>
      </w:pPr>
      <w:rPr>
        <w:rFonts w:ascii="Symbol" w:hAnsi="Symbol" w:hint="default"/>
      </w:rPr>
    </w:lvl>
    <w:lvl w:ilvl="7" w:tplc="3E50FB78">
      <w:start w:val="1"/>
      <w:numFmt w:val="bullet"/>
      <w:lvlText w:val="o"/>
      <w:lvlJc w:val="left"/>
      <w:pPr>
        <w:ind w:left="5760" w:hanging="360"/>
      </w:pPr>
      <w:rPr>
        <w:rFonts w:ascii="Courier New" w:hAnsi="Courier New" w:hint="default"/>
      </w:rPr>
    </w:lvl>
    <w:lvl w:ilvl="8" w:tplc="CD5E1D2A">
      <w:start w:val="1"/>
      <w:numFmt w:val="bullet"/>
      <w:lvlText w:val=""/>
      <w:lvlJc w:val="left"/>
      <w:pPr>
        <w:ind w:left="6480" w:hanging="360"/>
      </w:pPr>
      <w:rPr>
        <w:rFonts w:ascii="Wingdings" w:hAnsi="Wingdings" w:hint="default"/>
      </w:rPr>
    </w:lvl>
  </w:abstractNum>
  <w:abstractNum w:abstractNumId="214" w15:restartNumberingAfterBreak="0">
    <w:nsid w:val="764D338C"/>
    <w:multiLevelType w:val="hybridMultilevel"/>
    <w:tmpl w:val="4218124C"/>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100005">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15" w15:restartNumberingAfterBreak="0">
    <w:nsid w:val="76E34255"/>
    <w:multiLevelType w:val="hybridMultilevel"/>
    <w:tmpl w:val="EE385978"/>
    <w:lvl w:ilvl="0" w:tplc="FFFFFFFF">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6" w15:restartNumberingAfterBreak="0">
    <w:nsid w:val="772C178C"/>
    <w:multiLevelType w:val="hybridMultilevel"/>
    <w:tmpl w:val="0FB05050"/>
    <w:lvl w:ilvl="0" w:tplc="8FFA0612">
      <w:start w:val="6"/>
      <w:numFmt w:val="decimal"/>
      <w:lvlText w:val="%1."/>
      <w:lvlJc w:val="left"/>
      <w:pPr>
        <w:ind w:left="1428"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7" w15:restartNumberingAfterBreak="0">
    <w:nsid w:val="78AC430B"/>
    <w:multiLevelType w:val="hybridMultilevel"/>
    <w:tmpl w:val="A1A8423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8" w15:restartNumberingAfterBreak="0">
    <w:nsid w:val="79900F4E"/>
    <w:multiLevelType w:val="hybridMultilevel"/>
    <w:tmpl w:val="FFFFFFFF"/>
    <w:lvl w:ilvl="0" w:tplc="FE665132">
      <w:start w:val="1"/>
      <w:numFmt w:val="bullet"/>
      <w:lvlText w:val="-"/>
      <w:lvlJc w:val="left"/>
      <w:pPr>
        <w:ind w:left="720" w:hanging="360"/>
      </w:pPr>
      <w:rPr>
        <w:rFonts w:ascii="Calibri" w:hAnsi="Calibri" w:hint="default"/>
      </w:rPr>
    </w:lvl>
    <w:lvl w:ilvl="1" w:tplc="479487D8">
      <w:start w:val="1"/>
      <w:numFmt w:val="bullet"/>
      <w:lvlText w:val="o"/>
      <w:lvlJc w:val="left"/>
      <w:pPr>
        <w:ind w:left="1440" w:hanging="360"/>
      </w:pPr>
      <w:rPr>
        <w:rFonts w:ascii="Courier New" w:hAnsi="Courier New" w:hint="default"/>
      </w:rPr>
    </w:lvl>
    <w:lvl w:ilvl="2" w:tplc="059EE11C">
      <w:start w:val="1"/>
      <w:numFmt w:val="bullet"/>
      <w:lvlText w:val=""/>
      <w:lvlJc w:val="left"/>
      <w:pPr>
        <w:ind w:left="2160" w:hanging="360"/>
      </w:pPr>
      <w:rPr>
        <w:rFonts w:ascii="Wingdings" w:hAnsi="Wingdings" w:hint="default"/>
      </w:rPr>
    </w:lvl>
    <w:lvl w:ilvl="3" w:tplc="9152831E">
      <w:start w:val="1"/>
      <w:numFmt w:val="bullet"/>
      <w:lvlText w:val=""/>
      <w:lvlJc w:val="left"/>
      <w:pPr>
        <w:ind w:left="2880" w:hanging="360"/>
      </w:pPr>
      <w:rPr>
        <w:rFonts w:ascii="Symbol" w:hAnsi="Symbol" w:hint="default"/>
      </w:rPr>
    </w:lvl>
    <w:lvl w:ilvl="4" w:tplc="855CB158">
      <w:start w:val="1"/>
      <w:numFmt w:val="bullet"/>
      <w:lvlText w:val="o"/>
      <w:lvlJc w:val="left"/>
      <w:pPr>
        <w:ind w:left="3600" w:hanging="360"/>
      </w:pPr>
      <w:rPr>
        <w:rFonts w:ascii="Courier New" w:hAnsi="Courier New" w:hint="default"/>
      </w:rPr>
    </w:lvl>
    <w:lvl w:ilvl="5" w:tplc="2A263744">
      <w:start w:val="1"/>
      <w:numFmt w:val="bullet"/>
      <w:lvlText w:val=""/>
      <w:lvlJc w:val="left"/>
      <w:pPr>
        <w:ind w:left="4320" w:hanging="360"/>
      </w:pPr>
      <w:rPr>
        <w:rFonts w:ascii="Wingdings" w:hAnsi="Wingdings" w:hint="default"/>
      </w:rPr>
    </w:lvl>
    <w:lvl w:ilvl="6" w:tplc="A0740512">
      <w:start w:val="1"/>
      <w:numFmt w:val="bullet"/>
      <w:lvlText w:val=""/>
      <w:lvlJc w:val="left"/>
      <w:pPr>
        <w:ind w:left="5040" w:hanging="360"/>
      </w:pPr>
      <w:rPr>
        <w:rFonts w:ascii="Symbol" w:hAnsi="Symbol" w:hint="default"/>
      </w:rPr>
    </w:lvl>
    <w:lvl w:ilvl="7" w:tplc="06984D5E">
      <w:start w:val="1"/>
      <w:numFmt w:val="bullet"/>
      <w:lvlText w:val="o"/>
      <w:lvlJc w:val="left"/>
      <w:pPr>
        <w:ind w:left="5760" w:hanging="360"/>
      </w:pPr>
      <w:rPr>
        <w:rFonts w:ascii="Courier New" w:hAnsi="Courier New" w:hint="default"/>
      </w:rPr>
    </w:lvl>
    <w:lvl w:ilvl="8" w:tplc="6552719C">
      <w:start w:val="1"/>
      <w:numFmt w:val="bullet"/>
      <w:lvlText w:val=""/>
      <w:lvlJc w:val="left"/>
      <w:pPr>
        <w:ind w:left="6480" w:hanging="360"/>
      </w:pPr>
      <w:rPr>
        <w:rFonts w:ascii="Wingdings" w:hAnsi="Wingdings" w:hint="default"/>
      </w:rPr>
    </w:lvl>
  </w:abstractNum>
  <w:abstractNum w:abstractNumId="219" w15:restartNumberingAfterBreak="0">
    <w:nsid w:val="7B7D4633"/>
    <w:multiLevelType w:val="hybridMultilevel"/>
    <w:tmpl w:val="42EE1FE0"/>
    <w:lvl w:ilvl="0" w:tplc="B832DAD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0" w15:restartNumberingAfterBreak="0">
    <w:nsid w:val="7CF8778B"/>
    <w:multiLevelType w:val="hybridMultilevel"/>
    <w:tmpl w:val="3F5AD864"/>
    <w:lvl w:ilvl="0" w:tplc="04100005">
      <w:start w:val="1"/>
      <w:numFmt w:val="bullet"/>
      <w:lvlText w:val=""/>
      <w:lvlJc w:val="left"/>
      <w:pPr>
        <w:ind w:left="2138" w:hanging="360"/>
      </w:pPr>
      <w:rPr>
        <w:rFonts w:ascii="Wingdings" w:hAnsi="Wingdings" w:hint="default"/>
      </w:rPr>
    </w:lvl>
    <w:lvl w:ilvl="1" w:tplc="26840B40">
      <w:start w:val="1"/>
      <w:numFmt w:val="bullet"/>
      <w:lvlText w:val="o"/>
      <w:lvlJc w:val="left"/>
      <w:pPr>
        <w:ind w:left="2858" w:hanging="360"/>
      </w:pPr>
      <w:rPr>
        <w:rFonts w:ascii="Courier New" w:hAnsi="Courier New" w:hint="default"/>
      </w:rPr>
    </w:lvl>
    <w:lvl w:ilvl="2" w:tplc="140450E4">
      <w:start w:val="1"/>
      <w:numFmt w:val="bullet"/>
      <w:lvlText w:val=""/>
      <w:lvlJc w:val="left"/>
      <w:pPr>
        <w:ind w:left="3578" w:hanging="360"/>
      </w:pPr>
      <w:rPr>
        <w:rFonts w:ascii="Wingdings" w:hAnsi="Wingdings" w:hint="default"/>
      </w:rPr>
    </w:lvl>
    <w:lvl w:ilvl="3" w:tplc="CB4C9EF6">
      <w:start w:val="1"/>
      <w:numFmt w:val="bullet"/>
      <w:lvlText w:val=""/>
      <w:lvlJc w:val="left"/>
      <w:pPr>
        <w:ind w:left="4298" w:hanging="360"/>
      </w:pPr>
      <w:rPr>
        <w:rFonts w:ascii="Symbol" w:hAnsi="Symbol" w:hint="default"/>
      </w:rPr>
    </w:lvl>
    <w:lvl w:ilvl="4" w:tplc="AEC2D5F6">
      <w:start w:val="1"/>
      <w:numFmt w:val="bullet"/>
      <w:lvlText w:val="o"/>
      <w:lvlJc w:val="left"/>
      <w:pPr>
        <w:ind w:left="5018" w:hanging="360"/>
      </w:pPr>
      <w:rPr>
        <w:rFonts w:ascii="Courier New" w:hAnsi="Courier New" w:hint="default"/>
      </w:rPr>
    </w:lvl>
    <w:lvl w:ilvl="5" w:tplc="F1BE9546">
      <w:start w:val="1"/>
      <w:numFmt w:val="bullet"/>
      <w:lvlText w:val=""/>
      <w:lvlJc w:val="left"/>
      <w:pPr>
        <w:ind w:left="5738" w:hanging="360"/>
      </w:pPr>
      <w:rPr>
        <w:rFonts w:ascii="Wingdings" w:hAnsi="Wingdings" w:hint="default"/>
      </w:rPr>
    </w:lvl>
    <w:lvl w:ilvl="6" w:tplc="22FEDB1A">
      <w:start w:val="1"/>
      <w:numFmt w:val="bullet"/>
      <w:lvlText w:val=""/>
      <w:lvlJc w:val="left"/>
      <w:pPr>
        <w:ind w:left="6458" w:hanging="360"/>
      </w:pPr>
      <w:rPr>
        <w:rFonts w:ascii="Symbol" w:hAnsi="Symbol" w:hint="default"/>
      </w:rPr>
    </w:lvl>
    <w:lvl w:ilvl="7" w:tplc="ED58D976">
      <w:start w:val="1"/>
      <w:numFmt w:val="bullet"/>
      <w:lvlText w:val="o"/>
      <w:lvlJc w:val="left"/>
      <w:pPr>
        <w:ind w:left="7178" w:hanging="360"/>
      </w:pPr>
      <w:rPr>
        <w:rFonts w:ascii="Courier New" w:hAnsi="Courier New" w:hint="default"/>
      </w:rPr>
    </w:lvl>
    <w:lvl w:ilvl="8" w:tplc="45925E5E">
      <w:start w:val="1"/>
      <w:numFmt w:val="bullet"/>
      <w:lvlText w:val=""/>
      <w:lvlJc w:val="left"/>
      <w:pPr>
        <w:ind w:left="7898" w:hanging="360"/>
      </w:pPr>
      <w:rPr>
        <w:rFonts w:ascii="Wingdings" w:hAnsi="Wingdings" w:hint="default"/>
      </w:rPr>
    </w:lvl>
  </w:abstractNum>
  <w:abstractNum w:abstractNumId="221" w15:restartNumberingAfterBreak="0">
    <w:nsid w:val="7D12763B"/>
    <w:multiLevelType w:val="hybridMultilevel"/>
    <w:tmpl w:val="068EDE7C"/>
    <w:lvl w:ilvl="0" w:tplc="FEA8F7C6">
      <w:start w:val="1"/>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2" w15:restartNumberingAfterBreak="0">
    <w:nsid w:val="7E707095"/>
    <w:multiLevelType w:val="hybridMultilevel"/>
    <w:tmpl w:val="85EAFFDA"/>
    <w:lvl w:ilvl="0" w:tplc="140450E4">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3" w15:restartNumberingAfterBreak="0">
    <w:nsid w:val="7E85097A"/>
    <w:multiLevelType w:val="hybridMultilevel"/>
    <w:tmpl w:val="7EC0EBC6"/>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24" w15:restartNumberingAfterBreak="0">
    <w:nsid w:val="7EA5580C"/>
    <w:multiLevelType w:val="hybridMultilevel"/>
    <w:tmpl w:val="FFF053F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5" w15:restartNumberingAfterBreak="0">
    <w:nsid w:val="7FD42A2D"/>
    <w:multiLevelType w:val="hybridMultilevel"/>
    <w:tmpl w:val="54DCF6D4"/>
    <w:lvl w:ilvl="0" w:tplc="E59A0482">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20009976">
    <w:abstractNumId w:val="220"/>
  </w:num>
  <w:num w:numId="2" w16cid:durableId="512451112">
    <w:abstractNumId w:val="125"/>
  </w:num>
  <w:num w:numId="3" w16cid:durableId="2036077678">
    <w:abstractNumId w:val="101"/>
  </w:num>
  <w:num w:numId="4" w16cid:durableId="1931351049">
    <w:abstractNumId w:val="157"/>
  </w:num>
  <w:num w:numId="5" w16cid:durableId="2107842419">
    <w:abstractNumId w:val="209"/>
  </w:num>
  <w:num w:numId="6" w16cid:durableId="449932595">
    <w:abstractNumId w:val="149"/>
  </w:num>
  <w:num w:numId="7" w16cid:durableId="290602245">
    <w:abstractNumId w:val="61"/>
  </w:num>
  <w:num w:numId="8" w16cid:durableId="999625732">
    <w:abstractNumId w:val="205"/>
  </w:num>
  <w:num w:numId="9" w16cid:durableId="499390249">
    <w:abstractNumId w:val="66"/>
  </w:num>
  <w:num w:numId="10" w16cid:durableId="1885867742">
    <w:abstractNumId w:val="74"/>
  </w:num>
  <w:num w:numId="11" w16cid:durableId="350255427">
    <w:abstractNumId w:val="24"/>
  </w:num>
  <w:num w:numId="12" w16cid:durableId="826747452">
    <w:abstractNumId w:val="7"/>
  </w:num>
  <w:num w:numId="13" w16cid:durableId="1769961735">
    <w:abstractNumId w:val="21"/>
  </w:num>
  <w:num w:numId="14" w16cid:durableId="1636252186">
    <w:abstractNumId w:val="181"/>
  </w:num>
  <w:num w:numId="15" w16cid:durableId="2142723904">
    <w:abstractNumId w:val="49"/>
  </w:num>
  <w:num w:numId="16" w16cid:durableId="1172798090">
    <w:abstractNumId w:val="195"/>
  </w:num>
  <w:num w:numId="17" w16cid:durableId="1556349814">
    <w:abstractNumId w:val="170"/>
  </w:num>
  <w:num w:numId="18" w16cid:durableId="714741542">
    <w:abstractNumId w:val="161"/>
  </w:num>
  <w:num w:numId="19" w16cid:durableId="499781365">
    <w:abstractNumId w:val="202"/>
  </w:num>
  <w:num w:numId="20" w16cid:durableId="1431586162">
    <w:abstractNumId w:val="156"/>
  </w:num>
  <w:num w:numId="21" w16cid:durableId="1029722479">
    <w:abstractNumId w:val="178"/>
  </w:num>
  <w:num w:numId="22" w16cid:durableId="696392365">
    <w:abstractNumId w:val="73"/>
  </w:num>
  <w:num w:numId="23" w16cid:durableId="621964414">
    <w:abstractNumId w:val="5"/>
  </w:num>
  <w:num w:numId="24" w16cid:durableId="949359747">
    <w:abstractNumId w:val="175"/>
  </w:num>
  <w:num w:numId="25" w16cid:durableId="939921369">
    <w:abstractNumId w:val="142"/>
  </w:num>
  <w:num w:numId="26" w16cid:durableId="1340083227">
    <w:abstractNumId w:val="17"/>
  </w:num>
  <w:num w:numId="27" w16cid:durableId="1579943305">
    <w:abstractNumId w:val="38"/>
  </w:num>
  <w:num w:numId="28" w16cid:durableId="815224780">
    <w:abstractNumId w:val="59"/>
  </w:num>
  <w:num w:numId="29" w16cid:durableId="1680233363">
    <w:abstractNumId w:val="186"/>
  </w:num>
  <w:num w:numId="30" w16cid:durableId="49161059">
    <w:abstractNumId w:val="133"/>
  </w:num>
  <w:num w:numId="31" w16cid:durableId="1101411005">
    <w:abstractNumId w:val="104"/>
  </w:num>
  <w:num w:numId="32" w16cid:durableId="757681292">
    <w:abstractNumId w:val="206"/>
  </w:num>
  <w:num w:numId="33" w16cid:durableId="1700279074">
    <w:abstractNumId w:val="171"/>
  </w:num>
  <w:num w:numId="34" w16cid:durableId="1282033387">
    <w:abstractNumId w:val="191"/>
  </w:num>
  <w:num w:numId="35" w16cid:durableId="1434739873">
    <w:abstractNumId w:val="93"/>
  </w:num>
  <w:num w:numId="36" w16cid:durableId="1854218877">
    <w:abstractNumId w:val="110"/>
  </w:num>
  <w:num w:numId="37" w16cid:durableId="2087531582">
    <w:abstractNumId w:val="204"/>
  </w:num>
  <w:num w:numId="38" w16cid:durableId="318462238">
    <w:abstractNumId w:val="53"/>
  </w:num>
  <w:num w:numId="39" w16cid:durableId="498277484">
    <w:abstractNumId w:val="103"/>
  </w:num>
  <w:num w:numId="40" w16cid:durableId="1335769196">
    <w:abstractNumId w:val="84"/>
  </w:num>
  <w:num w:numId="41" w16cid:durableId="1726831944">
    <w:abstractNumId w:val="132"/>
  </w:num>
  <w:num w:numId="42" w16cid:durableId="404113114">
    <w:abstractNumId w:val="168"/>
  </w:num>
  <w:num w:numId="43" w16cid:durableId="721245514">
    <w:abstractNumId w:val="128"/>
  </w:num>
  <w:num w:numId="44" w16cid:durableId="285894747">
    <w:abstractNumId w:val="69"/>
  </w:num>
  <w:num w:numId="45" w16cid:durableId="559247091">
    <w:abstractNumId w:val="45"/>
  </w:num>
  <w:num w:numId="46" w16cid:durableId="587496681">
    <w:abstractNumId w:val="116"/>
  </w:num>
  <w:num w:numId="47" w16cid:durableId="437483173">
    <w:abstractNumId w:val="216"/>
  </w:num>
  <w:num w:numId="48" w16cid:durableId="625938741">
    <w:abstractNumId w:val="144"/>
  </w:num>
  <w:num w:numId="49" w16cid:durableId="1623656533">
    <w:abstractNumId w:val="177"/>
  </w:num>
  <w:num w:numId="50" w16cid:durableId="1421754057">
    <w:abstractNumId w:val="185"/>
  </w:num>
  <w:num w:numId="51" w16cid:durableId="1816993427">
    <w:abstractNumId w:val="78"/>
  </w:num>
  <w:num w:numId="52" w16cid:durableId="938803587">
    <w:abstractNumId w:val="82"/>
  </w:num>
  <w:num w:numId="53" w16cid:durableId="1912230040">
    <w:abstractNumId w:val="54"/>
  </w:num>
  <w:num w:numId="54" w16cid:durableId="920791017">
    <w:abstractNumId w:val="111"/>
  </w:num>
  <w:num w:numId="55" w16cid:durableId="1958874253">
    <w:abstractNumId w:val="102"/>
  </w:num>
  <w:num w:numId="56" w16cid:durableId="1605768172">
    <w:abstractNumId w:val="3"/>
  </w:num>
  <w:num w:numId="57" w16cid:durableId="113863223">
    <w:abstractNumId w:val="32"/>
  </w:num>
  <w:num w:numId="58" w16cid:durableId="1629239258">
    <w:abstractNumId w:val="80"/>
  </w:num>
  <w:num w:numId="59" w16cid:durableId="2079984058">
    <w:abstractNumId w:val="64"/>
  </w:num>
  <w:num w:numId="60" w16cid:durableId="1463966303">
    <w:abstractNumId w:val="75"/>
  </w:num>
  <w:num w:numId="61" w16cid:durableId="116157964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79853380">
    <w:abstractNumId w:val="1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993220508">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977413724">
    <w:abstractNumId w:val="166"/>
  </w:num>
  <w:num w:numId="65" w16cid:durableId="1002467624">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724869899">
    <w:abstractNumId w:val="10"/>
  </w:num>
  <w:num w:numId="67" w16cid:durableId="41007914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9229098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323047434">
    <w:abstractNumId w:val="2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744331738">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749616085">
    <w:abstractNumId w:val="224"/>
  </w:num>
  <w:num w:numId="72" w16cid:durableId="1738237596">
    <w:abstractNumId w:val="107"/>
  </w:num>
  <w:num w:numId="73" w16cid:durableId="257955956">
    <w:abstractNumId w:val="169"/>
  </w:num>
  <w:num w:numId="74" w16cid:durableId="1000353033">
    <w:abstractNumId w:val="211"/>
  </w:num>
  <w:num w:numId="75" w16cid:durableId="74978464">
    <w:abstractNumId w:val="14"/>
  </w:num>
  <w:num w:numId="76" w16cid:durableId="1191067534">
    <w:abstractNumId w:val="162"/>
  </w:num>
  <w:num w:numId="77" w16cid:durableId="1694961008">
    <w:abstractNumId w:val="47"/>
  </w:num>
  <w:num w:numId="78" w16cid:durableId="2129077857">
    <w:abstractNumId w:val="23"/>
  </w:num>
  <w:num w:numId="79" w16cid:durableId="948009177">
    <w:abstractNumId w:val="152"/>
  </w:num>
  <w:num w:numId="80" w16cid:durableId="264532769">
    <w:abstractNumId w:val="154"/>
  </w:num>
  <w:num w:numId="81" w16cid:durableId="1975597287">
    <w:abstractNumId w:val="120"/>
  </w:num>
  <w:num w:numId="82" w16cid:durableId="413821581">
    <w:abstractNumId w:val="20"/>
  </w:num>
  <w:num w:numId="83" w16cid:durableId="1493522494">
    <w:abstractNumId w:val="221"/>
  </w:num>
  <w:num w:numId="84" w16cid:durableId="195655695">
    <w:abstractNumId w:val="129"/>
  </w:num>
  <w:num w:numId="85" w16cid:durableId="22749744">
    <w:abstractNumId w:val="119"/>
  </w:num>
  <w:num w:numId="86" w16cid:durableId="1269433195">
    <w:abstractNumId w:val="159"/>
  </w:num>
  <w:num w:numId="87" w16cid:durableId="203450748">
    <w:abstractNumId w:val="165"/>
  </w:num>
  <w:num w:numId="88" w16cid:durableId="379205924">
    <w:abstractNumId w:val="46"/>
  </w:num>
  <w:num w:numId="89" w16cid:durableId="648560740">
    <w:abstractNumId w:val="222"/>
  </w:num>
  <w:num w:numId="90" w16cid:durableId="111873695">
    <w:abstractNumId w:val="57"/>
  </w:num>
  <w:num w:numId="91" w16cid:durableId="1351835542">
    <w:abstractNumId w:val="198"/>
  </w:num>
  <w:num w:numId="92" w16cid:durableId="175386805">
    <w:abstractNumId w:val="50"/>
  </w:num>
  <w:num w:numId="93" w16cid:durableId="447091701">
    <w:abstractNumId w:val="79"/>
  </w:num>
  <w:num w:numId="94" w16cid:durableId="532961722">
    <w:abstractNumId w:val="117"/>
  </w:num>
  <w:num w:numId="95" w16cid:durableId="936060219">
    <w:abstractNumId w:val="164"/>
  </w:num>
  <w:num w:numId="96" w16cid:durableId="677582316">
    <w:abstractNumId w:val="94"/>
  </w:num>
  <w:num w:numId="97" w16cid:durableId="1626614386">
    <w:abstractNumId w:val="27"/>
  </w:num>
  <w:num w:numId="98" w16cid:durableId="1731226412">
    <w:abstractNumId w:val="150"/>
  </w:num>
  <w:num w:numId="99" w16cid:durableId="1344671597">
    <w:abstractNumId w:val="12"/>
  </w:num>
  <w:num w:numId="100" w16cid:durableId="794248978">
    <w:abstractNumId w:val="29"/>
  </w:num>
  <w:num w:numId="101" w16cid:durableId="993293325">
    <w:abstractNumId w:val="214"/>
  </w:num>
  <w:num w:numId="102" w16cid:durableId="1165626362">
    <w:abstractNumId w:val="100"/>
  </w:num>
  <w:num w:numId="103" w16cid:durableId="1227377893">
    <w:abstractNumId w:val="4"/>
  </w:num>
  <w:num w:numId="104" w16cid:durableId="984970755">
    <w:abstractNumId w:val="44"/>
  </w:num>
  <w:num w:numId="105" w16cid:durableId="1475178552">
    <w:abstractNumId w:val="215"/>
  </w:num>
  <w:num w:numId="106" w16cid:durableId="225645811">
    <w:abstractNumId w:val="51"/>
  </w:num>
  <w:num w:numId="107" w16cid:durableId="1918246035">
    <w:abstractNumId w:val="41"/>
  </w:num>
  <w:num w:numId="108" w16cid:durableId="1484665054">
    <w:abstractNumId w:val="65"/>
  </w:num>
  <w:num w:numId="109" w16cid:durableId="2047245279">
    <w:abstractNumId w:val="218"/>
  </w:num>
  <w:num w:numId="110" w16cid:durableId="1775129353">
    <w:abstractNumId w:val="183"/>
  </w:num>
  <w:num w:numId="111" w16cid:durableId="1345207726">
    <w:abstractNumId w:val="212"/>
  </w:num>
  <w:num w:numId="112" w16cid:durableId="1983653915">
    <w:abstractNumId w:val="196"/>
  </w:num>
  <w:num w:numId="113" w16cid:durableId="1221551560">
    <w:abstractNumId w:val="210"/>
  </w:num>
  <w:num w:numId="114" w16cid:durableId="2116242198">
    <w:abstractNumId w:val="68"/>
  </w:num>
  <w:num w:numId="115" w16cid:durableId="1213155336">
    <w:abstractNumId w:val="194"/>
  </w:num>
  <w:num w:numId="116" w16cid:durableId="1955094369">
    <w:abstractNumId w:val="56"/>
  </w:num>
  <w:num w:numId="117" w16cid:durableId="2016881951">
    <w:abstractNumId w:val="28"/>
  </w:num>
  <w:num w:numId="118" w16cid:durableId="637225013">
    <w:abstractNumId w:val="213"/>
  </w:num>
  <w:num w:numId="119" w16cid:durableId="931861262">
    <w:abstractNumId w:val="35"/>
  </w:num>
  <w:num w:numId="120" w16cid:durableId="333152149">
    <w:abstractNumId w:val="22"/>
  </w:num>
  <w:num w:numId="121" w16cid:durableId="988172669">
    <w:abstractNumId w:val="88"/>
  </w:num>
  <w:num w:numId="122" w16cid:durableId="2085761029">
    <w:abstractNumId w:val="9"/>
  </w:num>
  <w:num w:numId="123" w16cid:durableId="319117907">
    <w:abstractNumId w:val="147"/>
  </w:num>
  <w:num w:numId="124" w16cid:durableId="2006862677">
    <w:abstractNumId w:val="76"/>
  </w:num>
  <w:num w:numId="125" w16cid:durableId="692851035">
    <w:abstractNumId w:val="30"/>
  </w:num>
  <w:num w:numId="126" w16cid:durableId="696587406">
    <w:abstractNumId w:val="184"/>
  </w:num>
  <w:num w:numId="127" w16cid:durableId="1306396927">
    <w:abstractNumId w:val="113"/>
  </w:num>
  <w:num w:numId="128" w16cid:durableId="186531369">
    <w:abstractNumId w:val="158"/>
  </w:num>
  <w:num w:numId="129" w16cid:durableId="1836871567">
    <w:abstractNumId w:val="31"/>
  </w:num>
  <w:num w:numId="130" w16cid:durableId="1267271653">
    <w:abstractNumId w:val="85"/>
  </w:num>
  <w:num w:numId="131" w16cid:durableId="1120295858">
    <w:abstractNumId w:val="174"/>
  </w:num>
  <w:num w:numId="132" w16cid:durableId="1139033550">
    <w:abstractNumId w:val="122"/>
  </w:num>
  <w:num w:numId="133" w16cid:durableId="1058241905">
    <w:abstractNumId w:val="40"/>
  </w:num>
  <w:num w:numId="134" w16cid:durableId="1688367214">
    <w:abstractNumId w:val="95"/>
  </w:num>
  <w:num w:numId="135" w16cid:durableId="1126003934">
    <w:abstractNumId w:val="141"/>
  </w:num>
  <w:num w:numId="136" w16cid:durableId="2116820841">
    <w:abstractNumId w:val="62"/>
  </w:num>
  <w:num w:numId="137" w16cid:durableId="393116196">
    <w:abstractNumId w:val="39"/>
  </w:num>
  <w:num w:numId="138" w16cid:durableId="1592854385">
    <w:abstractNumId w:val="160"/>
  </w:num>
  <w:num w:numId="139" w16cid:durableId="1311907133">
    <w:abstractNumId w:val="155"/>
  </w:num>
  <w:num w:numId="140" w16cid:durableId="100689520">
    <w:abstractNumId w:val="81"/>
  </w:num>
  <w:num w:numId="141" w16cid:durableId="508178405">
    <w:abstractNumId w:val="52"/>
  </w:num>
  <w:num w:numId="142" w16cid:durableId="863830157">
    <w:abstractNumId w:val="106"/>
  </w:num>
  <w:num w:numId="143" w16cid:durableId="1527281966">
    <w:abstractNumId w:val="0"/>
  </w:num>
  <w:num w:numId="144" w16cid:durableId="249241463">
    <w:abstractNumId w:val="112"/>
  </w:num>
  <w:num w:numId="145" w16cid:durableId="1936937697">
    <w:abstractNumId w:val="55"/>
  </w:num>
  <w:num w:numId="146" w16cid:durableId="791939520">
    <w:abstractNumId w:val="70"/>
  </w:num>
  <w:num w:numId="147" w16cid:durableId="183837686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16cid:durableId="694774953">
    <w:abstractNumId w:val="136"/>
  </w:num>
  <w:num w:numId="149" w16cid:durableId="354892275">
    <w:abstractNumId w:val="192"/>
  </w:num>
  <w:num w:numId="150" w16cid:durableId="2118937324">
    <w:abstractNumId w:val="86"/>
  </w:num>
  <w:num w:numId="151" w16cid:durableId="1981884758">
    <w:abstractNumId w:val="26"/>
  </w:num>
  <w:num w:numId="152" w16cid:durableId="1717730467">
    <w:abstractNumId w:val="108"/>
  </w:num>
  <w:num w:numId="153" w16cid:durableId="34281816">
    <w:abstractNumId w:val="188"/>
  </w:num>
  <w:num w:numId="154" w16cid:durableId="639725423">
    <w:abstractNumId w:val="140"/>
  </w:num>
  <w:num w:numId="155" w16cid:durableId="1874030965">
    <w:abstractNumId w:val="217"/>
  </w:num>
  <w:num w:numId="156" w16cid:durableId="1749230141">
    <w:abstractNumId w:val="97"/>
  </w:num>
  <w:num w:numId="157" w16cid:durableId="542793288">
    <w:abstractNumId w:val="87"/>
  </w:num>
  <w:num w:numId="158" w16cid:durableId="840049723">
    <w:abstractNumId w:val="36"/>
  </w:num>
  <w:num w:numId="159" w16cid:durableId="209346371">
    <w:abstractNumId w:val="176"/>
  </w:num>
  <w:num w:numId="160" w16cid:durableId="633952812">
    <w:abstractNumId w:val="2"/>
  </w:num>
  <w:num w:numId="161" w16cid:durableId="2004773354">
    <w:abstractNumId w:val="19"/>
  </w:num>
  <w:num w:numId="162" w16cid:durableId="1819687518">
    <w:abstractNumId w:val="193"/>
  </w:num>
  <w:num w:numId="163" w16cid:durableId="1467308342">
    <w:abstractNumId w:val="118"/>
  </w:num>
  <w:num w:numId="164" w16cid:durableId="1374303398">
    <w:abstractNumId w:val="11"/>
  </w:num>
  <w:num w:numId="165" w16cid:durableId="831681553">
    <w:abstractNumId w:val="58"/>
  </w:num>
  <w:num w:numId="166" w16cid:durableId="810097752">
    <w:abstractNumId w:val="33"/>
  </w:num>
  <w:num w:numId="167" w16cid:durableId="813570690">
    <w:abstractNumId w:val="145"/>
  </w:num>
  <w:num w:numId="168" w16cid:durableId="2111730635">
    <w:abstractNumId w:val="72"/>
  </w:num>
  <w:num w:numId="169" w16cid:durableId="2044476325">
    <w:abstractNumId w:val="200"/>
  </w:num>
  <w:num w:numId="170" w16cid:durableId="1974093251">
    <w:abstractNumId w:val="6"/>
  </w:num>
  <w:num w:numId="171" w16cid:durableId="735904594">
    <w:abstractNumId w:val="34"/>
  </w:num>
  <w:num w:numId="172" w16cid:durableId="1681422871">
    <w:abstractNumId w:val="130"/>
  </w:num>
  <w:num w:numId="173" w16cid:durableId="129329226">
    <w:abstractNumId w:val="63"/>
  </w:num>
  <w:num w:numId="174" w16cid:durableId="918293120">
    <w:abstractNumId w:val="1"/>
  </w:num>
  <w:num w:numId="175" w16cid:durableId="1458794008">
    <w:abstractNumId w:val="172"/>
  </w:num>
  <w:num w:numId="176" w16cid:durableId="1633825934">
    <w:abstractNumId w:val="151"/>
  </w:num>
  <w:num w:numId="177" w16cid:durableId="1306352354">
    <w:abstractNumId w:val="148"/>
  </w:num>
  <w:num w:numId="178" w16cid:durableId="1052659355">
    <w:abstractNumId w:val="199"/>
  </w:num>
  <w:num w:numId="179" w16cid:durableId="163250453">
    <w:abstractNumId w:val="98"/>
  </w:num>
  <w:num w:numId="180" w16cid:durableId="1612321500">
    <w:abstractNumId w:val="96"/>
  </w:num>
  <w:num w:numId="181" w16cid:durableId="1023478391">
    <w:abstractNumId w:val="91"/>
  </w:num>
  <w:num w:numId="182" w16cid:durableId="636758664">
    <w:abstractNumId w:val="163"/>
  </w:num>
  <w:num w:numId="183" w16cid:durableId="2061443106">
    <w:abstractNumId w:val="208"/>
  </w:num>
  <w:num w:numId="184" w16cid:durableId="2076119147">
    <w:abstractNumId w:val="16"/>
  </w:num>
  <w:num w:numId="185" w16cid:durableId="2036079336">
    <w:abstractNumId w:val="207"/>
  </w:num>
  <w:num w:numId="186" w16cid:durableId="1515419856">
    <w:abstractNumId w:val="18"/>
  </w:num>
  <w:num w:numId="187" w16cid:durableId="22361513">
    <w:abstractNumId w:val="167"/>
  </w:num>
  <w:num w:numId="188" w16cid:durableId="1455826603">
    <w:abstractNumId w:val="71"/>
  </w:num>
  <w:num w:numId="189" w16cid:durableId="1660497558">
    <w:abstractNumId w:val="124"/>
  </w:num>
  <w:num w:numId="190" w16cid:durableId="1110666896">
    <w:abstractNumId w:val="137"/>
  </w:num>
  <w:num w:numId="191" w16cid:durableId="405882878">
    <w:abstractNumId w:val="43"/>
  </w:num>
  <w:num w:numId="192" w16cid:durableId="772482471">
    <w:abstractNumId w:val="105"/>
  </w:num>
  <w:num w:numId="193" w16cid:durableId="462888343">
    <w:abstractNumId w:val="42"/>
  </w:num>
  <w:num w:numId="194" w16cid:durableId="582229099">
    <w:abstractNumId w:val="219"/>
  </w:num>
  <w:num w:numId="195" w16cid:durableId="1821926289">
    <w:abstractNumId w:val="13"/>
  </w:num>
  <w:num w:numId="196" w16cid:durableId="663512920">
    <w:abstractNumId w:val="173"/>
  </w:num>
  <w:num w:numId="197" w16cid:durableId="1947424154">
    <w:abstractNumId w:val="197"/>
  </w:num>
  <w:num w:numId="198" w16cid:durableId="1061909580">
    <w:abstractNumId w:val="203"/>
  </w:num>
  <w:num w:numId="199" w16cid:durableId="773405202">
    <w:abstractNumId w:val="8"/>
  </w:num>
  <w:num w:numId="200" w16cid:durableId="1664317583">
    <w:abstractNumId w:val="190"/>
  </w:num>
  <w:num w:numId="201" w16cid:durableId="2014526439">
    <w:abstractNumId w:val="127"/>
  </w:num>
  <w:num w:numId="202" w16cid:durableId="568417920">
    <w:abstractNumId w:val="143"/>
  </w:num>
  <w:num w:numId="203" w16cid:durableId="982464938">
    <w:abstractNumId w:val="187"/>
  </w:num>
  <w:num w:numId="204" w16cid:durableId="1648703652">
    <w:abstractNumId w:val="92"/>
  </w:num>
  <w:num w:numId="205" w16cid:durableId="17510703">
    <w:abstractNumId w:val="60"/>
  </w:num>
  <w:num w:numId="206" w16cid:durableId="1670252145">
    <w:abstractNumId w:val="99"/>
  </w:num>
  <w:num w:numId="207" w16cid:durableId="2017682262">
    <w:abstractNumId w:val="83"/>
  </w:num>
  <w:num w:numId="208" w16cid:durableId="174466944">
    <w:abstractNumId w:val="77"/>
  </w:num>
  <w:num w:numId="209" w16cid:durableId="1714497306">
    <w:abstractNumId w:val="115"/>
  </w:num>
  <w:num w:numId="210" w16cid:durableId="409931415">
    <w:abstractNumId w:val="179"/>
  </w:num>
  <w:num w:numId="211" w16cid:durableId="1725982578">
    <w:abstractNumId w:val="114"/>
  </w:num>
  <w:num w:numId="212" w16cid:durableId="97723765">
    <w:abstractNumId w:val="48"/>
  </w:num>
  <w:num w:numId="213" w16cid:durableId="923029833">
    <w:abstractNumId w:val="25"/>
  </w:num>
  <w:num w:numId="214" w16cid:durableId="1639142013">
    <w:abstractNumId w:val="121"/>
  </w:num>
  <w:num w:numId="215" w16cid:durableId="1999339474">
    <w:abstractNumId w:val="180"/>
  </w:num>
  <w:num w:numId="216" w16cid:durableId="2056008333">
    <w:abstractNumId w:val="225"/>
  </w:num>
  <w:num w:numId="217" w16cid:durableId="878778791">
    <w:abstractNumId w:val="131"/>
  </w:num>
  <w:num w:numId="218" w16cid:durableId="1921744369">
    <w:abstractNumId w:val="126"/>
  </w:num>
  <w:num w:numId="219" w16cid:durableId="412239074">
    <w:abstractNumId w:val="146"/>
  </w:num>
  <w:num w:numId="220" w16cid:durableId="1231960185">
    <w:abstractNumId w:val="89"/>
  </w:num>
  <w:num w:numId="221" w16cid:durableId="149831702">
    <w:abstractNumId w:val="153"/>
  </w:num>
  <w:num w:numId="222" w16cid:durableId="1535313646">
    <w:abstractNumId w:val="37"/>
  </w:num>
  <w:num w:numId="223" w16cid:durableId="1313875927">
    <w:abstractNumId w:val="67"/>
  </w:num>
  <w:num w:numId="224" w16cid:durableId="103382864">
    <w:abstractNumId w:val="189"/>
  </w:num>
  <w:num w:numId="225" w16cid:durableId="1574968803">
    <w:abstractNumId w:val="123"/>
  </w:num>
  <w:num w:numId="226" w16cid:durableId="253787275">
    <w:abstractNumId w:val="135"/>
  </w:num>
  <w:num w:numId="227" w16cid:durableId="58328102">
    <w:abstractNumId w:val="134"/>
  </w:num>
  <w:num w:numId="228" w16cid:durableId="1883788490">
    <w:abstractNumId w:val="90"/>
  </w:num>
  <w:numIdMacAtCleanup w:val="2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9"/>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1A1B"/>
    <w:rsid w:val="0000004F"/>
    <w:rsid w:val="00017081"/>
    <w:rsid w:val="000231FE"/>
    <w:rsid w:val="00025024"/>
    <w:rsid w:val="00033F5A"/>
    <w:rsid w:val="00043099"/>
    <w:rsid w:val="0004417B"/>
    <w:rsid w:val="00045A03"/>
    <w:rsid w:val="000523A8"/>
    <w:rsid w:val="00063561"/>
    <w:rsid w:val="00065FF4"/>
    <w:rsid w:val="00067B4B"/>
    <w:rsid w:val="000818F5"/>
    <w:rsid w:val="00091B73"/>
    <w:rsid w:val="000921E1"/>
    <w:rsid w:val="000A05BE"/>
    <w:rsid w:val="000C6C1D"/>
    <w:rsid w:val="000D1D40"/>
    <w:rsid w:val="000F33CE"/>
    <w:rsid w:val="0012494C"/>
    <w:rsid w:val="00137939"/>
    <w:rsid w:val="00156A4E"/>
    <w:rsid w:val="00157D15"/>
    <w:rsid w:val="001607E8"/>
    <w:rsid w:val="001727D9"/>
    <w:rsid w:val="0017574E"/>
    <w:rsid w:val="00177729"/>
    <w:rsid w:val="001868A2"/>
    <w:rsid w:val="00190141"/>
    <w:rsid w:val="001C391E"/>
    <w:rsid w:val="001D296B"/>
    <w:rsid w:val="001D2F7D"/>
    <w:rsid w:val="001D372E"/>
    <w:rsid w:val="001E242E"/>
    <w:rsid w:val="001E29BF"/>
    <w:rsid w:val="001E56E5"/>
    <w:rsid w:val="002064C4"/>
    <w:rsid w:val="00206CF0"/>
    <w:rsid w:val="0021140B"/>
    <w:rsid w:val="00216B1C"/>
    <w:rsid w:val="00257E86"/>
    <w:rsid w:val="00263B1D"/>
    <w:rsid w:val="0026460E"/>
    <w:rsid w:val="00265059"/>
    <w:rsid w:val="00272AAF"/>
    <w:rsid w:val="0027399E"/>
    <w:rsid w:val="00283C80"/>
    <w:rsid w:val="00287439"/>
    <w:rsid w:val="002A201A"/>
    <w:rsid w:val="002A3D0A"/>
    <w:rsid w:val="002A4D0D"/>
    <w:rsid w:val="002B0696"/>
    <w:rsid w:val="002B7722"/>
    <w:rsid w:val="002C041D"/>
    <w:rsid w:val="002D56CA"/>
    <w:rsid w:val="00300155"/>
    <w:rsid w:val="003012B8"/>
    <w:rsid w:val="003078E5"/>
    <w:rsid w:val="00310313"/>
    <w:rsid w:val="00310819"/>
    <w:rsid w:val="00312716"/>
    <w:rsid w:val="00317BC6"/>
    <w:rsid w:val="00317EC8"/>
    <w:rsid w:val="00330DC9"/>
    <w:rsid w:val="00331596"/>
    <w:rsid w:val="0034194D"/>
    <w:rsid w:val="00366D6E"/>
    <w:rsid w:val="00372DC2"/>
    <w:rsid w:val="003765B3"/>
    <w:rsid w:val="00380BFB"/>
    <w:rsid w:val="00385FD7"/>
    <w:rsid w:val="003879C1"/>
    <w:rsid w:val="003A4FBC"/>
    <w:rsid w:val="003B66C0"/>
    <w:rsid w:val="003C224E"/>
    <w:rsid w:val="00400584"/>
    <w:rsid w:val="004036CC"/>
    <w:rsid w:val="00407311"/>
    <w:rsid w:val="00425D71"/>
    <w:rsid w:val="00463FE3"/>
    <w:rsid w:val="004673CE"/>
    <w:rsid w:val="004B0B39"/>
    <w:rsid w:val="004B7AAC"/>
    <w:rsid w:val="004D6466"/>
    <w:rsid w:val="004E151E"/>
    <w:rsid w:val="004E1CD8"/>
    <w:rsid w:val="004E36BE"/>
    <w:rsid w:val="004E5F11"/>
    <w:rsid w:val="00504D23"/>
    <w:rsid w:val="00526F62"/>
    <w:rsid w:val="005373C9"/>
    <w:rsid w:val="00553B53"/>
    <w:rsid w:val="00557755"/>
    <w:rsid w:val="005636EF"/>
    <w:rsid w:val="00567531"/>
    <w:rsid w:val="00573170"/>
    <w:rsid w:val="005841D1"/>
    <w:rsid w:val="005937D4"/>
    <w:rsid w:val="00595252"/>
    <w:rsid w:val="005A2F7B"/>
    <w:rsid w:val="005A706C"/>
    <w:rsid w:val="005A77AA"/>
    <w:rsid w:val="005B2D8A"/>
    <w:rsid w:val="005C0AE7"/>
    <w:rsid w:val="005C6943"/>
    <w:rsid w:val="005C6AE1"/>
    <w:rsid w:val="005E319E"/>
    <w:rsid w:val="005E40E5"/>
    <w:rsid w:val="005E458B"/>
    <w:rsid w:val="005F2AA5"/>
    <w:rsid w:val="00602A47"/>
    <w:rsid w:val="006037DA"/>
    <w:rsid w:val="00606252"/>
    <w:rsid w:val="00606D58"/>
    <w:rsid w:val="006104FC"/>
    <w:rsid w:val="0061583A"/>
    <w:rsid w:val="006258B1"/>
    <w:rsid w:val="00630FB0"/>
    <w:rsid w:val="00636FF2"/>
    <w:rsid w:val="0064791F"/>
    <w:rsid w:val="00675169"/>
    <w:rsid w:val="0069114E"/>
    <w:rsid w:val="006B1350"/>
    <w:rsid w:val="006C0D2C"/>
    <w:rsid w:val="006C39E8"/>
    <w:rsid w:val="006E204C"/>
    <w:rsid w:val="006E3049"/>
    <w:rsid w:val="00700B84"/>
    <w:rsid w:val="00702A2B"/>
    <w:rsid w:val="00704523"/>
    <w:rsid w:val="00706456"/>
    <w:rsid w:val="00707B96"/>
    <w:rsid w:val="00707F5C"/>
    <w:rsid w:val="00714005"/>
    <w:rsid w:val="00715A92"/>
    <w:rsid w:val="007224F6"/>
    <w:rsid w:val="007359AB"/>
    <w:rsid w:val="00744C6F"/>
    <w:rsid w:val="00750C28"/>
    <w:rsid w:val="007517B0"/>
    <w:rsid w:val="00756258"/>
    <w:rsid w:val="00757F2D"/>
    <w:rsid w:val="00765797"/>
    <w:rsid w:val="007936E6"/>
    <w:rsid w:val="00794ABB"/>
    <w:rsid w:val="007A7A6E"/>
    <w:rsid w:val="007D1A1D"/>
    <w:rsid w:val="007D58C1"/>
    <w:rsid w:val="007D64C9"/>
    <w:rsid w:val="007E141D"/>
    <w:rsid w:val="007E4C40"/>
    <w:rsid w:val="00803D5B"/>
    <w:rsid w:val="00804F01"/>
    <w:rsid w:val="00823C6D"/>
    <w:rsid w:val="008369E5"/>
    <w:rsid w:val="008437FA"/>
    <w:rsid w:val="00854190"/>
    <w:rsid w:val="0085608E"/>
    <w:rsid w:val="008639DD"/>
    <w:rsid w:val="00871BA9"/>
    <w:rsid w:val="00872E48"/>
    <w:rsid w:val="00887ADB"/>
    <w:rsid w:val="008B6C4C"/>
    <w:rsid w:val="008B7AF4"/>
    <w:rsid w:val="008C25FA"/>
    <w:rsid w:val="008C3FDC"/>
    <w:rsid w:val="008C42E4"/>
    <w:rsid w:val="008D2F95"/>
    <w:rsid w:val="008E0F08"/>
    <w:rsid w:val="008E4D19"/>
    <w:rsid w:val="008F2BC9"/>
    <w:rsid w:val="008F6D2C"/>
    <w:rsid w:val="00902294"/>
    <w:rsid w:val="00905009"/>
    <w:rsid w:val="009106D4"/>
    <w:rsid w:val="00910F8C"/>
    <w:rsid w:val="00913604"/>
    <w:rsid w:val="00913C2D"/>
    <w:rsid w:val="009239E9"/>
    <w:rsid w:val="00924A4E"/>
    <w:rsid w:val="00927ACD"/>
    <w:rsid w:val="00934DB7"/>
    <w:rsid w:val="009379D3"/>
    <w:rsid w:val="00944303"/>
    <w:rsid w:val="009702E7"/>
    <w:rsid w:val="00971D14"/>
    <w:rsid w:val="00975430"/>
    <w:rsid w:val="00976426"/>
    <w:rsid w:val="00980367"/>
    <w:rsid w:val="00987CCF"/>
    <w:rsid w:val="00993AF6"/>
    <w:rsid w:val="00997AA6"/>
    <w:rsid w:val="009A1BC8"/>
    <w:rsid w:val="009A4887"/>
    <w:rsid w:val="009B2376"/>
    <w:rsid w:val="009C7293"/>
    <w:rsid w:val="009D61BE"/>
    <w:rsid w:val="009F0F2F"/>
    <w:rsid w:val="009F1482"/>
    <w:rsid w:val="00A0450B"/>
    <w:rsid w:val="00A1027B"/>
    <w:rsid w:val="00A12356"/>
    <w:rsid w:val="00A12FC0"/>
    <w:rsid w:val="00A1728B"/>
    <w:rsid w:val="00A30988"/>
    <w:rsid w:val="00A45445"/>
    <w:rsid w:val="00A45F18"/>
    <w:rsid w:val="00A508B6"/>
    <w:rsid w:val="00A65957"/>
    <w:rsid w:val="00A93EB7"/>
    <w:rsid w:val="00AA0380"/>
    <w:rsid w:val="00AB45AE"/>
    <w:rsid w:val="00AD7CFE"/>
    <w:rsid w:val="00AE7E5D"/>
    <w:rsid w:val="00AF21B3"/>
    <w:rsid w:val="00AF617A"/>
    <w:rsid w:val="00AF6A51"/>
    <w:rsid w:val="00B0529D"/>
    <w:rsid w:val="00B10E4B"/>
    <w:rsid w:val="00B21D57"/>
    <w:rsid w:val="00B23A97"/>
    <w:rsid w:val="00B26797"/>
    <w:rsid w:val="00B27C73"/>
    <w:rsid w:val="00B562F9"/>
    <w:rsid w:val="00B57A1B"/>
    <w:rsid w:val="00B71A1B"/>
    <w:rsid w:val="00B76D0B"/>
    <w:rsid w:val="00B77E72"/>
    <w:rsid w:val="00B81396"/>
    <w:rsid w:val="00B81B32"/>
    <w:rsid w:val="00B837EE"/>
    <w:rsid w:val="00B84E2E"/>
    <w:rsid w:val="00B86D8E"/>
    <w:rsid w:val="00B95ABA"/>
    <w:rsid w:val="00BB7E5C"/>
    <w:rsid w:val="00BC1661"/>
    <w:rsid w:val="00BC505D"/>
    <w:rsid w:val="00BD564C"/>
    <w:rsid w:val="00BE1AED"/>
    <w:rsid w:val="00BF088C"/>
    <w:rsid w:val="00C04435"/>
    <w:rsid w:val="00C21A2F"/>
    <w:rsid w:val="00C22E06"/>
    <w:rsid w:val="00C34177"/>
    <w:rsid w:val="00C372BF"/>
    <w:rsid w:val="00C43159"/>
    <w:rsid w:val="00C53557"/>
    <w:rsid w:val="00C57DF0"/>
    <w:rsid w:val="00C7367E"/>
    <w:rsid w:val="00C739CA"/>
    <w:rsid w:val="00C763EF"/>
    <w:rsid w:val="00C81F42"/>
    <w:rsid w:val="00C82E3C"/>
    <w:rsid w:val="00C83B4E"/>
    <w:rsid w:val="00C86913"/>
    <w:rsid w:val="00CB34DC"/>
    <w:rsid w:val="00CB4443"/>
    <w:rsid w:val="00CC4ADB"/>
    <w:rsid w:val="00CD0789"/>
    <w:rsid w:val="00CD41FC"/>
    <w:rsid w:val="00CE6FB5"/>
    <w:rsid w:val="00CF68D5"/>
    <w:rsid w:val="00D07C5D"/>
    <w:rsid w:val="00D11439"/>
    <w:rsid w:val="00D35177"/>
    <w:rsid w:val="00D4729A"/>
    <w:rsid w:val="00D60BF8"/>
    <w:rsid w:val="00D65576"/>
    <w:rsid w:val="00D71040"/>
    <w:rsid w:val="00D808DF"/>
    <w:rsid w:val="00D84907"/>
    <w:rsid w:val="00D877AB"/>
    <w:rsid w:val="00D97146"/>
    <w:rsid w:val="00DC48A4"/>
    <w:rsid w:val="00DC7B44"/>
    <w:rsid w:val="00DD65C7"/>
    <w:rsid w:val="00DE27F0"/>
    <w:rsid w:val="00DF36B3"/>
    <w:rsid w:val="00DF7B95"/>
    <w:rsid w:val="00E10FAF"/>
    <w:rsid w:val="00E13FAB"/>
    <w:rsid w:val="00E20430"/>
    <w:rsid w:val="00E2514C"/>
    <w:rsid w:val="00E437BE"/>
    <w:rsid w:val="00E43D15"/>
    <w:rsid w:val="00E539CC"/>
    <w:rsid w:val="00E6256C"/>
    <w:rsid w:val="00E77BF3"/>
    <w:rsid w:val="00E81206"/>
    <w:rsid w:val="00E87557"/>
    <w:rsid w:val="00E92483"/>
    <w:rsid w:val="00E92DBB"/>
    <w:rsid w:val="00EA1BB8"/>
    <w:rsid w:val="00EB22DD"/>
    <w:rsid w:val="00EB7333"/>
    <w:rsid w:val="00EB777C"/>
    <w:rsid w:val="00EC36DB"/>
    <w:rsid w:val="00EC788A"/>
    <w:rsid w:val="00ED62CA"/>
    <w:rsid w:val="00EE62B5"/>
    <w:rsid w:val="00F00593"/>
    <w:rsid w:val="00F1149B"/>
    <w:rsid w:val="00F124D6"/>
    <w:rsid w:val="00F148EB"/>
    <w:rsid w:val="00F166F3"/>
    <w:rsid w:val="00F16AD5"/>
    <w:rsid w:val="00F2012D"/>
    <w:rsid w:val="00F22307"/>
    <w:rsid w:val="00F22DFF"/>
    <w:rsid w:val="00F25331"/>
    <w:rsid w:val="00F2680E"/>
    <w:rsid w:val="00F30389"/>
    <w:rsid w:val="00F32A22"/>
    <w:rsid w:val="00F517F3"/>
    <w:rsid w:val="00F5362B"/>
    <w:rsid w:val="00F53765"/>
    <w:rsid w:val="00F53841"/>
    <w:rsid w:val="00F5568F"/>
    <w:rsid w:val="00F90C22"/>
    <w:rsid w:val="00F9555A"/>
    <w:rsid w:val="00F95EDA"/>
    <w:rsid w:val="00F96528"/>
    <w:rsid w:val="00FA6B4C"/>
    <w:rsid w:val="00FC5231"/>
    <w:rsid w:val="00FC69D6"/>
    <w:rsid w:val="00FE09FD"/>
    <w:rsid w:val="00FE1D77"/>
    <w:rsid w:val="1190A669"/>
    <w:rsid w:val="1F684292"/>
    <w:rsid w:val="2DAD4602"/>
    <w:rsid w:val="465D134A"/>
    <w:rsid w:val="571B5BD7"/>
    <w:rsid w:val="696B32FD"/>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472F2"/>
  <w15:chartTrackingRefBased/>
  <w15:docId w15:val="{71A3CA06-1A24-4127-88BB-FCCAD841B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D296B"/>
    <w:pPr>
      <w:widowControl w:val="0"/>
      <w:autoSpaceDE w:val="0"/>
      <w:autoSpaceDN w:val="0"/>
      <w:spacing w:after="0" w:line="240" w:lineRule="auto"/>
    </w:pPr>
    <w:rPr>
      <w:rFonts w:ascii="Microsoft Sans Serif" w:eastAsia="Microsoft Sans Serif" w:hAnsi="Microsoft Sans Serif" w:cs="Microsoft Sans Serif"/>
      <w:kern w:val="0"/>
      <w14:ligatures w14:val="none"/>
    </w:rPr>
  </w:style>
  <w:style w:type="paragraph" w:styleId="Titolo1">
    <w:name w:val="heading 1"/>
    <w:basedOn w:val="Normale"/>
    <w:next w:val="Normale"/>
    <w:link w:val="Titolo1Carattere"/>
    <w:uiPriority w:val="9"/>
    <w:qFormat/>
    <w:rsid w:val="00B71A1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B71A1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B71A1B"/>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unhideWhenUsed/>
    <w:qFormat/>
    <w:rsid w:val="00B71A1B"/>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unhideWhenUsed/>
    <w:qFormat/>
    <w:rsid w:val="00B71A1B"/>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unhideWhenUsed/>
    <w:qFormat/>
    <w:rsid w:val="00B71A1B"/>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unhideWhenUsed/>
    <w:qFormat/>
    <w:rsid w:val="00B71A1B"/>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71A1B"/>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71A1B"/>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71A1B"/>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B71A1B"/>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B71A1B"/>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rsid w:val="00B71A1B"/>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rsid w:val="00B71A1B"/>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rsid w:val="00B71A1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rsid w:val="00B71A1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71A1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71A1B"/>
    <w:rPr>
      <w:rFonts w:eastAsiaTheme="majorEastAsia" w:cstheme="majorBidi"/>
      <w:color w:val="272727" w:themeColor="text1" w:themeTint="D8"/>
    </w:rPr>
  </w:style>
  <w:style w:type="paragraph" w:styleId="Titolo">
    <w:name w:val="Title"/>
    <w:basedOn w:val="Normale"/>
    <w:next w:val="Normale"/>
    <w:link w:val="TitoloCarattere"/>
    <w:uiPriority w:val="10"/>
    <w:qFormat/>
    <w:rsid w:val="00B71A1B"/>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71A1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71A1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71A1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71A1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71A1B"/>
    <w:rPr>
      <w:i/>
      <w:iCs/>
      <w:color w:val="404040" w:themeColor="text1" w:themeTint="BF"/>
    </w:r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link w:val="ParagrafoelencoCarattere"/>
    <w:uiPriority w:val="34"/>
    <w:qFormat/>
    <w:rsid w:val="00B71A1B"/>
    <w:pPr>
      <w:ind w:left="720"/>
      <w:contextualSpacing/>
    </w:pPr>
  </w:style>
  <w:style w:type="character" w:styleId="Enfasiintensa">
    <w:name w:val="Intense Emphasis"/>
    <w:basedOn w:val="Carpredefinitoparagrafo"/>
    <w:uiPriority w:val="21"/>
    <w:qFormat/>
    <w:rsid w:val="00B71A1B"/>
    <w:rPr>
      <w:i/>
      <w:iCs/>
      <w:color w:val="0F4761" w:themeColor="accent1" w:themeShade="BF"/>
    </w:rPr>
  </w:style>
  <w:style w:type="paragraph" w:styleId="Citazioneintensa">
    <w:name w:val="Intense Quote"/>
    <w:basedOn w:val="Normale"/>
    <w:next w:val="Normale"/>
    <w:link w:val="CitazioneintensaCarattere"/>
    <w:uiPriority w:val="30"/>
    <w:qFormat/>
    <w:rsid w:val="00B71A1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B71A1B"/>
    <w:rPr>
      <w:i/>
      <w:iCs/>
      <w:color w:val="0F4761" w:themeColor="accent1" w:themeShade="BF"/>
    </w:rPr>
  </w:style>
  <w:style w:type="character" w:styleId="Riferimentointenso">
    <w:name w:val="Intense Reference"/>
    <w:basedOn w:val="Carpredefinitoparagrafo"/>
    <w:uiPriority w:val="32"/>
    <w:qFormat/>
    <w:rsid w:val="00B71A1B"/>
    <w:rPr>
      <w:b/>
      <w:bCs/>
      <w:smallCaps/>
      <w:color w:val="0F4761" w:themeColor="accent1" w:themeShade="BF"/>
      <w:spacing w:val="5"/>
    </w:rPr>
  </w:style>
  <w:style w:type="paragraph" w:styleId="Corpotesto">
    <w:name w:val="Body Text"/>
    <w:basedOn w:val="Normale"/>
    <w:link w:val="CorpotestoCarattere"/>
    <w:uiPriority w:val="1"/>
    <w:qFormat/>
    <w:rsid w:val="00B71A1B"/>
  </w:style>
  <w:style w:type="character" w:customStyle="1" w:styleId="CorpotestoCarattere">
    <w:name w:val="Corpo testo Carattere"/>
    <w:basedOn w:val="Carpredefinitoparagrafo"/>
    <w:link w:val="Corpotesto"/>
    <w:uiPriority w:val="1"/>
    <w:rsid w:val="00B71A1B"/>
    <w:rPr>
      <w:rFonts w:ascii="Microsoft Sans Serif" w:eastAsia="Microsoft Sans Serif" w:hAnsi="Microsoft Sans Serif" w:cs="Microsoft Sans Serif"/>
      <w:kern w:val="0"/>
      <w14:ligatures w14:val="none"/>
    </w:rPr>
  </w:style>
  <w:style w:type="table" w:styleId="Grigliatabella">
    <w:name w:val="Table Grid"/>
    <w:basedOn w:val="Tabellanormale"/>
    <w:uiPriority w:val="39"/>
    <w:rsid w:val="00B71A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Carpredefinitoparagrafo"/>
    <w:rsid w:val="00B71A1B"/>
  </w:style>
  <w:style w:type="character" w:customStyle="1" w:styleId="eop">
    <w:name w:val="eop"/>
    <w:basedOn w:val="Carpredefinitoparagrafo"/>
    <w:rsid w:val="00B71A1B"/>
  </w:style>
  <w:style w:type="paragraph" w:customStyle="1" w:styleId="paragraph">
    <w:name w:val="paragraph"/>
    <w:basedOn w:val="Normale"/>
    <w:uiPriority w:val="1"/>
    <w:rsid w:val="00B71A1B"/>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paragraph" w:customStyle="1" w:styleId="Default">
    <w:name w:val="Default"/>
    <w:rsid w:val="00B71A1B"/>
    <w:pPr>
      <w:autoSpaceDE w:val="0"/>
      <w:autoSpaceDN w:val="0"/>
      <w:adjustRightInd w:val="0"/>
      <w:spacing w:after="0" w:line="240" w:lineRule="auto"/>
    </w:pPr>
    <w:rPr>
      <w:rFonts w:ascii="Arial" w:hAnsi="Arial" w:cs="Arial"/>
      <w:color w:val="000000"/>
      <w:kern w:val="0"/>
      <w:sz w:val="24"/>
      <w:szCs w:val="24"/>
    </w:rPr>
  </w:style>
  <w:style w:type="character" w:styleId="Collegamentoipertestuale">
    <w:name w:val="Hyperlink"/>
    <w:basedOn w:val="Carpredefinitoparagrafo"/>
    <w:uiPriority w:val="99"/>
    <w:unhideWhenUsed/>
    <w:rsid w:val="00B71A1B"/>
    <w:rPr>
      <w:color w:val="467886" w:themeColor="hyperlink"/>
      <w:u w:val="single"/>
    </w:rPr>
  </w:style>
  <w:style w:type="character" w:styleId="Menzionenonrisolta">
    <w:name w:val="Unresolved Mention"/>
    <w:basedOn w:val="Carpredefinitoparagrafo"/>
    <w:uiPriority w:val="99"/>
    <w:semiHidden/>
    <w:unhideWhenUsed/>
    <w:rsid w:val="00B71A1B"/>
    <w:rPr>
      <w:color w:val="605E5C"/>
      <w:shd w:val="clear" w:color="auto" w:fill="E1DFDD"/>
    </w:rPr>
  </w:style>
  <w:style w:type="table" w:customStyle="1" w:styleId="NormalTable0">
    <w:name w:val="Normal Table0"/>
    <w:uiPriority w:val="2"/>
    <w:semiHidden/>
    <w:unhideWhenUsed/>
    <w:qFormat/>
    <w:rsid w:val="00B71A1B"/>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Revisione">
    <w:name w:val="Revision"/>
    <w:hidden/>
    <w:uiPriority w:val="99"/>
    <w:semiHidden/>
    <w:rsid w:val="00B71A1B"/>
    <w:pPr>
      <w:spacing w:after="0" w:line="240" w:lineRule="auto"/>
    </w:pPr>
    <w:rPr>
      <w:rFonts w:ascii="Microsoft Sans Serif" w:eastAsia="Microsoft Sans Serif" w:hAnsi="Microsoft Sans Serif" w:cs="Microsoft Sans Serif"/>
      <w:kern w:val="0"/>
      <w14:ligatures w14:val="none"/>
    </w:rPr>
  </w:style>
  <w:style w:type="character" w:styleId="Rimandocommento">
    <w:name w:val="annotation reference"/>
    <w:basedOn w:val="Carpredefinitoparagrafo"/>
    <w:uiPriority w:val="99"/>
    <w:unhideWhenUsed/>
    <w:qFormat/>
    <w:rsid w:val="00B71A1B"/>
    <w:rPr>
      <w:sz w:val="16"/>
      <w:szCs w:val="16"/>
    </w:rPr>
  </w:style>
  <w:style w:type="paragraph" w:styleId="Testocommento">
    <w:name w:val="annotation text"/>
    <w:basedOn w:val="Normale"/>
    <w:link w:val="TestocommentoCarattere"/>
    <w:uiPriority w:val="99"/>
    <w:unhideWhenUsed/>
    <w:qFormat/>
    <w:rsid w:val="00B71A1B"/>
    <w:rPr>
      <w:sz w:val="20"/>
      <w:szCs w:val="20"/>
    </w:rPr>
  </w:style>
  <w:style w:type="character" w:customStyle="1" w:styleId="TestocommentoCarattere">
    <w:name w:val="Testo commento Carattere"/>
    <w:basedOn w:val="Carpredefinitoparagrafo"/>
    <w:link w:val="Testocommento"/>
    <w:uiPriority w:val="99"/>
    <w:qFormat/>
    <w:rsid w:val="00B71A1B"/>
    <w:rPr>
      <w:rFonts w:ascii="Microsoft Sans Serif" w:eastAsia="Microsoft Sans Serif" w:hAnsi="Microsoft Sans Serif" w:cs="Microsoft Sans Serif"/>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B71A1B"/>
    <w:rPr>
      <w:b/>
      <w:bCs/>
    </w:rPr>
  </w:style>
  <w:style w:type="character" w:customStyle="1" w:styleId="SoggettocommentoCarattere">
    <w:name w:val="Soggetto commento Carattere"/>
    <w:basedOn w:val="TestocommentoCarattere"/>
    <w:link w:val="Soggettocommento"/>
    <w:uiPriority w:val="99"/>
    <w:semiHidden/>
    <w:rsid w:val="00B71A1B"/>
    <w:rPr>
      <w:rFonts w:ascii="Microsoft Sans Serif" w:eastAsia="Microsoft Sans Serif" w:hAnsi="Microsoft Sans Serif" w:cs="Microsoft Sans Serif"/>
      <w:b/>
      <w:bCs/>
      <w:kern w:val="0"/>
      <w:sz w:val="20"/>
      <w:szCs w:val="20"/>
      <w14:ligatures w14:val="none"/>
    </w:rPr>
  </w:style>
  <w:style w:type="table" w:styleId="Tabellagriglia1chiara">
    <w:name w:val="Grid Table 1 Light"/>
    <w:basedOn w:val="Tabellanormale"/>
    <w:uiPriority w:val="46"/>
    <w:rsid w:val="00B71A1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B71A1B"/>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B71A1B"/>
    <w:rPr>
      <w:rFonts w:ascii="Microsoft Sans Serif" w:eastAsia="Microsoft Sans Serif" w:hAnsi="Microsoft Sans Serif" w:cs="Microsoft Sans Serif"/>
      <w:kern w:val="0"/>
      <w:sz w:val="20"/>
      <w:szCs w:val="20"/>
      <w14:ligatures w14:val="none"/>
    </w:rPr>
  </w:style>
  <w:style w:type="character" w:styleId="Rimandonotaapidipagina">
    <w:name w:val="footnote reference"/>
    <w:basedOn w:val="Carpredefinitoparagrafo"/>
    <w:uiPriority w:val="99"/>
    <w:unhideWhenUsed/>
    <w:rsid w:val="00B71A1B"/>
    <w:rPr>
      <w:vertAlign w:val="superscript"/>
    </w:rPr>
  </w:style>
  <w:style w:type="paragraph" w:styleId="Intestazione">
    <w:name w:val="header"/>
    <w:basedOn w:val="Normale"/>
    <w:link w:val="IntestazioneCarattere"/>
    <w:uiPriority w:val="99"/>
    <w:unhideWhenUsed/>
    <w:rsid w:val="00B71A1B"/>
    <w:pPr>
      <w:tabs>
        <w:tab w:val="center" w:pos="4680"/>
        <w:tab w:val="right" w:pos="9360"/>
      </w:tabs>
    </w:pPr>
  </w:style>
  <w:style w:type="character" w:customStyle="1" w:styleId="IntestazioneCarattere">
    <w:name w:val="Intestazione Carattere"/>
    <w:basedOn w:val="Carpredefinitoparagrafo"/>
    <w:link w:val="Intestazione"/>
    <w:uiPriority w:val="99"/>
    <w:rsid w:val="00B71A1B"/>
    <w:rPr>
      <w:rFonts w:ascii="Microsoft Sans Serif" w:eastAsia="Microsoft Sans Serif" w:hAnsi="Microsoft Sans Serif" w:cs="Microsoft Sans Serif"/>
      <w:kern w:val="0"/>
      <w14:ligatures w14:val="none"/>
    </w:rPr>
  </w:style>
  <w:style w:type="paragraph" w:styleId="Pidipagina">
    <w:name w:val="footer"/>
    <w:basedOn w:val="Normale"/>
    <w:link w:val="PidipaginaCarattere"/>
    <w:uiPriority w:val="99"/>
    <w:unhideWhenUsed/>
    <w:rsid w:val="00B71A1B"/>
    <w:pPr>
      <w:tabs>
        <w:tab w:val="center" w:pos="4680"/>
        <w:tab w:val="right" w:pos="9360"/>
      </w:tabs>
    </w:pPr>
  </w:style>
  <w:style w:type="character" w:customStyle="1" w:styleId="PidipaginaCarattere">
    <w:name w:val="Piè di pagina Carattere"/>
    <w:basedOn w:val="Carpredefinitoparagrafo"/>
    <w:link w:val="Pidipagina"/>
    <w:uiPriority w:val="99"/>
    <w:rsid w:val="00B71A1B"/>
    <w:rPr>
      <w:rFonts w:ascii="Microsoft Sans Serif" w:eastAsia="Microsoft Sans Serif" w:hAnsi="Microsoft Sans Serif" w:cs="Microsoft Sans Serif"/>
      <w:kern w:val="0"/>
      <w14:ligatures w14:val="none"/>
    </w:rPr>
  </w:style>
  <w:style w:type="paragraph" w:styleId="NormaleWeb">
    <w:name w:val="Normal (Web)"/>
    <w:basedOn w:val="Normale"/>
    <w:uiPriority w:val="99"/>
    <w:semiHidden/>
    <w:unhideWhenUsed/>
    <w:rsid w:val="00B71A1B"/>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character" w:styleId="Collegamentovisitato">
    <w:name w:val="FollowedHyperlink"/>
    <w:basedOn w:val="Carpredefinitoparagrafo"/>
    <w:uiPriority w:val="99"/>
    <w:semiHidden/>
    <w:unhideWhenUsed/>
    <w:rsid w:val="00B71A1B"/>
    <w:rPr>
      <w:color w:val="96607D" w:themeColor="followedHyperlink"/>
      <w:u w:val="single"/>
    </w:rPr>
  </w:style>
  <w:style w:type="character" w:styleId="Enfasicorsivo">
    <w:name w:val="Emphasis"/>
    <w:uiPriority w:val="99"/>
    <w:qFormat/>
    <w:rsid w:val="00B71A1B"/>
    <w:rPr>
      <w:i/>
      <w:iCs/>
    </w:rPr>
  </w:style>
  <w:style w:type="paragraph" w:customStyle="1" w:styleId="Paragrafoelenco1">
    <w:name w:val="Paragrafo elenco1"/>
    <w:basedOn w:val="Normale"/>
    <w:uiPriority w:val="99"/>
    <w:qFormat/>
    <w:rsid w:val="00B71A1B"/>
    <w:pPr>
      <w:widowControl/>
      <w:suppressAutoHyphens/>
      <w:autoSpaceDE/>
      <w:autoSpaceDN/>
      <w:ind w:left="708"/>
    </w:pPr>
    <w:rPr>
      <w:rFonts w:ascii="Arial" w:eastAsia="Times New Roman" w:hAnsi="Arial" w:cs="Times New Roman"/>
      <w:sz w:val="20"/>
      <w:szCs w:val="24"/>
      <w:lang w:eastAsia="zh-CN"/>
    </w:rPr>
  </w:style>
  <w:style w:type="paragraph" w:customStyle="1" w:styleId="Corpotesto1">
    <w:name w:val="Corpo testo1"/>
    <w:uiPriority w:val="99"/>
    <w:rsid w:val="00B71A1B"/>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paragraph" w:styleId="Titolosommario">
    <w:name w:val="TOC Heading"/>
    <w:basedOn w:val="Titolo1"/>
    <w:next w:val="Normale"/>
    <w:uiPriority w:val="39"/>
    <w:unhideWhenUsed/>
    <w:qFormat/>
    <w:rsid w:val="00B71A1B"/>
    <w:pPr>
      <w:spacing w:before="240" w:after="0"/>
      <w:outlineLvl w:val="9"/>
    </w:pPr>
    <w:rPr>
      <w:sz w:val="32"/>
      <w:szCs w:val="32"/>
      <w:lang w:eastAsia="it-IT"/>
    </w:rPr>
  </w:style>
  <w:style w:type="paragraph" w:styleId="Sommario1">
    <w:name w:val="toc 1"/>
    <w:basedOn w:val="Normale"/>
    <w:next w:val="Normale"/>
    <w:autoRedefine/>
    <w:uiPriority w:val="39"/>
    <w:unhideWhenUsed/>
    <w:rsid w:val="008F6D2C"/>
    <w:pPr>
      <w:spacing w:before="240" w:after="120"/>
      <w:ind w:left="66"/>
    </w:pPr>
    <w:rPr>
      <w:rFonts w:asciiTheme="minorHAnsi" w:hAnsiTheme="minorHAnsi"/>
      <w:b/>
      <w:bCs/>
      <w:sz w:val="20"/>
      <w:szCs w:val="20"/>
    </w:rPr>
  </w:style>
  <w:style w:type="paragraph" w:styleId="Sommario3">
    <w:name w:val="toc 3"/>
    <w:basedOn w:val="Normale"/>
    <w:next w:val="Normale"/>
    <w:autoRedefine/>
    <w:uiPriority w:val="39"/>
    <w:unhideWhenUsed/>
    <w:rsid w:val="00B71A1B"/>
    <w:pPr>
      <w:ind w:left="440"/>
    </w:pPr>
    <w:rPr>
      <w:rFonts w:asciiTheme="minorHAnsi" w:hAnsiTheme="minorHAnsi"/>
      <w:sz w:val="20"/>
      <w:szCs w:val="20"/>
    </w:rPr>
  </w:style>
  <w:style w:type="paragraph" w:styleId="Sommario2">
    <w:name w:val="toc 2"/>
    <w:basedOn w:val="Normale"/>
    <w:next w:val="Normale"/>
    <w:autoRedefine/>
    <w:uiPriority w:val="39"/>
    <w:unhideWhenUsed/>
    <w:rsid w:val="00B71A1B"/>
    <w:pPr>
      <w:spacing w:before="120"/>
      <w:ind w:left="220"/>
    </w:pPr>
    <w:rPr>
      <w:rFonts w:asciiTheme="minorHAnsi" w:hAnsiTheme="minorHAnsi"/>
      <w:i/>
      <w:iCs/>
      <w:sz w:val="20"/>
      <w:szCs w:val="20"/>
    </w:rPr>
  </w:style>
  <w:style w:type="paragraph" w:styleId="Sommario4">
    <w:name w:val="toc 4"/>
    <w:basedOn w:val="Normale"/>
    <w:next w:val="Normale"/>
    <w:autoRedefine/>
    <w:uiPriority w:val="39"/>
    <w:unhideWhenUsed/>
    <w:rsid w:val="00B71A1B"/>
    <w:pPr>
      <w:ind w:left="660"/>
    </w:pPr>
    <w:rPr>
      <w:rFonts w:asciiTheme="minorHAnsi" w:hAnsiTheme="minorHAnsi"/>
      <w:sz w:val="20"/>
      <w:szCs w:val="20"/>
    </w:rPr>
  </w:style>
  <w:style w:type="paragraph" w:styleId="Sommario5">
    <w:name w:val="toc 5"/>
    <w:basedOn w:val="Normale"/>
    <w:next w:val="Normale"/>
    <w:autoRedefine/>
    <w:uiPriority w:val="39"/>
    <w:unhideWhenUsed/>
    <w:rsid w:val="00B71A1B"/>
    <w:pPr>
      <w:ind w:left="880"/>
    </w:pPr>
    <w:rPr>
      <w:rFonts w:asciiTheme="minorHAnsi" w:hAnsiTheme="minorHAnsi"/>
      <w:sz w:val="20"/>
      <w:szCs w:val="20"/>
    </w:rPr>
  </w:style>
  <w:style w:type="paragraph" w:styleId="Sommario6">
    <w:name w:val="toc 6"/>
    <w:basedOn w:val="Normale"/>
    <w:next w:val="Normale"/>
    <w:autoRedefine/>
    <w:uiPriority w:val="39"/>
    <w:unhideWhenUsed/>
    <w:rsid w:val="00B71A1B"/>
    <w:pPr>
      <w:ind w:left="1100"/>
    </w:pPr>
    <w:rPr>
      <w:rFonts w:asciiTheme="minorHAnsi" w:hAnsiTheme="minorHAnsi"/>
      <w:sz w:val="20"/>
      <w:szCs w:val="20"/>
    </w:rPr>
  </w:style>
  <w:style w:type="paragraph" w:styleId="Sommario7">
    <w:name w:val="toc 7"/>
    <w:basedOn w:val="Normale"/>
    <w:next w:val="Normale"/>
    <w:autoRedefine/>
    <w:uiPriority w:val="39"/>
    <w:unhideWhenUsed/>
    <w:rsid w:val="00B71A1B"/>
    <w:pPr>
      <w:ind w:left="1320"/>
    </w:pPr>
    <w:rPr>
      <w:rFonts w:asciiTheme="minorHAnsi" w:hAnsiTheme="minorHAnsi"/>
      <w:sz w:val="20"/>
      <w:szCs w:val="20"/>
    </w:rPr>
  </w:style>
  <w:style w:type="paragraph" w:styleId="Sommario8">
    <w:name w:val="toc 8"/>
    <w:basedOn w:val="Normale"/>
    <w:next w:val="Normale"/>
    <w:autoRedefine/>
    <w:uiPriority w:val="39"/>
    <w:unhideWhenUsed/>
    <w:rsid w:val="00B71A1B"/>
    <w:pPr>
      <w:ind w:left="1540"/>
    </w:pPr>
    <w:rPr>
      <w:rFonts w:asciiTheme="minorHAnsi" w:hAnsiTheme="minorHAnsi"/>
      <w:sz w:val="20"/>
      <w:szCs w:val="20"/>
    </w:rPr>
  </w:style>
  <w:style w:type="paragraph" w:styleId="Sommario9">
    <w:name w:val="toc 9"/>
    <w:basedOn w:val="Normale"/>
    <w:next w:val="Normale"/>
    <w:autoRedefine/>
    <w:uiPriority w:val="39"/>
    <w:unhideWhenUsed/>
    <w:rsid w:val="00B71A1B"/>
    <w:pPr>
      <w:ind w:left="1760"/>
    </w:pPr>
    <w:rPr>
      <w:rFonts w:asciiTheme="minorHAnsi" w:hAnsiTheme="minorHAnsi"/>
      <w:sz w:val="20"/>
      <w:szCs w:val="20"/>
    </w:rPr>
  </w:style>
  <w:style w:type="character" w:customStyle="1" w:styleId="cf01">
    <w:name w:val="cf01"/>
    <w:basedOn w:val="Carpredefinitoparagrafo"/>
    <w:rsid w:val="00B71A1B"/>
    <w:rPr>
      <w:rFonts w:ascii="Segoe UI" w:hAnsi="Segoe UI" w:cs="Segoe UI" w:hint="default"/>
      <w:sz w:val="18"/>
      <w:szCs w:val="18"/>
    </w:rPr>
  </w:style>
  <w:style w:type="paragraph" w:customStyle="1" w:styleId="TableParagraph">
    <w:name w:val="Table Paragraph"/>
    <w:basedOn w:val="Normale"/>
    <w:uiPriority w:val="1"/>
    <w:qFormat/>
    <w:rsid w:val="00B71A1B"/>
    <w:pPr>
      <w:ind w:left="110"/>
    </w:pPr>
    <w:rPr>
      <w:rFonts w:ascii="Arial MT" w:eastAsia="Arial MT" w:hAnsi="Arial MT" w:cs="Arial MT"/>
      <w:lang w:val="en-US"/>
    </w:rPr>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Bullet List Carattere"/>
    <w:link w:val="Paragrafoelenco"/>
    <w:uiPriority w:val="34"/>
    <w:qFormat/>
    <w:locked/>
    <w:rsid w:val="00B71A1B"/>
  </w:style>
  <w:style w:type="table" w:customStyle="1" w:styleId="Grigliatabella1">
    <w:name w:val="Griglia tabella1"/>
    <w:basedOn w:val="Tabellanormale"/>
    <w:next w:val="Grigliatabella"/>
    <w:uiPriority w:val="39"/>
    <w:rsid w:val="00B71A1B"/>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B71A1B"/>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pf0">
    <w:name w:val="pf0"/>
    <w:basedOn w:val="Normale"/>
    <w:rsid w:val="00B71A1B"/>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character" w:customStyle="1" w:styleId="cf11">
    <w:name w:val="cf11"/>
    <w:basedOn w:val="Carpredefinitoparagrafo"/>
    <w:rsid w:val="00B71A1B"/>
    <w:rPr>
      <w:rFonts w:ascii="Segoe UI" w:hAnsi="Segoe UI" w:cs="Segoe UI" w:hint="default"/>
      <w:sz w:val="18"/>
      <w:szCs w:val="18"/>
    </w:rPr>
  </w:style>
  <w:style w:type="character" w:styleId="Menzione">
    <w:name w:val="Mention"/>
    <w:basedOn w:val="Carpredefinitoparagrafo"/>
    <w:uiPriority w:val="99"/>
    <w:unhideWhenUsed/>
    <w:rsid w:val="00B71A1B"/>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andi.regione.lombardia.it" TargetMode="External"/><Relationship Id="rId18" Type="http://schemas.openxmlformats.org/officeDocument/2006/relationships/hyperlink" Target="mailto:bandi_economiacircolare@regione.lombardia.it" TargetMode="External"/><Relationship Id="rId26" Type="http://schemas.openxmlformats.org/officeDocument/2006/relationships/hyperlink" Target="http://bd01.leggiditalia.it/cgi-bin/FulShow?TIPO=5&amp;NOTXT=1&amp;KEY=01LX0000144828ART88" TargetMode="External"/><Relationship Id="rId39" Type="http://schemas.openxmlformats.org/officeDocument/2006/relationships/hyperlink" Target="https://www.geoportale.regione.lombardia.it/" TargetMode="External"/><Relationship Id="rId3" Type="http://schemas.openxmlformats.org/officeDocument/2006/relationships/styles" Target="styles.xml"/><Relationship Id="rId21" Type="http://schemas.openxmlformats.org/officeDocument/2006/relationships/hyperlink" Target="mailto:ambiente_clima@pec.regione.lombardia.it" TargetMode="External"/><Relationship Id="rId34" Type="http://schemas.openxmlformats.org/officeDocument/2006/relationships/image" Target="media/image5.png"/><Relationship Id="rId42" Type="http://schemas.openxmlformats.org/officeDocument/2006/relationships/hyperlink" Target="https://www.registroaee.it/RicercaProduttori" TargetMode="External"/><Relationship Id="rId47" Type="http://schemas.openxmlformats.org/officeDocument/2006/relationships/hyperlink" Target="mailto:ambiente_clima@pec.regione.lombardia.it" TargetMode="External"/><Relationship Id="rId50"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bandi.regione.lombardia.it" TargetMode="External"/><Relationship Id="rId17" Type="http://schemas.openxmlformats.org/officeDocument/2006/relationships/hyperlink" Target="https://www.ue.regione.lombardia.it/wps/portal/PROUE/ue-politica-coesione-2021-2027/bandi" TargetMode="External"/><Relationship Id="rId25" Type="http://schemas.openxmlformats.org/officeDocument/2006/relationships/hyperlink" Target="http://bd01.leggiditalia.it/cgi-bin/FulShow?TIPO=5&amp;NOTXT=1&amp;KEY=01LX0000144828ART87" TargetMode="External"/><Relationship Id="rId33" Type="http://schemas.openxmlformats.org/officeDocument/2006/relationships/hyperlink" Target="https://www.dati.lombardia.it/Ambiente/Mappa-esposizione-al-pericolo-calore-RCP-8-5-2041-/ph5e-whd2" TargetMode="External"/><Relationship Id="rId38" Type="http://schemas.openxmlformats.org/officeDocument/2006/relationships/hyperlink" Target="https://www.dati.lombardia.it/Ambiente/Mappa-esposizione-precipitazioni-intense-future/48ep-hfh2" TargetMode="External"/><Relationship Id="rId46"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hyperlink" Target="http://www.bandi.regione.lombardia.it" TargetMode="External"/><Relationship Id="rId20" Type="http://schemas.openxmlformats.org/officeDocument/2006/relationships/hyperlink" Target="mailto:bandi_economiacircolare@regione.lombardia.it" TargetMode="External"/><Relationship Id="rId29" Type="http://schemas.openxmlformats.org/officeDocument/2006/relationships/footer" Target="footer1.xml"/><Relationship Id="rId41" Type="http://schemas.openxmlformats.org/officeDocument/2006/relationships/hyperlink" Target="https://www.registroaee.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andi.regione.lombardia.it" TargetMode="External"/><Relationship Id="rId24" Type="http://schemas.openxmlformats.org/officeDocument/2006/relationships/hyperlink" Target="http://bd01.leggiditalia.it/cgi-bin/FulShow?TIPO=5&amp;NOTXT=1&amp;KEY=01LX0000144828" TargetMode="External"/><Relationship Id="rId32" Type="http://schemas.openxmlformats.org/officeDocument/2006/relationships/hyperlink" Target="https://www.dati.lombardia.it/Ambiente/Mappa-esposizione-al-pericolo-calore-RCP-8-5-2041-/ph5e-whd2" TargetMode="External"/><Relationship Id="rId37" Type="http://schemas.openxmlformats.org/officeDocument/2006/relationships/image" Target="media/image7.jpeg"/><Relationship Id="rId40" Type="http://schemas.openxmlformats.org/officeDocument/2006/relationships/hyperlink" Target="https://www.dati.lombardia.it/Ambiente/Mappa-esposizione-precipitazioni-intense-future/48ep-hfh2" TargetMode="External"/><Relationship Id="rId45" Type="http://schemas.openxmlformats.org/officeDocument/2006/relationships/hyperlink" Target="https://www.registroaee.it/" TargetMode="External"/><Relationship Id="rId5" Type="http://schemas.openxmlformats.org/officeDocument/2006/relationships/webSettings" Target="webSettings.xml"/><Relationship Id="rId15" Type="http://schemas.openxmlformats.org/officeDocument/2006/relationships/hyperlink" Target="mailto:comunicazione-fesr21-27@regione.lombardia.it" TargetMode="External"/><Relationship Id="rId23" Type="http://schemas.openxmlformats.org/officeDocument/2006/relationships/hyperlink" Target="http://bd01.leggiditalia.it/cgi-bin/FulShow?TIPO=5&amp;NOTXT=1&amp;KEY=01LX0000144828ART88" TargetMode="External"/><Relationship Id="rId28" Type="http://schemas.openxmlformats.org/officeDocument/2006/relationships/image" Target="media/image2.png"/><Relationship Id="rId36" Type="http://schemas.openxmlformats.org/officeDocument/2006/relationships/hyperlink" Target="http://www.regione.lombardia.it/wps/portal/istituzionale/HP/servizi-e-informazioni/enti-e-operatori/territorio/pianificazione-di-bacino" TargetMode="External"/><Relationship Id="rId49" Type="http://schemas.openxmlformats.org/officeDocument/2006/relationships/hyperlink" Target="mailto:rpd@regione.lombardia.it" TargetMode="External"/><Relationship Id="rId10" Type="http://schemas.openxmlformats.org/officeDocument/2006/relationships/image" Target="media/image1.jpg"/><Relationship Id="rId19" Type="http://schemas.openxmlformats.org/officeDocument/2006/relationships/hyperlink" Target="mailto:bandi@regione.lombardia.it" TargetMode="External"/><Relationship Id="rId31" Type="http://schemas.openxmlformats.org/officeDocument/2006/relationships/image" Target="media/image4.jpeg"/><Relationship Id="rId44" Type="http://schemas.openxmlformats.org/officeDocument/2006/relationships/header" Target="header1.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registroaee.it/" TargetMode="External"/><Relationship Id="rId14" Type="http://schemas.openxmlformats.org/officeDocument/2006/relationships/hyperlink" Target="http://www.openinnovation.regione.lombardia.it" TargetMode="External"/><Relationship Id="rId22" Type="http://schemas.openxmlformats.org/officeDocument/2006/relationships/hyperlink" Target="http://bd01.leggiditalia.it/cgi-bin/FulShow?TIPO=5&amp;NOTXT=1&amp;KEY=01LX0000144828ART87" TargetMode="External"/><Relationship Id="rId27" Type="http://schemas.openxmlformats.org/officeDocument/2006/relationships/hyperlink" Target="http://bd01.leggiditalia.it/cgi-bin/FulShow?TIPO=5&amp;NOTXT=1&amp;KEY=01LX0000144828" TargetMode="External"/><Relationship Id="rId30" Type="http://schemas.openxmlformats.org/officeDocument/2006/relationships/image" Target="media/image3.png"/><Relationship Id="rId35" Type="http://schemas.openxmlformats.org/officeDocument/2006/relationships/image" Target="media/image6.png"/><Relationship Id="rId43" Type="http://schemas.openxmlformats.org/officeDocument/2006/relationships/footer" Target="footer2.xml"/><Relationship Id="rId48" Type="http://schemas.openxmlformats.org/officeDocument/2006/relationships/hyperlink" Target="http://www.garanteprivacy.it" TargetMode="External"/><Relationship Id="rId8" Type="http://schemas.openxmlformats.org/officeDocument/2006/relationships/hyperlink" Target="https://www.rna.gov.it/sites/PortaleRNA/it_/trasparenza" TargetMode="External"/><Relationship Id="rId51"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8.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CC264C-F878-43A6-BDE5-956B43AC0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108</Pages>
  <Words>42106</Words>
  <Characters>240009</Characters>
  <Application>Microsoft Office Word</Application>
  <DocSecurity>0</DocSecurity>
  <Lines>2000</Lines>
  <Paragraphs>563</Paragraphs>
  <ScaleCrop>false</ScaleCrop>
  <Company/>
  <LinksUpToDate>false</LinksUpToDate>
  <CharactersWithSpaces>281552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Benedetta Patrini</dc:creator>
  <cp:keywords/>
  <dc:description/>
  <cp:lastModifiedBy>Silvia Passoni</cp:lastModifiedBy>
  <cp:revision>289</cp:revision>
  <dcterms:created xsi:type="dcterms:W3CDTF">2025-04-02T02:38:00Z</dcterms:created>
  <dcterms:modified xsi:type="dcterms:W3CDTF">2025-04-07T14:18:00Z</dcterms:modified>
</cp:coreProperties>
</file>