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D5B53" w14:textId="4BFDF235" w:rsidR="00F43A5E" w:rsidRDefault="00F43A5E">
      <w:pPr>
        <w:rPr>
          <w:rFonts w:ascii="Century Gothic" w:hAnsi="Century Gothic"/>
          <w:sz w:val="24"/>
          <w:szCs w:val="24"/>
        </w:rPr>
      </w:pPr>
    </w:p>
    <w:p w14:paraId="1747C724" w14:textId="77777777" w:rsidR="009C7116" w:rsidRDefault="009C7116" w:rsidP="009C7116">
      <w:pPr>
        <w:spacing w:after="0" w:line="240" w:lineRule="auto"/>
        <w:contextualSpacing/>
        <w:jc w:val="center"/>
        <w:rPr>
          <w:rFonts w:ascii="Century Gothic" w:hAnsi="Century Gothic"/>
          <w:b/>
          <w:i/>
          <w:sz w:val="24"/>
          <w:szCs w:val="24"/>
        </w:rPr>
      </w:pPr>
      <w:r>
        <w:rPr>
          <w:rFonts w:ascii="Century Gothic" w:hAnsi="Century Gothic"/>
          <w:b/>
          <w:i/>
          <w:noProof/>
          <w:sz w:val="24"/>
          <w:szCs w:val="24"/>
        </w:rPr>
        <w:drawing>
          <wp:inline distT="0" distB="0" distL="0" distR="0" wp14:anchorId="318500FE" wp14:editId="5683E1A5">
            <wp:extent cx="1704975" cy="701475"/>
            <wp:effectExtent l="0" t="0" r="0" b="3810"/>
            <wp:docPr id="382946767" name="Immagine 1" descr="Immagine che contiene simbolo,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46767" name="Immagine 1" descr="Immagine che contiene simbolo, logo, Carattere&#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1725195" cy="709794"/>
                    </a:xfrm>
                    <a:prstGeom prst="rect">
                      <a:avLst/>
                    </a:prstGeom>
                  </pic:spPr>
                </pic:pic>
              </a:graphicData>
            </a:graphic>
          </wp:inline>
        </w:drawing>
      </w:r>
    </w:p>
    <w:p w14:paraId="37AF729E" w14:textId="77777777" w:rsidR="009C7116" w:rsidRDefault="009C7116" w:rsidP="009C7116">
      <w:pPr>
        <w:spacing w:after="0" w:line="240" w:lineRule="auto"/>
        <w:contextualSpacing/>
        <w:jc w:val="right"/>
        <w:rPr>
          <w:rFonts w:ascii="Century Gothic" w:hAnsi="Century Gothic"/>
          <w:b/>
          <w:i/>
          <w:sz w:val="24"/>
          <w:szCs w:val="24"/>
        </w:rPr>
      </w:pPr>
      <w:r w:rsidRPr="00F500C8">
        <w:rPr>
          <w:rFonts w:ascii="Century Gothic" w:hAnsi="Century Gothic"/>
          <w:b/>
          <w:i/>
          <w:sz w:val="24"/>
          <w:szCs w:val="24"/>
        </w:rPr>
        <w:t>ALLEGATO 1</w:t>
      </w:r>
    </w:p>
    <w:p w14:paraId="60CCD643" w14:textId="77777777" w:rsidR="009C7116" w:rsidRPr="00F500C8" w:rsidRDefault="009C7116" w:rsidP="009C7116">
      <w:pPr>
        <w:spacing w:after="0" w:line="240" w:lineRule="auto"/>
        <w:contextualSpacing/>
        <w:jc w:val="right"/>
        <w:rPr>
          <w:rFonts w:ascii="Century Gothic" w:hAnsi="Century Gothic"/>
          <w:b/>
          <w:i/>
          <w:sz w:val="24"/>
          <w:szCs w:val="24"/>
        </w:rPr>
      </w:pPr>
    </w:p>
    <w:p w14:paraId="2D44B164" w14:textId="686E6066" w:rsidR="009C7116" w:rsidRPr="00E8213B" w:rsidRDefault="009C7116" w:rsidP="009C7116">
      <w:pPr>
        <w:spacing w:after="0" w:line="240" w:lineRule="auto"/>
        <w:contextualSpacing/>
        <w:jc w:val="both"/>
        <w:rPr>
          <w:rFonts w:ascii="Century Gothic" w:hAnsi="Century Gothic"/>
          <w:b/>
          <w:sz w:val="24"/>
          <w:szCs w:val="24"/>
        </w:rPr>
      </w:pPr>
      <w:r w:rsidRPr="00E8213B">
        <w:rPr>
          <w:rFonts w:ascii="Century Gothic" w:hAnsi="Century Gothic"/>
          <w:b/>
          <w:sz w:val="24"/>
          <w:szCs w:val="24"/>
        </w:rPr>
        <w:t xml:space="preserve">MODULO DI PROPOSTA PER LA CANDIDATURA A COMPONENTE DELLA COMMISSIONE ARTISTICA DI “NEXT – LABORATORIO DELLE IDEE PER LA PRODUZIONE E LA </w:t>
      </w:r>
      <w:r>
        <w:rPr>
          <w:rFonts w:ascii="Century Gothic" w:hAnsi="Century Gothic"/>
          <w:b/>
          <w:sz w:val="24"/>
          <w:szCs w:val="24"/>
        </w:rPr>
        <w:t>PROGRAMMAZIONE</w:t>
      </w:r>
      <w:r w:rsidRPr="00E8213B">
        <w:rPr>
          <w:rFonts w:ascii="Century Gothic" w:hAnsi="Century Gothic"/>
          <w:b/>
          <w:sz w:val="24"/>
          <w:szCs w:val="24"/>
        </w:rPr>
        <w:t xml:space="preserve"> DELLO SPETTACOLO LOMBARDO – EDIZIONE 20</w:t>
      </w:r>
      <w:r>
        <w:rPr>
          <w:rFonts w:ascii="Century Gothic" w:hAnsi="Century Gothic"/>
          <w:b/>
          <w:sz w:val="24"/>
          <w:szCs w:val="24"/>
        </w:rPr>
        <w:t>2</w:t>
      </w:r>
      <w:r w:rsidR="00F62844">
        <w:rPr>
          <w:rFonts w:ascii="Century Gothic" w:hAnsi="Century Gothic"/>
          <w:b/>
          <w:sz w:val="24"/>
          <w:szCs w:val="24"/>
        </w:rPr>
        <w:t>4</w:t>
      </w:r>
      <w:r w:rsidRPr="00E8213B">
        <w:rPr>
          <w:rFonts w:ascii="Century Gothic" w:hAnsi="Century Gothic"/>
          <w:b/>
          <w:sz w:val="24"/>
          <w:szCs w:val="24"/>
        </w:rPr>
        <w:t>/20</w:t>
      </w:r>
      <w:r>
        <w:rPr>
          <w:rFonts w:ascii="Century Gothic" w:hAnsi="Century Gothic"/>
          <w:b/>
          <w:sz w:val="24"/>
          <w:szCs w:val="24"/>
        </w:rPr>
        <w:t>2</w:t>
      </w:r>
      <w:r w:rsidR="00F62844">
        <w:rPr>
          <w:rFonts w:ascii="Century Gothic" w:hAnsi="Century Gothic"/>
          <w:b/>
          <w:sz w:val="24"/>
          <w:szCs w:val="24"/>
        </w:rPr>
        <w:t>5</w:t>
      </w:r>
      <w:r w:rsidRPr="00E8213B">
        <w:rPr>
          <w:rFonts w:ascii="Century Gothic" w:hAnsi="Century Gothic"/>
          <w:b/>
          <w:sz w:val="24"/>
          <w:szCs w:val="24"/>
        </w:rPr>
        <w:t>”</w:t>
      </w:r>
    </w:p>
    <w:p w14:paraId="3F561621" w14:textId="77777777" w:rsidR="009C7116" w:rsidRPr="00E8213B" w:rsidRDefault="009C7116" w:rsidP="009C7116">
      <w:pPr>
        <w:spacing w:after="0" w:line="240" w:lineRule="auto"/>
        <w:contextualSpacing/>
        <w:rPr>
          <w:rFonts w:ascii="Century Gothic" w:hAnsi="Century Gothic"/>
          <w:b/>
          <w:sz w:val="24"/>
          <w:szCs w:val="24"/>
        </w:rPr>
      </w:pPr>
    </w:p>
    <w:p w14:paraId="649BD0CB" w14:textId="77777777" w:rsidR="009C7116" w:rsidRPr="00E8213B" w:rsidRDefault="009C7116" w:rsidP="009C7116">
      <w:pPr>
        <w:spacing w:after="0" w:line="240" w:lineRule="auto"/>
        <w:contextualSpacing/>
        <w:rPr>
          <w:rFonts w:ascii="Century Gothic" w:hAnsi="Century Gothic"/>
          <w:b/>
          <w:sz w:val="24"/>
          <w:szCs w:val="24"/>
        </w:rPr>
      </w:pPr>
    </w:p>
    <w:p w14:paraId="48A5EFA9" w14:textId="77777777" w:rsidR="009C7116" w:rsidRPr="00E8213B" w:rsidRDefault="009C7116" w:rsidP="009C7116">
      <w:pPr>
        <w:spacing w:after="0" w:line="240" w:lineRule="auto"/>
        <w:contextualSpacing/>
        <w:rPr>
          <w:rFonts w:ascii="Century Gothic" w:hAnsi="Century Gothic"/>
          <w:b/>
          <w:sz w:val="24"/>
          <w:szCs w:val="24"/>
        </w:rPr>
      </w:pPr>
    </w:p>
    <w:p w14:paraId="20E80029" w14:textId="77777777" w:rsidR="009C7116" w:rsidRPr="00E8213B" w:rsidRDefault="009C7116" w:rsidP="009C7116">
      <w:pPr>
        <w:spacing w:after="0" w:line="240" w:lineRule="auto"/>
        <w:ind w:left="3119"/>
        <w:contextualSpacing/>
        <w:rPr>
          <w:rFonts w:ascii="Century Gothic" w:hAnsi="Century Gothic"/>
          <w:sz w:val="24"/>
          <w:szCs w:val="24"/>
        </w:rPr>
      </w:pPr>
      <w:r w:rsidRPr="00E8213B">
        <w:rPr>
          <w:rFonts w:ascii="Century Gothic" w:hAnsi="Century Gothic"/>
          <w:sz w:val="24"/>
          <w:szCs w:val="24"/>
        </w:rPr>
        <w:t>Alla Giunta Regionale della Lombardia</w:t>
      </w:r>
    </w:p>
    <w:p w14:paraId="7F5AEF98" w14:textId="77777777" w:rsidR="009C7116" w:rsidRPr="00E8213B" w:rsidRDefault="009C7116" w:rsidP="009C7116">
      <w:pPr>
        <w:spacing w:after="0" w:line="240" w:lineRule="auto"/>
        <w:ind w:left="3119"/>
        <w:contextualSpacing/>
        <w:rPr>
          <w:rFonts w:ascii="Century Gothic" w:hAnsi="Century Gothic"/>
          <w:sz w:val="24"/>
          <w:szCs w:val="24"/>
        </w:rPr>
      </w:pPr>
      <w:r w:rsidRPr="00E8213B">
        <w:rPr>
          <w:rFonts w:ascii="Century Gothic" w:hAnsi="Century Gothic"/>
          <w:sz w:val="24"/>
          <w:szCs w:val="24"/>
        </w:rPr>
        <w:t>Direzione Generale Cultur</w:t>
      </w:r>
      <w:r>
        <w:rPr>
          <w:rFonts w:ascii="Century Gothic" w:hAnsi="Century Gothic"/>
          <w:sz w:val="24"/>
          <w:szCs w:val="24"/>
        </w:rPr>
        <w:t>a</w:t>
      </w:r>
      <w:r w:rsidRPr="00E8213B">
        <w:rPr>
          <w:rFonts w:ascii="Century Gothic" w:hAnsi="Century Gothic"/>
          <w:sz w:val="24"/>
          <w:szCs w:val="24"/>
        </w:rPr>
        <w:t xml:space="preserve"> </w:t>
      </w:r>
    </w:p>
    <w:p w14:paraId="5EA69E17" w14:textId="77777777" w:rsidR="009C7116" w:rsidRDefault="009C7116" w:rsidP="009C7116">
      <w:pPr>
        <w:spacing w:after="0" w:line="240" w:lineRule="auto"/>
        <w:ind w:left="3119"/>
        <w:contextualSpacing/>
        <w:rPr>
          <w:rFonts w:ascii="Century Gothic" w:eastAsia="Times New Roman" w:hAnsi="Century Gothic"/>
          <w:sz w:val="24"/>
          <w:szCs w:val="24"/>
          <w:lang w:eastAsia="it-IT"/>
        </w:rPr>
      </w:pPr>
      <w:r w:rsidRPr="00C71EA4">
        <w:rPr>
          <w:rFonts w:ascii="Century Gothic" w:eastAsia="Times New Roman" w:hAnsi="Century Gothic"/>
          <w:sz w:val="24"/>
          <w:szCs w:val="24"/>
          <w:lang w:eastAsia="it-IT"/>
        </w:rPr>
        <w:t xml:space="preserve">Struttura Attività Performative Multidisciplinari, Cinema ed Eventi </w:t>
      </w:r>
    </w:p>
    <w:p w14:paraId="390BCC92" w14:textId="77777777" w:rsidR="009C7116" w:rsidRPr="00E8213B" w:rsidRDefault="009C7116" w:rsidP="009C7116">
      <w:pPr>
        <w:spacing w:after="0" w:line="240" w:lineRule="auto"/>
        <w:ind w:left="3119"/>
        <w:contextualSpacing/>
        <w:rPr>
          <w:rFonts w:ascii="Century Gothic" w:hAnsi="Century Gothic"/>
          <w:sz w:val="24"/>
          <w:szCs w:val="24"/>
        </w:rPr>
      </w:pPr>
      <w:r w:rsidRPr="00E8213B">
        <w:rPr>
          <w:rFonts w:ascii="Century Gothic" w:hAnsi="Century Gothic"/>
          <w:sz w:val="24"/>
          <w:szCs w:val="24"/>
        </w:rPr>
        <w:t xml:space="preserve">Piazza Città di Lombardia, 1 - 20124 Milano </w:t>
      </w:r>
    </w:p>
    <w:p w14:paraId="14B3CC51" w14:textId="77777777" w:rsidR="009C7116" w:rsidRPr="004B0762" w:rsidRDefault="00C85722" w:rsidP="009C7116">
      <w:pPr>
        <w:spacing w:after="0" w:line="240" w:lineRule="auto"/>
        <w:ind w:left="3119"/>
        <w:contextualSpacing/>
        <w:rPr>
          <w:rStyle w:val="Collegamentoipertestuale"/>
        </w:rPr>
      </w:pPr>
      <w:hyperlink r:id="rId9" w:history="1">
        <w:r w:rsidR="009C7116" w:rsidRPr="004B0762">
          <w:rPr>
            <w:rStyle w:val="Collegamentoipertestuale"/>
            <w:rFonts w:ascii="Century Gothic" w:hAnsi="Century Gothic"/>
            <w:b/>
            <w:i/>
            <w:sz w:val="24"/>
            <w:szCs w:val="24"/>
          </w:rPr>
          <w:t>cultura@pec.regione.lombardia.it</w:t>
        </w:r>
      </w:hyperlink>
    </w:p>
    <w:p w14:paraId="50B1F9A5" w14:textId="77777777" w:rsidR="009C7116" w:rsidRPr="00E8213B" w:rsidRDefault="009C7116" w:rsidP="009C7116">
      <w:pPr>
        <w:spacing w:after="0" w:line="240" w:lineRule="auto"/>
        <w:ind w:left="3119"/>
        <w:contextualSpacing/>
        <w:rPr>
          <w:rFonts w:ascii="Century Gothic" w:hAnsi="Century Gothic"/>
          <w:b/>
          <w:i/>
          <w:sz w:val="24"/>
          <w:szCs w:val="24"/>
        </w:rPr>
      </w:pPr>
    </w:p>
    <w:p w14:paraId="56C30DF3" w14:textId="77777777" w:rsidR="009C7116" w:rsidRPr="00E8213B" w:rsidRDefault="009C7116" w:rsidP="009C7116">
      <w:pPr>
        <w:spacing w:after="0" w:line="240" w:lineRule="auto"/>
        <w:ind w:left="3119"/>
        <w:contextualSpacing/>
        <w:rPr>
          <w:rFonts w:ascii="Century Gothic" w:hAnsi="Century Gothic"/>
          <w:b/>
          <w:i/>
          <w:sz w:val="24"/>
          <w:szCs w:val="24"/>
        </w:rPr>
      </w:pPr>
    </w:p>
    <w:p w14:paraId="13FB0968" w14:textId="77777777" w:rsidR="009C7116" w:rsidRPr="00E8213B" w:rsidRDefault="009C7116" w:rsidP="009C7116">
      <w:pPr>
        <w:spacing w:after="0" w:line="240" w:lineRule="auto"/>
        <w:contextualSpacing/>
        <w:rPr>
          <w:rFonts w:ascii="Century Gothic" w:hAnsi="Century Gothic"/>
          <w:sz w:val="24"/>
          <w:szCs w:val="24"/>
        </w:rPr>
      </w:pPr>
    </w:p>
    <w:p w14:paraId="20A4A45D" w14:textId="130E1C24" w:rsidR="009C7116" w:rsidRPr="00E8213B" w:rsidRDefault="009C7116" w:rsidP="009C7116">
      <w:pPr>
        <w:spacing w:after="0" w:line="240" w:lineRule="auto"/>
        <w:contextualSpacing/>
        <w:jc w:val="both"/>
        <w:rPr>
          <w:rFonts w:ascii="Century Gothic" w:hAnsi="Century Gothic"/>
          <w:b/>
          <w:sz w:val="24"/>
          <w:szCs w:val="24"/>
        </w:rPr>
      </w:pPr>
      <w:r w:rsidRPr="00E8213B">
        <w:rPr>
          <w:rFonts w:ascii="Century Gothic" w:hAnsi="Century Gothic"/>
          <w:b/>
          <w:sz w:val="24"/>
          <w:szCs w:val="24"/>
        </w:rPr>
        <w:t xml:space="preserve">Oggetto: Proposta di candidatura in qualità di membro della Commissione </w:t>
      </w:r>
      <w:r>
        <w:rPr>
          <w:rFonts w:ascii="Century Gothic" w:hAnsi="Century Gothic"/>
          <w:b/>
          <w:sz w:val="24"/>
          <w:szCs w:val="24"/>
        </w:rPr>
        <w:t>A</w:t>
      </w:r>
      <w:r w:rsidRPr="00E8213B">
        <w:rPr>
          <w:rFonts w:ascii="Century Gothic" w:hAnsi="Century Gothic"/>
          <w:b/>
          <w:sz w:val="24"/>
          <w:szCs w:val="24"/>
        </w:rPr>
        <w:t xml:space="preserve">rtistica per la manifestazione “Next – Laboratorio delle idee per la produzione e la </w:t>
      </w:r>
      <w:r>
        <w:rPr>
          <w:rFonts w:ascii="Century Gothic" w:hAnsi="Century Gothic"/>
          <w:b/>
          <w:sz w:val="24"/>
          <w:szCs w:val="24"/>
        </w:rPr>
        <w:t>programmazione</w:t>
      </w:r>
      <w:r w:rsidRPr="00E8213B">
        <w:rPr>
          <w:rFonts w:ascii="Century Gothic" w:hAnsi="Century Gothic"/>
          <w:b/>
          <w:sz w:val="24"/>
          <w:szCs w:val="24"/>
        </w:rPr>
        <w:t xml:space="preserve"> dello spettacolo lombardo – Edizione 20</w:t>
      </w:r>
      <w:r>
        <w:rPr>
          <w:rFonts w:ascii="Century Gothic" w:hAnsi="Century Gothic"/>
          <w:b/>
          <w:sz w:val="24"/>
          <w:szCs w:val="24"/>
        </w:rPr>
        <w:t>2</w:t>
      </w:r>
      <w:r w:rsidR="00F62844">
        <w:rPr>
          <w:rFonts w:ascii="Century Gothic" w:hAnsi="Century Gothic"/>
          <w:b/>
          <w:sz w:val="24"/>
          <w:szCs w:val="24"/>
        </w:rPr>
        <w:t>4</w:t>
      </w:r>
      <w:r w:rsidRPr="00E8213B">
        <w:rPr>
          <w:rFonts w:ascii="Century Gothic" w:hAnsi="Century Gothic"/>
          <w:b/>
          <w:sz w:val="24"/>
          <w:szCs w:val="24"/>
        </w:rPr>
        <w:t>/20</w:t>
      </w:r>
      <w:r>
        <w:rPr>
          <w:rFonts w:ascii="Century Gothic" w:hAnsi="Century Gothic"/>
          <w:b/>
          <w:sz w:val="24"/>
          <w:szCs w:val="24"/>
        </w:rPr>
        <w:t>2</w:t>
      </w:r>
      <w:r w:rsidR="00F62844">
        <w:rPr>
          <w:rFonts w:ascii="Century Gothic" w:hAnsi="Century Gothic"/>
          <w:b/>
          <w:sz w:val="24"/>
          <w:szCs w:val="24"/>
        </w:rPr>
        <w:t>5</w:t>
      </w:r>
      <w:r w:rsidRPr="00E8213B">
        <w:rPr>
          <w:rFonts w:ascii="Century Gothic" w:hAnsi="Century Gothic"/>
          <w:b/>
          <w:sz w:val="24"/>
          <w:szCs w:val="24"/>
        </w:rPr>
        <w:t xml:space="preserve">”.  </w:t>
      </w:r>
    </w:p>
    <w:p w14:paraId="6742457F" w14:textId="77777777" w:rsidR="009C7116" w:rsidRPr="00E8213B" w:rsidRDefault="009C7116" w:rsidP="009C7116">
      <w:pPr>
        <w:spacing w:after="0" w:line="240" w:lineRule="auto"/>
        <w:contextualSpacing/>
        <w:rPr>
          <w:rFonts w:ascii="Century Gothic" w:hAnsi="Century Gothic"/>
          <w:b/>
          <w:sz w:val="24"/>
          <w:szCs w:val="24"/>
        </w:rPr>
      </w:pPr>
    </w:p>
    <w:p w14:paraId="7470FE70" w14:textId="77777777" w:rsidR="009C7116" w:rsidRPr="00E8213B" w:rsidRDefault="009C7116" w:rsidP="009C7116">
      <w:pPr>
        <w:spacing w:after="0" w:line="240" w:lineRule="auto"/>
        <w:contextualSpacing/>
        <w:rPr>
          <w:rFonts w:ascii="Century Gothic" w:hAnsi="Century Gothic"/>
          <w:sz w:val="24"/>
          <w:szCs w:val="24"/>
        </w:rPr>
      </w:pPr>
      <w:r w:rsidRPr="00E8213B">
        <w:rPr>
          <w:rFonts w:ascii="Century Gothic" w:hAnsi="Century Gothic"/>
          <w:sz w:val="24"/>
          <w:szCs w:val="24"/>
        </w:rPr>
        <w:t>Il/La sottoscritto/</w:t>
      </w:r>
      <w:proofErr w:type="gramStart"/>
      <w:r w:rsidRPr="00E8213B">
        <w:rPr>
          <w:rFonts w:ascii="Century Gothic" w:hAnsi="Century Gothic"/>
          <w:sz w:val="24"/>
          <w:szCs w:val="24"/>
        </w:rPr>
        <w:t>a  …</w:t>
      </w:r>
      <w:proofErr w:type="gramEnd"/>
      <w:r w:rsidRPr="00E8213B">
        <w:rPr>
          <w:rFonts w:ascii="Century Gothic" w:hAnsi="Century Gothic"/>
          <w:sz w:val="24"/>
          <w:szCs w:val="24"/>
        </w:rPr>
        <w:t>……………………………………………………</w:t>
      </w:r>
      <w:r>
        <w:rPr>
          <w:rFonts w:ascii="Century Gothic" w:hAnsi="Century Gothic"/>
          <w:sz w:val="24"/>
          <w:szCs w:val="24"/>
        </w:rPr>
        <w:t>………………………………………………</w:t>
      </w:r>
    </w:p>
    <w:p w14:paraId="2DDDFEB5" w14:textId="77777777" w:rsidR="009C7116" w:rsidRPr="00E8213B" w:rsidRDefault="009C7116" w:rsidP="009C7116">
      <w:pPr>
        <w:spacing w:after="0" w:line="240" w:lineRule="auto"/>
        <w:contextualSpacing/>
        <w:rPr>
          <w:rFonts w:ascii="Century Gothic" w:hAnsi="Century Gothic"/>
          <w:sz w:val="24"/>
          <w:szCs w:val="24"/>
        </w:rPr>
      </w:pPr>
      <w:r>
        <w:rPr>
          <w:rFonts w:ascii="Century Gothic" w:hAnsi="Century Gothic"/>
          <w:sz w:val="24"/>
          <w:szCs w:val="24"/>
        </w:rPr>
        <w:t xml:space="preserve">Nato/a </w:t>
      </w:r>
      <w:proofErr w:type="spellStart"/>
      <w:r>
        <w:rPr>
          <w:rFonts w:ascii="Century Gothic" w:hAnsi="Century Gothic"/>
          <w:sz w:val="24"/>
          <w:szCs w:val="24"/>
        </w:rPr>
        <w:t>a</w:t>
      </w:r>
      <w:proofErr w:type="spellEnd"/>
      <w:r>
        <w:rPr>
          <w:rFonts w:ascii="Century Gothic" w:hAnsi="Century Gothic"/>
          <w:sz w:val="24"/>
          <w:szCs w:val="24"/>
        </w:rPr>
        <w:t xml:space="preserve"> …………………</w:t>
      </w:r>
      <w:r w:rsidRPr="00E8213B">
        <w:rPr>
          <w:rFonts w:ascii="Century Gothic" w:hAnsi="Century Gothic"/>
          <w:sz w:val="24"/>
          <w:szCs w:val="24"/>
        </w:rPr>
        <w:t>……………………………………………………………………….</w:t>
      </w:r>
    </w:p>
    <w:p w14:paraId="38812E83" w14:textId="77777777" w:rsidR="009C7116" w:rsidRPr="00E8213B" w:rsidRDefault="009C7116" w:rsidP="009C7116">
      <w:pPr>
        <w:spacing w:after="0" w:line="240" w:lineRule="auto"/>
        <w:contextualSpacing/>
        <w:rPr>
          <w:rFonts w:ascii="Century Gothic" w:hAnsi="Century Gothic"/>
          <w:sz w:val="24"/>
          <w:szCs w:val="24"/>
        </w:rPr>
      </w:pPr>
      <w:r w:rsidRPr="00E8213B">
        <w:rPr>
          <w:rFonts w:ascii="Century Gothic" w:hAnsi="Century Gothic"/>
          <w:sz w:val="24"/>
          <w:szCs w:val="24"/>
        </w:rPr>
        <w:t xml:space="preserve">Residente </w:t>
      </w:r>
      <w:r>
        <w:rPr>
          <w:rFonts w:ascii="Century Gothic" w:hAnsi="Century Gothic"/>
          <w:sz w:val="24"/>
          <w:szCs w:val="24"/>
        </w:rPr>
        <w:t>a ……………………………………………………</w:t>
      </w:r>
      <w:proofErr w:type="gramStart"/>
      <w:r>
        <w:rPr>
          <w:rFonts w:ascii="Century Gothic" w:hAnsi="Century Gothic"/>
          <w:sz w:val="24"/>
          <w:szCs w:val="24"/>
        </w:rPr>
        <w:t>…….</w:t>
      </w:r>
      <w:proofErr w:type="gramEnd"/>
      <w:r>
        <w:rPr>
          <w:rFonts w:ascii="Century Gothic" w:hAnsi="Century Gothic"/>
          <w:sz w:val="24"/>
          <w:szCs w:val="24"/>
        </w:rPr>
        <w:t>. Via………………………</w:t>
      </w:r>
      <w:r w:rsidRPr="00E8213B">
        <w:rPr>
          <w:rFonts w:ascii="Century Gothic" w:hAnsi="Century Gothic"/>
          <w:sz w:val="24"/>
          <w:szCs w:val="24"/>
        </w:rPr>
        <w:t>……………………………………</w:t>
      </w:r>
      <w:proofErr w:type="gramStart"/>
      <w:r w:rsidRPr="00E8213B">
        <w:rPr>
          <w:rFonts w:ascii="Century Gothic" w:hAnsi="Century Gothic"/>
          <w:sz w:val="24"/>
          <w:szCs w:val="24"/>
        </w:rPr>
        <w:t>…….</w:t>
      </w:r>
      <w:proofErr w:type="gramEnd"/>
      <w:r w:rsidRPr="00E8213B">
        <w:rPr>
          <w:rFonts w:ascii="Century Gothic" w:hAnsi="Century Gothic"/>
          <w:sz w:val="24"/>
          <w:szCs w:val="24"/>
        </w:rPr>
        <w:t>.  Cap …………………….</w:t>
      </w:r>
    </w:p>
    <w:p w14:paraId="4EE21960" w14:textId="77777777" w:rsidR="009C7116" w:rsidRPr="00E8213B" w:rsidRDefault="009C7116" w:rsidP="009C7116">
      <w:pPr>
        <w:spacing w:after="0" w:line="240" w:lineRule="auto"/>
        <w:contextualSpacing/>
        <w:rPr>
          <w:rFonts w:ascii="Century Gothic" w:hAnsi="Century Gothic"/>
          <w:sz w:val="24"/>
          <w:szCs w:val="24"/>
        </w:rPr>
      </w:pPr>
      <w:r>
        <w:rPr>
          <w:rFonts w:ascii="Century Gothic" w:hAnsi="Century Gothic"/>
          <w:sz w:val="24"/>
          <w:szCs w:val="24"/>
        </w:rPr>
        <w:t>Codice Fiscale ………………</w:t>
      </w:r>
      <w:r w:rsidRPr="00E8213B">
        <w:rPr>
          <w:rFonts w:ascii="Century Gothic" w:hAnsi="Century Gothic"/>
          <w:sz w:val="24"/>
          <w:szCs w:val="24"/>
        </w:rPr>
        <w:t>……………………………………</w:t>
      </w:r>
      <w:r>
        <w:rPr>
          <w:rFonts w:ascii="Century Gothic" w:hAnsi="Century Gothic"/>
          <w:sz w:val="24"/>
          <w:szCs w:val="24"/>
        </w:rPr>
        <w:t>……………………………</w:t>
      </w:r>
    </w:p>
    <w:p w14:paraId="52F46425" w14:textId="77777777" w:rsidR="009C7116" w:rsidRDefault="009C7116" w:rsidP="009C7116">
      <w:pPr>
        <w:spacing w:after="0" w:line="240" w:lineRule="auto"/>
        <w:contextualSpacing/>
        <w:rPr>
          <w:rFonts w:ascii="Century Gothic" w:hAnsi="Century Gothic"/>
          <w:sz w:val="24"/>
          <w:szCs w:val="24"/>
        </w:rPr>
      </w:pPr>
      <w:r w:rsidRPr="00E8213B">
        <w:rPr>
          <w:rFonts w:ascii="Century Gothic" w:hAnsi="Century Gothic"/>
          <w:sz w:val="24"/>
          <w:szCs w:val="24"/>
        </w:rPr>
        <w:t xml:space="preserve">Telefono ………………………………………………… </w:t>
      </w:r>
    </w:p>
    <w:p w14:paraId="04B2CB58" w14:textId="77777777" w:rsidR="009C7116" w:rsidRDefault="009C7116" w:rsidP="009C7116">
      <w:pPr>
        <w:spacing w:after="0" w:line="240" w:lineRule="auto"/>
        <w:contextualSpacing/>
        <w:rPr>
          <w:rFonts w:ascii="Century Gothic" w:hAnsi="Century Gothic"/>
          <w:sz w:val="24"/>
          <w:szCs w:val="24"/>
        </w:rPr>
      </w:pPr>
      <w:r>
        <w:rPr>
          <w:rFonts w:ascii="Century Gothic" w:hAnsi="Century Gothic"/>
          <w:sz w:val="24"/>
          <w:szCs w:val="24"/>
        </w:rPr>
        <w:t>Cellulare ………………………………………………….</w:t>
      </w:r>
    </w:p>
    <w:p w14:paraId="5A2F91A9" w14:textId="77777777" w:rsidR="009C7116" w:rsidRDefault="009C7116" w:rsidP="009C7116">
      <w:pPr>
        <w:spacing w:after="0" w:line="240" w:lineRule="auto"/>
        <w:contextualSpacing/>
        <w:rPr>
          <w:rFonts w:ascii="Century Gothic" w:hAnsi="Century Gothic"/>
          <w:sz w:val="24"/>
          <w:szCs w:val="24"/>
        </w:rPr>
      </w:pPr>
      <w:r>
        <w:rPr>
          <w:rFonts w:ascii="Century Gothic" w:hAnsi="Century Gothic"/>
          <w:sz w:val="24"/>
          <w:szCs w:val="24"/>
        </w:rPr>
        <w:t>Indirizzo mail ………………………………………</w:t>
      </w:r>
      <w:proofErr w:type="gramStart"/>
      <w:r>
        <w:rPr>
          <w:rFonts w:ascii="Century Gothic" w:hAnsi="Century Gothic"/>
          <w:sz w:val="24"/>
          <w:szCs w:val="24"/>
        </w:rPr>
        <w:t>…….</w:t>
      </w:r>
      <w:proofErr w:type="gramEnd"/>
      <w:r>
        <w:rPr>
          <w:rFonts w:ascii="Century Gothic" w:hAnsi="Century Gothic"/>
          <w:sz w:val="24"/>
          <w:szCs w:val="24"/>
        </w:rPr>
        <w:t>.</w:t>
      </w:r>
    </w:p>
    <w:p w14:paraId="6DF3DE0D" w14:textId="77777777" w:rsidR="009C7116" w:rsidRPr="00E8213B" w:rsidRDefault="009C7116" w:rsidP="009C7116">
      <w:pPr>
        <w:spacing w:after="0" w:line="240" w:lineRule="auto"/>
        <w:contextualSpacing/>
        <w:rPr>
          <w:rFonts w:ascii="Century Gothic" w:hAnsi="Century Gothic"/>
          <w:sz w:val="24"/>
          <w:szCs w:val="24"/>
        </w:rPr>
      </w:pPr>
      <w:r w:rsidRPr="00E8213B">
        <w:rPr>
          <w:rFonts w:ascii="Century Gothic" w:hAnsi="Century Gothic"/>
          <w:sz w:val="24"/>
          <w:szCs w:val="24"/>
        </w:rPr>
        <w:t xml:space="preserve">Indirizzo posta elettronica certificata ………………………………………… </w:t>
      </w:r>
    </w:p>
    <w:p w14:paraId="3F9A9AE0" w14:textId="77777777" w:rsidR="009C7116" w:rsidRPr="00E8213B" w:rsidRDefault="009C7116" w:rsidP="009C7116">
      <w:pPr>
        <w:spacing w:after="0" w:line="240" w:lineRule="auto"/>
        <w:contextualSpacing/>
        <w:jc w:val="center"/>
        <w:rPr>
          <w:rFonts w:ascii="Century Gothic" w:hAnsi="Century Gothic"/>
          <w:b/>
          <w:sz w:val="24"/>
          <w:szCs w:val="24"/>
        </w:rPr>
      </w:pPr>
    </w:p>
    <w:p w14:paraId="29344A7C" w14:textId="77777777" w:rsidR="009C7116" w:rsidRPr="00E8213B" w:rsidRDefault="009C7116" w:rsidP="009C7116">
      <w:pPr>
        <w:spacing w:after="0" w:line="240" w:lineRule="auto"/>
        <w:contextualSpacing/>
        <w:jc w:val="center"/>
        <w:rPr>
          <w:rFonts w:ascii="Century Gothic" w:hAnsi="Century Gothic"/>
          <w:b/>
          <w:sz w:val="24"/>
          <w:szCs w:val="24"/>
        </w:rPr>
      </w:pPr>
      <w:proofErr w:type="gramStart"/>
      <w:r w:rsidRPr="00E8213B">
        <w:rPr>
          <w:rFonts w:ascii="Century Gothic" w:hAnsi="Century Gothic"/>
          <w:b/>
          <w:sz w:val="24"/>
          <w:szCs w:val="24"/>
        </w:rPr>
        <w:t>P R</w:t>
      </w:r>
      <w:proofErr w:type="gramEnd"/>
      <w:r w:rsidRPr="00E8213B">
        <w:rPr>
          <w:rFonts w:ascii="Century Gothic" w:hAnsi="Century Gothic"/>
          <w:b/>
          <w:sz w:val="24"/>
          <w:szCs w:val="24"/>
        </w:rPr>
        <w:t xml:space="preserve"> O P O N E </w:t>
      </w:r>
    </w:p>
    <w:p w14:paraId="561A38FC" w14:textId="77777777" w:rsidR="009C7116" w:rsidRPr="00E8213B" w:rsidRDefault="009C7116" w:rsidP="009C7116">
      <w:pPr>
        <w:spacing w:after="0" w:line="240" w:lineRule="auto"/>
        <w:contextualSpacing/>
        <w:rPr>
          <w:rFonts w:ascii="Century Gothic" w:hAnsi="Century Gothic"/>
          <w:sz w:val="24"/>
          <w:szCs w:val="24"/>
        </w:rPr>
      </w:pPr>
    </w:p>
    <w:p w14:paraId="4708EF64" w14:textId="0F0010FA" w:rsidR="009C7116" w:rsidRPr="00E8213B" w:rsidRDefault="009C7116" w:rsidP="009C7116">
      <w:pPr>
        <w:spacing w:after="0" w:line="240" w:lineRule="auto"/>
        <w:contextualSpacing/>
        <w:jc w:val="both"/>
        <w:rPr>
          <w:rFonts w:ascii="Century Gothic" w:hAnsi="Century Gothic"/>
          <w:sz w:val="24"/>
          <w:szCs w:val="24"/>
        </w:rPr>
      </w:pPr>
      <w:r w:rsidRPr="00E8213B">
        <w:rPr>
          <w:rFonts w:ascii="Century Gothic" w:hAnsi="Century Gothic"/>
          <w:sz w:val="24"/>
          <w:szCs w:val="24"/>
        </w:rPr>
        <w:t xml:space="preserve">La propria candidatura in qualità di membro della Commissione artistica per la manifestazione “Next – Laboratorio delle idee per la produzione e la </w:t>
      </w:r>
      <w:r>
        <w:rPr>
          <w:rFonts w:ascii="Century Gothic" w:hAnsi="Century Gothic"/>
          <w:sz w:val="24"/>
          <w:szCs w:val="24"/>
        </w:rPr>
        <w:t>programmazione</w:t>
      </w:r>
      <w:r w:rsidRPr="00E8213B">
        <w:rPr>
          <w:rFonts w:ascii="Century Gothic" w:hAnsi="Century Gothic"/>
          <w:sz w:val="24"/>
          <w:szCs w:val="24"/>
        </w:rPr>
        <w:t xml:space="preserve"> dello spettacolo dal </w:t>
      </w:r>
      <w:r>
        <w:rPr>
          <w:rFonts w:ascii="Century Gothic" w:hAnsi="Century Gothic"/>
          <w:sz w:val="24"/>
          <w:szCs w:val="24"/>
        </w:rPr>
        <w:t>vivo lombardo – Edizione 202</w:t>
      </w:r>
      <w:r w:rsidR="00F62844">
        <w:rPr>
          <w:rFonts w:ascii="Century Gothic" w:hAnsi="Century Gothic"/>
          <w:sz w:val="24"/>
          <w:szCs w:val="24"/>
        </w:rPr>
        <w:t>4</w:t>
      </w:r>
      <w:r w:rsidRPr="00E8213B">
        <w:rPr>
          <w:rFonts w:ascii="Century Gothic" w:hAnsi="Century Gothic"/>
          <w:sz w:val="24"/>
          <w:szCs w:val="24"/>
        </w:rPr>
        <w:t>/20</w:t>
      </w:r>
      <w:r>
        <w:rPr>
          <w:rFonts w:ascii="Century Gothic" w:hAnsi="Century Gothic"/>
          <w:sz w:val="24"/>
          <w:szCs w:val="24"/>
        </w:rPr>
        <w:t>2</w:t>
      </w:r>
      <w:r w:rsidR="00F62844">
        <w:rPr>
          <w:rFonts w:ascii="Century Gothic" w:hAnsi="Century Gothic"/>
          <w:sz w:val="24"/>
          <w:szCs w:val="24"/>
        </w:rPr>
        <w:t>5</w:t>
      </w:r>
      <w:r w:rsidRPr="00E8213B">
        <w:rPr>
          <w:rFonts w:ascii="Century Gothic" w:hAnsi="Century Gothic"/>
          <w:sz w:val="24"/>
          <w:szCs w:val="24"/>
        </w:rPr>
        <w:t xml:space="preserve">” </w:t>
      </w:r>
    </w:p>
    <w:p w14:paraId="3CD4B2FC" w14:textId="77777777" w:rsidR="009C7116" w:rsidRPr="00E8213B" w:rsidRDefault="009C7116" w:rsidP="009C7116">
      <w:pPr>
        <w:spacing w:after="0" w:line="240" w:lineRule="auto"/>
        <w:contextualSpacing/>
        <w:jc w:val="both"/>
        <w:rPr>
          <w:rFonts w:ascii="Century Gothic" w:hAnsi="Century Gothic"/>
          <w:sz w:val="24"/>
          <w:szCs w:val="24"/>
        </w:rPr>
      </w:pPr>
    </w:p>
    <w:p w14:paraId="46E3375A" w14:textId="77777777" w:rsidR="009C7116" w:rsidRPr="00E8213B" w:rsidRDefault="009C7116" w:rsidP="009C7116">
      <w:pPr>
        <w:spacing w:after="0" w:line="240" w:lineRule="auto"/>
        <w:contextualSpacing/>
        <w:jc w:val="center"/>
        <w:rPr>
          <w:rFonts w:ascii="Century Gothic" w:hAnsi="Century Gothic"/>
          <w:b/>
          <w:sz w:val="24"/>
          <w:szCs w:val="24"/>
        </w:rPr>
      </w:pPr>
      <w:r w:rsidRPr="00E8213B">
        <w:rPr>
          <w:rFonts w:ascii="Century Gothic" w:hAnsi="Century Gothic"/>
          <w:b/>
          <w:sz w:val="24"/>
          <w:szCs w:val="24"/>
        </w:rPr>
        <w:t>D I C H I A R A</w:t>
      </w:r>
    </w:p>
    <w:p w14:paraId="15CF4E51" w14:textId="77777777" w:rsidR="009C7116" w:rsidRPr="00E8213B" w:rsidRDefault="009C7116" w:rsidP="009C7116">
      <w:pPr>
        <w:spacing w:after="0" w:line="240" w:lineRule="auto"/>
        <w:contextualSpacing/>
        <w:rPr>
          <w:rFonts w:ascii="Century Gothic" w:hAnsi="Century Gothic"/>
          <w:sz w:val="24"/>
          <w:szCs w:val="24"/>
        </w:rPr>
      </w:pPr>
    </w:p>
    <w:p w14:paraId="4CFC2C00" w14:textId="77777777" w:rsidR="009C7116" w:rsidRPr="00E8213B" w:rsidRDefault="009C7116" w:rsidP="009C7116">
      <w:pPr>
        <w:spacing w:after="0" w:line="240" w:lineRule="auto"/>
        <w:contextualSpacing/>
        <w:jc w:val="both"/>
        <w:rPr>
          <w:rFonts w:ascii="Century Gothic" w:hAnsi="Century Gothic"/>
          <w:sz w:val="24"/>
          <w:szCs w:val="24"/>
        </w:rPr>
      </w:pPr>
      <w:r w:rsidRPr="00E8213B">
        <w:rPr>
          <w:rFonts w:ascii="Century Gothic" w:hAnsi="Century Gothic"/>
          <w:sz w:val="24"/>
          <w:szCs w:val="24"/>
        </w:rPr>
        <w:lastRenderedPageBreak/>
        <w:t>in via di autocertificazione, sotto la propria responsabilità e consapevole delle sanzioni penali a carico di chi rilascia dichiarazioni mendaci e forma atti falsi, ai sensi degli Artt. 46, 47, 75 e 76, D.P.R. 28 dicembre 2000, n. 445:</w:t>
      </w:r>
    </w:p>
    <w:p w14:paraId="0130ED25" w14:textId="77777777" w:rsidR="009C7116" w:rsidRPr="00E8213B" w:rsidRDefault="009C7116" w:rsidP="009C7116">
      <w:pPr>
        <w:pStyle w:val="Paragrafoelenco"/>
        <w:numPr>
          <w:ilvl w:val="0"/>
          <w:numId w:val="6"/>
        </w:numPr>
        <w:spacing w:after="0" w:line="240" w:lineRule="auto"/>
        <w:jc w:val="both"/>
        <w:rPr>
          <w:rFonts w:ascii="Century Gothic" w:hAnsi="Century Gothic"/>
          <w:sz w:val="24"/>
          <w:szCs w:val="24"/>
        </w:rPr>
      </w:pPr>
      <w:r w:rsidRPr="00E8213B">
        <w:rPr>
          <w:rFonts w:ascii="Century Gothic" w:hAnsi="Century Gothic"/>
          <w:sz w:val="24"/>
          <w:szCs w:val="24"/>
        </w:rPr>
        <w:t>di essere in possesso della cittadinanza italiana, ovvero di essere cittadino di uno degli Stati membri dell’Unione Europea e di godere dei diritti civili e politici;</w:t>
      </w:r>
    </w:p>
    <w:p w14:paraId="4D06628E" w14:textId="77777777" w:rsidR="009C7116" w:rsidRPr="00E8213B" w:rsidRDefault="009C7116" w:rsidP="009C7116">
      <w:pPr>
        <w:pStyle w:val="Paragrafoelenco"/>
        <w:numPr>
          <w:ilvl w:val="0"/>
          <w:numId w:val="6"/>
        </w:numPr>
        <w:spacing w:after="0" w:line="240" w:lineRule="auto"/>
        <w:jc w:val="both"/>
        <w:rPr>
          <w:rFonts w:ascii="Century Gothic" w:hAnsi="Century Gothic"/>
          <w:sz w:val="24"/>
          <w:szCs w:val="24"/>
        </w:rPr>
      </w:pPr>
      <w:r w:rsidRPr="00E8213B">
        <w:rPr>
          <w:rFonts w:ascii="Century Gothic" w:hAnsi="Century Gothic"/>
          <w:sz w:val="24"/>
          <w:szCs w:val="24"/>
        </w:rPr>
        <w:t>di non avere rapporti economici di dipendenza o di collaborazione (di tipo continuativo) con enti o soggetti rientranti nel settore dello spettacolo dal vivo in Italia;</w:t>
      </w:r>
    </w:p>
    <w:p w14:paraId="08FFD1AF" w14:textId="77777777" w:rsidR="009C7116" w:rsidRPr="00E8213B" w:rsidRDefault="009C7116" w:rsidP="009C7116">
      <w:pPr>
        <w:pStyle w:val="Paragrafoelenco"/>
        <w:numPr>
          <w:ilvl w:val="0"/>
          <w:numId w:val="6"/>
        </w:numPr>
        <w:spacing w:after="0" w:line="240" w:lineRule="auto"/>
        <w:jc w:val="both"/>
        <w:rPr>
          <w:rFonts w:ascii="Century Gothic" w:hAnsi="Century Gothic"/>
          <w:sz w:val="24"/>
          <w:szCs w:val="24"/>
        </w:rPr>
      </w:pPr>
      <w:r w:rsidRPr="00E8213B">
        <w:rPr>
          <w:rFonts w:ascii="Century Gothic" w:hAnsi="Century Gothic"/>
          <w:sz w:val="24"/>
          <w:szCs w:val="24"/>
        </w:rPr>
        <w:t>di non si trovarsi in situazioni di incompatibilità o conflitto di interessi che ostino, ai sensi della normativa, all’espletamento dell’incarico anzidetto;</w:t>
      </w:r>
    </w:p>
    <w:p w14:paraId="591BDB53" w14:textId="77777777" w:rsidR="009C7116" w:rsidRPr="00E8213B" w:rsidRDefault="009C7116" w:rsidP="009C7116">
      <w:pPr>
        <w:pStyle w:val="Paragrafoelenco"/>
        <w:numPr>
          <w:ilvl w:val="0"/>
          <w:numId w:val="6"/>
        </w:numPr>
        <w:spacing w:after="0" w:line="240" w:lineRule="auto"/>
        <w:jc w:val="both"/>
        <w:rPr>
          <w:rFonts w:ascii="Century Gothic" w:hAnsi="Century Gothic"/>
          <w:sz w:val="24"/>
          <w:szCs w:val="24"/>
        </w:rPr>
      </w:pPr>
      <w:r w:rsidRPr="00E8213B">
        <w:rPr>
          <w:rFonts w:ascii="Century Gothic" w:hAnsi="Century Gothic"/>
          <w:sz w:val="24"/>
          <w:szCs w:val="24"/>
        </w:rPr>
        <w:t>di non aver riportato condanne penali, anche non definitive, per i reati previsti nel Capo I del titolo II del libro secondo del Codice penale, secondo quanto previsto dall’art. 35 bis del d.lgs. 165/2001;</w:t>
      </w:r>
    </w:p>
    <w:p w14:paraId="1CB9D433" w14:textId="77777777" w:rsidR="009C7116" w:rsidRPr="00E8213B" w:rsidRDefault="009C7116" w:rsidP="009C7116">
      <w:pPr>
        <w:pStyle w:val="Paragrafoelenco"/>
        <w:numPr>
          <w:ilvl w:val="0"/>
          <w:numId w:val="6"/>
        </w:numPr>
        <w:spacing w:after="0" w:line="240" w:lineRule="auto"/>
        <w:jc w:val="both"/>
        <w:rPr>
          <w:rFonts w:ascii="Century Gothic" w:hAnsi="Century Gothic"/>
          <w:sz w:val="24"/>
          <w:szCs w:val="24"/>
        </w:rPr>
      </w:pPr>
      <w:r w:rsidRPr="00E8213B">
        <w:rPr>
          <w:rFonts w:ascii="Century Gothic" w:hAnsi="Century Gothic"/>
          <w:sz w:val="24"/>
          <w:szCs w:val="24"/>
        </w:rPr>
        <w:t>di impegnarsi, nel caso siano nominati membri della commissione, a mantenere riservate e a non divulgare notizie, informazioni e documenti relativi all’attività della commissione stessa;</w:t>
      </w:r>
    </w:p>
    <w:p w14:paraId="200E6239" w14:textId="77777777" w:rsidR="009C7116" w:rsidRPr="00E367B8" w:rsidRDefault="009C7116" w:rsidP="009C7116">
      <w:pPr>
        <w:pStyle w:val="Paragrafoelenco"/>
        <w:numPr>
          <w:ilvl w:val="0"/>
          <w:numId w:val="6"/>
        </w:numPr>
        <w:spacing w:after="0" w:line="240" w:lineRule="auto"/>
        <w:jc w:val="both"/>
        <w:rPr>
          <w:rFonts w:ascii="Century Gothic" w:hAnsi="Century Gothic"/>
          <w:color w:val="000000" w:themeColor="text1"/>
          <w:sz w:val="24"/>
          <w:szCs w:val="24"/>
        </w:rPr>
      </w:pPr>
      <w:r w:rsidRPr="00E8213B">
        <w:rPr>
          <w:rFonts w:ascii="Century Gothic" w:hAnsi="Century Gothic"/>
          <w:sz w:val="24"/>
          <w:szCs w:val="24"/>
        </w:rPr>
        <w:t>di allegare il proprio curriculum vitae e professionale dettagliato in formato europeo;</w:t>
      </w:r>
    </w:p>
    <w:p w14:paraId="62DAF94D" w14:textId="77777777" w:rsidR="009C7116" w:rsidRPr="00E367B8" w:rsidRDefault="009C7116" w:rsidP="009C7116">
      <w:pPr>
        <w:pStyle w:val="Paragrafoelenco"/>
        <w:numPr>
          <w:ilvl w:val="0"/>
          <w:numId w:val="6"/>
        </w:numPr>
        <w:spacing w:after="0" w:line="240" w:lineRule="auto"/>
        <w:jc w:val="both"/>
        <w:rPr>
          <w:rFonts w:ascii="Century Gothic" w:hAnsi="Century Gothic"/>
          <w:color w:val="000000" w:themeColor="text1"/>
          <w:sz w:val="24"/>
          <w:szCs w:val="24"/>
        </w:rPr>
      </w:pPr>
      <w:r w:rsidRPr="00E367B8">
        <w:rPr>
          <w:rFonts w:ascii="Century Gothic" w:hAnsi="Century Gothic"/>
          <w:color w:val="000000" w:themeColor="text1"/>
          <w:sz w:val="24"/>
          <w:szCs w:val="24"/>
        </w:rPr>
        <w:t>di assicurare la propria presenza, nel caso sia selezionato:</w:t>
      </w:r>
    </w:p>
    <w:p w14:paraId="059ADB97" w14:textId="247D3B86" w:rsidR="009C7116" w:rsidRPr="00E367B8" w:rsidRDefault="009C7116" w:rsidP="009C7116">
      <w:pPr>
        <w:pStyle w:val="Paragrafoelenco"/>
        <w:numPr>
          <w:ilvl w:val="0"/>
          <w:numId w:val="11"/>
        </w:numPr>
        <w:spacing w:after="0" w:line="240" w:lineRule="auto"/>
        <w:jc w:val="both"/>
        <w:rPr>
          <w:rFonts w:ascii="Century Gothic" w:eastAsia="Times New Roman" w:hAnsi="Century Gothic"/>
          <w:color w:val="000000" w:themeColor="text1"/>
          <w:sz w:val="24"/>
          <w:szCs w:val="24"/>
          <w:lang w:eastAsia="it-IT"/>
        </w:rPr>
      </w:pPr>
      <w:r w:rsidRPr="00E367B8">
        <w:rPr>
          <w:rFonts w:ascii="Century Gothic" w:eastAsia="Times New Roman" w:hAnsi="Century Gothic"/>
          <w:color w:val="000000" w:themeColor="text1"/>
          <w:sz w:val="24"/>
          <w:szCs w:val="24"/>
          <w:lang w:eastAsia="it-IT"/>
        </w:rPr>
        <w:t xml:space="preserve">alle giornate della vetrina di Next linea A </w:t>
      </w:r>
      <w:bookmarkStart w:id="0" w:name="_Hlk143588703"/>
      <w:r w:rsidRPr="00E367B8">
        <w:rPr>
          <w:rFonts w:ascii="Century Gothic" w:eastAsia="Times New Roman" w:hAnsi="Century Gothic"/>
          <w:color w:val="000000" w:themeColor="text1"/>
          <w:sz w:val="24"/>
          <w:szCs w:val="24"/>
          <w:lang w:eastAsia="it-IT"/>
        </w:rPr>
        <w:t xml:space="preserve">per le compagnie di prosa, </w:t>
      </w:r>
      <w:proofErr w:type="spellStart"/>
      <w:r w:rsidRPr="00E367B8">
        <w:rPr>
          <w:rFonts w:ascii="Century Gothic" w:eastAsia="Times New Roman" w:hAnsi="Century Gothic"/>
          <w:color w:val="000000" w:themeColor="text1"/>
          <w:sz w:val="24"/>
          <w:szCs w:val="24"/>
          <w:lang w:eastAsia="it-IT"/>
        </w:rPr>
        <w:t>danza&amp;multidisciplinare</w:t>
      </w:r>
      <w:proofErr w:type="spellEnd"/>
      <w:r w:rsidRPr="00E367B8">
        <w:rPr>
          <w:rFonts w:ascii="Century Gothic" w:eastAsia="Times New Roman" w:hAnsi="Century Gothic"/>
          <w:color w:val="000000" w:themeColor="text1"/>
          <w:sz w:val="24"/>
          <w:szCs w:val="24"/>
          <w:lang w:eastAsia="it-IT"/>
        </w:rPr>
        <w:t xml:space="preserve"> e circo contemporaneo </w:t>
      </w:r>
      <w:bookmarkEnd w:id="0"/>
      <w:r w:rsidRPr="00E367B8">
        <w:rPr>
          <w:rFonts w:ascii="Century Gothic" w:eastAsia="Times New Roman" w:hAnsi="Century Gothic"/>
          <w:color w:val="000000" w:themeColor="text1"/>
          <w:sz w:val="24"/>
          <w:szCs w:val="24"/>
          <w:lang w:eastAsia="it-IT"/>
        </w:rPr>
        <w:t xml:space="preserve">che si svolgerà nelle date di lunedì </w:t>
      </w:r>
      <w:r w:rsidR="00F62844">
        <w:rPr>
          <w:rFonts w:ascii="Century Gothic" w:eastAsia="Times New Roman" w:hAnsi="Century Gothic"/>
          <w:color w:val="000000" w:themeColor="text1"/>
          <w:sz w:val="24"/>
          <w:szCs w:val="24"/>
          <w:lang w:eastAsia="it-IT"/>
        </w:rPr>
        <w:t xml:space="preserve">4 </w:t>
      </w:r>
      <w:r w:rsidRPr="00E367B8">
        <w:rPr>
          <w:rFonts w:ascii="Century Gothic" w:eastAsia="Times New Roman" w:hAnsi="Century Gothic"/>
          <w:color w:val="000000" w:themeColor="text1"/>
          <w:sz w:val="24"/>
          <w:szCs w:val="24"/>
          <w:lang w:eastAsia="it-IT"/>
        </w:rPr>
        <w:t xml:space="preserve">e martedì </w:t>
      </w:r>
      <w:r w:rsidR="00F62844">
        <w:rPr>
          <w:rFonts w:ascii="Century Gothic" w:eastAsia="Times New Roman" w:hAnsi="Century Gothic"/>
          <w:color w:val="000000" w:themeColor="text1"/>
          <w:sz w:val="24"/>
          <w:szCs w:val="24"/>
          <w:lang w:eastAsia="it-IT"/>
        </w:rPr>
        <w:t>6</w:t>
      </w:r>
      <w:r w:rsidRPr="00E367B8">
        <w:rPr>
          <w:rFonts w:ascii="Century Gothic" w:eastAsia="Times New Roman" w:hAnsi="Century Gothic"/>
          <w:color w:val="000000" w:themeColor="text1"/>
          <w:sz w:val="24"/>
          <w:szCs w:val="24"/>
          <w:lang w:eastAsia="it-IT"/>
        </w:rPr>
        <w:t xml:space="preserve"> novembre 202</w:t>
      </w:r>
      <w:r w:rsidR="00F62844">
        <w:rPr>
          <w:rFonts w:ascii="Century Gothic" w:eastAsia="Times New Roman" w:hAnsi="Century Gothic"/>
          <w:color w:val="000000" w:themeColor="text1"/>
          <w:sz w:val="24"/>
          <w:szCs w:val="24"/>
          <w:lang w:eastAsia="it-IT"/>
        </w:rPr>
        <w:t>4</w:t>
      </w:r>
      <w:r w:rsidR="001D4935">
        <w:rPr>
          <w:rFonts w:ascii="Century Gothic" w:eastAsia="Times New Roman" w:hAnsi="Century Gothic"/>
          <w:color w:val="000000" w:themeColor="text1"/>
          <w:sz w:val="24"/>
          <w:szCs w:val="24"/>
          <w:lang w:eastAsia="it-IT"/>
        </w:rPr>
        <w:t>;</w:t>
      </w:r>
    </w:p>
    <w:p w14:paraId="20E6D074" w14:textId="759613CB" w:rsidR="009C7116" w:rsidRPr="00E367B8" w:rsidRDefault="009C7116" w:rsidP="009C7116">
      <w:pPr>
        <w:pStyle w:val="Paragrafoelenco"/>
        <w:numPr>
          <w:ilvl w:val="0"/>
          <w:numId w:val="11"/>
        </w:numPr>
        <w:spacing w:after="0" w:line="240" w:lineRule="auto"/>
        <w:jc w:val="both"/>
        <w:rPr>
          <w:rFonts w:ascii="Century Gothic" w:eastAsia="Times New Roman" w:hAnsi="Century Gothic"/>
          <w:color w:val="000000" w:themeColor="text1"/>
          <w:sz w:val="24"/>
          <w:szCs w:val="24"/>
          <w:lang w:eastAsia="it-IT"/>
        </w:rPr>
      </w:pPr>
      <w:bookmarkStart w:id="1" w:name="_Hlk143587926"/>
      <w:r w:rsidRPr="00E367B8">
        <w:rPr>
          <w:rFonts w:ascii="Century Gothic" w:eastAsia="Times New Roman" w:hAnsi="Century Gothic"/>
          <w:color w:val="000000" w:themeColor="text1"/>
          <w:sz w:val="24"/>
          <w:szCs w:val="24"/>
          <w:lang w:eastAsia="it-IT"/>
        </w:rPr>
        <w:t>alle sedute per la determinazione del rimborso relativamente alla linea A che si svolgeranno nel mese di novembre 202</w:t>
      </w:r>
      <w:r w:rsidR="00F62844">
        <w:rPr>
          <w:rFonts w:ascii="Century Gothic" w:eastAsia="Times New Roman" w:hAnsi="Century Gothic"/>
          <w:color w:val="000000" w:themeColor="text1"/>
          <w:sz w:val="24"/>
          <w:szCs w:val="24"/>
          <w:lang w:eastAsia="it-IT"/>
        </w:rPr>
        <w:t>4</w:t>
      </w:r>
      <w:r w:rsidR="001D4935">
        <w:rPr>
          <w:rFonts w:ascii="Century Gothic" w:eastAsia="Times New Roman" w:hAnsi="Century Gothic"/>
          <w:color w:val="000000" w:themeColor="text1"/>
          <w:sz w:val="24"/>
          <w:szCs w:val="24"/>
          <w:lang w:eastAsia="it-IT"/>
        </w:rPr>
        <w:t>;</w:t>
      </w:r>
    </w:p>
    <w:p w14:paraId="51D7A624" w14:textId="59ED6D32" w:rsidR="009C7116" w:rsidRPr="00E367B8" w:rsidRDefault="009C7116" w:rsidP="009C7116">
      <w:pPr>
        <w:pStyle w:val="Paragrafoelenco"/>
        <w:numPr>
          <w:ilvl w:val="0"/>
          <w:numId w:val="11"/>
        </w:numPr>
        <w:spacing w:after="0" w:line="240" w:lineRule="auto"/>
        <w:jc w:val="both"/>
        <w:rPr>
          <w:rFonts w:ascii="Century Gothic" w:eastAsia="Times New Roman" w:hAnsi="Century Gothic"/>
          <w:color w:val="000000" w:themeColor="text1"/>
          <w:sz w:val="24"/>
          <w:szCs w:val="24"/>
          <w:lang w:eastAsia="it-IT"/>
        </w:rPr>
      </w:pPr>
      <w:bookmarkStart w:id="2" w:name="_Hlk143588679"/>
      <w:bookmarkEnd w:id="1"/>
      <w:r w:rsidRPr="00E367B8">
        <w:rPr>
          <w:rFonts w:ascii="Century Gothic" w:eastAsia="Times New Roman" w:hAnsi="Century Gothic"/>
          <w:color w:val="000000" w:themeColor="text1"/>
          <w:sz w:val="24"/>
          <w:szCs w:val="24"/>
          <w:lang w:eastAsia="it-IT"/>
        </w:rPr>
        <w:t xml:space="preserve">alle giornate della vetrina di Next linea B per le compagnie di teatro per l’infanzia e la gioventù che si svolgerà </w:t>
      </w:r>
      <w:bookmarkStart w:id="3" w:name="_Hlk143588587"/>
      <w:r w:rsidRPr="00E367B8">
        <w:rPr>
          <w:rFonts w:ascii="Century Gothic" w:eastAsia="Times New Roman" w:hAnsi="Century Gothic"/>
          <w:color w:val="000000" w:themeColor="text1"/>
          <w:sz w:val="24"/>
          <w:szCs w:val="24"/>
          <w:lang w:eastAsia="it-IT"/>
        </w:rPr>
        <w:t>nell’ambito della 3</w:t>
      </w:r>
      <w:r w:rsidR="00F62844">
        <w:rPr>
          <w:rFonts w:ascii="Century Gothic" w:eastAsia="Times New Roman" w:hAnsi="Century Gothic"/>
          <w:color w:val="000000" w:themeColor="text1"/>
          <w:sz w:val="24"/>
          <w:szCs w:val="24"/>
          <w:lang w:eastAsia="it-IT"/>
        </w:rPr>
        <w:t>5</w:t>
      </w:r>
      <w:r w:rsidRPr="00E367B8">
        <w:rPr>
          <w:rFonts w:ascii="Century Gothic" w:eastAsia="Times New Roman" w:hAnsi="Century Gothic"/>
          <w:color w:val="000000" w:themeColor="text1"/>
          <w:sz w:val="24"/>
          <w:szCs w:val="24"/>
          <w:lang w:eastAsia="it-IT"/>
        </w:rPr>
        <w:t xml:space="preserve">° edizione di Segnali Festival di teatro per le nuove generazioni </w:t>
      </w:r>
      <w:bookmarkEnd w:id="3"/>
      <w:r w:rsidRPr="00E367B8">
        <w:rPr>
          <w:rFonts w:ascii="Century Gothic" w:eastAsia="Times New Roman" w:hAnsi="Century Gothic"/>
          <w:color w:val="000000" w:themeColor="text1"/>
          <w:sz w:val="24"/>
          <w:szCs w:val="24"/>
          <w:lang w:eastAsia="it-IT"/>
        </w:rPr>
        <w:t>a maggio 202</w:t>
      </w:r>
      <w:r w:rsidR="00F62844">
        <w:rPr>
          <w:rFonts w:ascii="Century Gothic" w:eastAsia="Times New Roman" w:hAnsi="Century Gothic"/>
          <w:color w:val="000000" w:themeColor="text1"/>
          <w:sz w:val="24"/>
          <w:szCs w:val="24"/>
          <w:lang w:eastAsia="it-IT"/>
        </w:rPr>
        <w:t>5</w:t>
      </w:r>
      <w:r w:rsidR="001D4935">
        <w:rPr>
          <w:rFonts w:ascii="Century Gothic" w:eastAsia="Times New Roman" w:hAnsi="Century Gothic"/>
          <w:color w:val="000000" w:themeColor="text1"/>
          <w:sz w:val="24"/>
          <w:szCs w:val="24"/>
          <w:lang w:eastAsia="it-IT"/>
        </w:rPr>
        <w:t>;</w:t>
      </w:r>
    </w:p>
    <w:p w14:paraId="590D8F2A" w14:textId="2E0B690C" w:rsidR="009C7116" w:rsidRPr="00E367B8" w:rsidRDefault="009C7116" w:rsidP="001D4935">
      <w:pPr>
        <w:pStyle w:val="Paragrafoelenco"/>
        <w:numPr>
          <w:ilvl w:val="0"/>
          <w:numId w:val="11"/>
        </w:numPr>
        <w:jc w:val="both"/>
        <w:rPr>
          <w:rFonts w:ascii="Century Gothic" w:eastAsia="Times New Roman" w:hAnsi="Century Gothic"/>
          <w:color w:val="000000" w:themeColor="text1"/>
          <w:sz w:val="24"/>
          <w:szCs w:val="24"/>
          <w:lang w:eastAsia="it-IT"/>
        </w:rPr>
      </w:pPr>
      <w:r w:rsidRPr="00E367B8">
        <w:rPr>
          <w:rFonts w:ascii="Century Gothic" w:eastAsia="Times New Roman" w:hAnsi="Century Gothic"/>
          <w:color w:val="000000" w:themeColor="text1"/>
          <w:sz w:val="24"/>
          <w:szCs w:val="24"/>
          <w:lang w:eastAsia="it-IT"/>
        </w:rPr>
        <w:t xml:space="preserve">alle sedute per la determinazione del rimborso relativamente alla </w:t>
      </w:r>
      <w:r w:rsidR="001D4935">
        <w:rPr>
          <w:rFonts w:ascii="Century Gothic" w:eastAsia="Times New Roman" w:hAnsi="Century Gothic"/>
          <w:color w:val="000000" w:themeColor="text1"/>
          <w:sz w:val="24"/>
          <w:szCs w:val="24"/>
          <w:lang w:eastAsia="it-IT"/>
        </w:rPr>
        <w:t>l</w:t>
      </w:r>
      <w:r w:rsidRPr="00E367B8">
        <w:rPr>
          <w:rFonts w:ascii="Century Gothic" w:eastAsia="Times New Roman" w:hAnsi="Century Gothic"/>
          <w:color w:val="000000" w:themeColor="text1"/>
          <w:sz w:val="24"/>
          <w:szCs w:val="24"/>
          <w:lang w:eastAsia="it-IT"/>
        </w:rPr>
        <w:t>inea B che si svolgeranno nel mese di maggio 202</w:t>
      </w:r>
      <w:r w:rsidR="00F62844">
        <w:rPr>
          <w:rFonts w:ascii="Century Gothic" w:eastAsia="Times New Roman" w:hAnsi="Century Gothic"/>
          <w:color w:val="000000" w:themeColor="text1"/>
          <w:sz w:val="24"/>
          <w:szCs w:val="24"/>
          <w:lang w:eastAsia="it-IT"/>
        </w:rPr>
        <w:t>5</w:t>
      </w:r>
      <w:r w:rsidR="001D4935">
        <w:rPr>
          <w:rFonts w:ascii="Century Gothic" w:eastAsia="Times New Roman" w:hAnsi="Century Gothic"/>
          <w:color w:val="000000" w:themeColor="text1"/>
          <w:sz w:val="24"/>
          <w:szCs w:val="24"/>
          <w:lang w:eastAsia="it-IT"/>
        </w:rPr>
        <w:t>;</w:t>
      </w:r>
    </w:p>
    <w:bookmarkEnd w:id="2"/>
    <w:p w14:paraId="783A2129" w14:textId="77777777" w:rsidR="009C7116" w:rsidRPr="00E367B8" w:rsidRDefault="009C7116" w:rsidP="009C7116">
      <w:pPr>
        <w:pStyle w:val="Paragrafoelenco"/>
        <w:numPr>
          <w:ilvl w:val="0"/>
          <w:numId w:val="6"/>
        </w:numPr>
        <w:spacing w:after="0" w:line="240" w:lineRule="auto"/>
        <w:jc w:val="both"/>
        <w:rPr>
          <w:rFonts w:ascii="Century Gothic" w:hAnsi="Century Gothic"/>
          <w:color w:val="000000" w:themeColor="text1"/>
          <w:sz w:val="24"/>
          <w:szCs w:val="24"/>
        </w:rPr>
      </w:pPr>
      <w:r w:rsidRPr="00E367B8">
        <w:rPr>
          <w:rFonts w:ascii="Century Gothic" w:hAnsi="Century Gothic"/>
          <w:color w:val="000000" w:themeColor="text1"/>
          <w:sz w:val="24"/>
          <w:szCs w:val="24"/>
        </w:rPr>
        <w:t>di acconsentire al trattamento dei dati personali per i soli fini istituzionali nei limiti stabiliti dal Decreto legislativo 30 giugno 2003, n. 196 “Codice in materia di protezione dei dati personali”, Regolamento UE n. 2016/679 e D.lgs.101/2018;</w:t>
      </w:r>
    </w:p>
    <w:p w14:paraId="6917191A" w14:textId="77777777" w:rsidR="009C7116" w:rsidRPr="00E367B8" w:rsidRDefault="009C7116" w:rsidP="009C7116">
      <w:pPr>
        <w:pStyle w:val="Paragrafoelenco"/>
        <w:numPr>
          <w:ilvl w:val="0"/>
          <w:numId w:val="6"/>
        </w:numPr>
        <w:spacing w:after="0" w:line="240" w:lineRule="auto"/>
        <w:jc w:val="both"/>
        <w:rPr>
          <w:rFonts w:ascii="Century Gothic" w:hAnsi="Century Gothic"/>
          <w:color w:val="000000" w:themeColor="text1"/>
          <w:sz w:val="24"/>
          <w:szCs w:val="24"/>
        </w:rPr>
      </w:pPr>
      <w:r w:rsidRPr="00E367B8">
        <w:rPr>
          <w:rFonts w:ascii="Century Gothic" w:hAnsi="Century Gothic"/>
          <w:color w:val="000000" w:themeColor="text1"/>
          <w:sz w:val="24"/>
          <w:szCs w:val="24"/>
        </w:rPr>
        <w:t>di allegare copia del proprio documento di identità in corso di validità.</w:t>
      </w:r>
    </w:p>
    <w:p w14:paraId="362AFA59" w14:textId="77777777" w:rsidR="009C7116" w:rsidRPr="00E367B8" w:rsidRDefault="009C7116" w:rsidP="009C7116">
      <w:pPr>
        <w:pStyle w:val="Paragrafoelenco"/>
        <w:spacing w:after="0" w:line="240" w:lineRule="auto"/>
        <w:ind w:left="709"/>
        <w:rPr>
          <w:rFonts w:ascii="Century Gothic" w:hAnsi="Century Gothic"/>
          <w:color w:val="000000" w:themeColor="text1"/>
          <w:sz w:val="24"/>
          <w:szCs w:val="24"/>
        </w:rPr>
      </w:pPr>
    </w:p>
    <w:p w14:paraId="29D3047F" w14:textId="77777777" w:rsidR="009C7116" w:rsidRPr="00E367B8" w:rsidRDefault="009C7116" w:rsidP="009C7116">
      <w:pPr>
        <w:pStyle w:val="Paragrafoelenco"/>
        <w:spacing w:after="0" w:line="240" w:lineRule="auto"/>
        <w:jc w:val="center"/>
        <w:rPr>
          <w:rFonts w:ascii="Century Gothic" w:hAnsi="Century Gothic"/>
          <w:b/>
          <w:color w:val="000000" w:themeColor="text1"/>
          <w:sz w:val="24"/>
          <w:szCs w:val="24"/>
        </w:rPr>
      </w:pPr>
      <w:r w:rsidRPr="00E367B8">
        <w:rPr>
          <w:rFonts w:ascii="Century Gothic" w:hAnsi="Century Gothic"/>
          <w:b/>
          <w:color w:val="000000" w:themeColor="text1"/>
          <w:sz w:val="24"/>
          <w:szCs w:val="24"/>
        </w:rPr>
        <w:t>e MI IMPEGNO</w:t>
      </w:r>
    </w:p>
    <w:p w14:paraId="1F603FA6" w14:textId="77777777" w:rsidR="009C7116" w:rsidRPr="00E367B8" w:rsidRDefault="009C7116" w:rsidP="009C7116">
      <w:pPr>
        <w:pStyle w:val="Paragrafoelenco"/>
        <w:spacing w:after="0" w:line="240" w:lineRule="auto"/>
        <w:jc w:val="center"/>
        <w:rPr>
          <w:rFonts w:ascii="Century Gothic" w:hAnsi="Century Gothic"/>
          <w:b/>
          <w:color w:val="000000" w:themeColor="text1"/>
          <w:sz w:val="24"/>
          <w:szCs w:val="24"/>
        </w:rPr>
      </w:pPr>
    </w:p>
    <w:p w14:paraId="4A769008" w14:textId="77777777" w:rsidR="009C7116" w:rsidRPr="00E367B8" w:rsidRDefault="009C7116" w:rsidP="009C7116">
      <w:pPr>
        <w:spacing w:after="0" w:line="240" w:lineRule="auto"/>
        <w:contextualSpacing/>
        <w:jc w:val="both"/>
        <w:rPr>
          <w:rFonts w:ascii="Century Gothic" w:hAnsi="Century Gothic"/>
          <w:color w:val="000000" w:themeColor="text1"/>
          <w:sz w:val="24"/>
          <w:szCs w:val="24"/>
        </w:rPr>
      </w:pPr>
      <w:r w:rsidRPr="00E367B8">
        <w:rPr>
          <w:rFonts w:ascii="Century Gothic" w:hAnsi="Century Gothic"/>
          <w:color w:val="000000" w:themeColor="text1"/>
          <w:sz w:val="24"/>
          <w:szCs w:val="24"/>
        </w:rPr>
        <w:t>A comunicare tempestivamente ogni modifica successivamente intercorsa.</w:t>
      </w:r>
    </w:p>
    <w:p w14:paraId="41805CBF" w14:textId="77777777" w:rsidR="009C7116" w:rsidRPr="00E367B8" w:rsidRDefault="009C7116" w:rsidP="009C7116">
      <w:pPr>
        <w:spacing w:after="0" w:line="240" w:lineRule="auto"/>
        <w:contextualSpacing/>
        <w:jc w:val="both"/>
        <w:rPr>
          <w:rFonts w:ascii="Century Gothic" w:hAnsi="Century Gothic"/>
          <w:color w:val="000000" w:themeColor="text1"/>
          <w:sz w:val="24"/>
          <w:szCs w:val="24"/>
        </w:rPr>
      </w:pPr>
    </w:p>
    <w:p w14:paraId="7472DD0E" w14:textId="77777777" w:rsidR="009C7116" w:rsidRPr="00E367B8" w:rsidRDefault="009C7116" w:rsidP="009C7116">
      <w:pPr>
        <w:spacing w:after="0" w:line="240" w:lineRule="auto"/>
        <w:contextualSpacing/>
        <w:jc w:val="both"/>
        <w:rPr>
          <w:rFonts w:ascii="Century Gothic" w:hAnsi="Century Gothic"/>
          <w:color w:val="000000" w:themeColor="text1"/>
          <w:sz w:val="24"/>
          <w:szCs w:val="24"/>
        </w:rPr>
      </w:pPr>
    </w:p>
    <w:p w14:paraId="759761D6" w14:textId="77777777" w:rsidR="009C7116" w:rsidRPr="00E367B8" w:rsidRDefault="009C7116" w:rsidP="009C7116">
      <w:pPr>
        <w:spacing w:after="0" w:line="240" w:lineRule="auto"/>
        <w:contextualSpacing/>
        <w:jc w:val="both"/>
        <w:rPr>
          <w:rFonts w:ascii="Century Gothic" w:hAnsi="Century Gothic"/>
          <w:color w:val="000000" w:themeColor="text1"/>
          <w:sz w:val="24"/>
          <w:szCs w:val="24"/>
        </w:rPr>
      </w:pPr>
    </w:p>
    <w:p w14:paraId="4B914368" w14:textId="77777777" w:rsidR="009C7116" w:rsidRPr="00E367B8" w:rsidRDefault="009C7116" w:rsidP="009C7116">
      <w:pPr>
        <w:spacing w:after="0" w:line="240" w:lineRule="auto"/>
        <w:contextualSpacing/>
        <w:jc w:val="both"/>
        <w:rPr>
          <w:rFonts w:ascii="Century Gothic" w:hAnsi="Century Gothic"/>
          <w:color w:val="000000" w:themeColor="text1"/>
          <w:sz w:val="24"/>
          <w:szCs w:val="24"/>
        </w:rPr>
      </w:pP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p>
    <w:p w14:paraId="1ED3BF94" w14:textId="77777777" w:rsidR="009C7116" w:rsidRPr="00E367B8" w:rsidRDefault="009C7116" w:rsidP="009C7116">
      <w:pPr>
        <w:spacing w:after="0" w:line="240" w:lineRule="auto"/>
        <w:contextualSpacing/>
        <w:jc w:val="both"/>
        <w:rPr>
          <w:rFonts w:ascii="Century Gothic" w:hAnsi="Century Gothic"/>
          <w:color w:val="000000" w:themeColor="text1"/>
          <w:sz w:val="24"/>
          <w:szCs w:val="24"/>
        </w:rPr>
      </w:pP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t>Firma del dichiarante</w:t>
      </w:r>
    </w:p>
    <w:p w14:paraId="3C695F97" w14:textId="77777777" w:rsidR="009C7116" w:rsidRPr="00E367B8" w:rsidRDefault="009C7116" w:rsidP="009C7116">
      <w:pPr>
        <w:spacing w:after="0" w:line="240" w:lineRule="auto"/>
        <w:contextualSpacing/>
        <w:jc w:val="both"/>
        <w:rPr>
          <w:color w:val="000000" w:themeColor="text1"/>
        </w:rPr>
      </w:pPr>
    </w:p>
    <w:p w14:paraId="6A71FAA6" w14:textId="46C8CDEF" w:rsidR="009C7116" w:rsidRDefault="009C7116">
      <w:pPr>
        <w:rPr>
          <w:rFonts w:ascii="Century Gothic" w:hAnsi="Century Gothic"/>
          <w:sz w:val="24"/>
          <w:szCs w:val="24"/>
        </w:rPr>
      </w:pPr>
      <w:r>
        <w:rPr>
          <w:rFonts w:ascii="Century Gothic" w:hAnsi="Century Gothic"/>
          <w:sz w:val="24"/>
          <w:szCs w:val="24"/>
        </w:rPr>
        <w:br w:type="page"/>
      </w:r>
    </w:p>
    <w:p w14:paraId="24EDBD92" w14:textId="57DF344B" w:rsidR="00022A3A" w:rsidRDefault="00022A3A" w:rsidP="00022A3A">
      <w:pPr>
        <w:spacing w:after="0" w:line="240" w:lineRule="auto"/>
        <w:contextualSpacing/>
        <w:jc w:val="center"/>
        <w:rPr>
          <w:rFonts w:ascii="Century Gothic" w:hAnsi="Century Gothic"/>
          <w:sz w:val="24"/>
          <w:szCs w:val="24"/>
        </w:rPr>
      </w:pPr>
      <w:r>
        <w:rPr>
          <w:noProof/>
        </w:rPr>
        <w:lastRenderedPageBreak/>
        <w:drawing>
          <wp:inline distT="0" distB="0" distL="0" distR="0" wp14:anchorId="28E611F1" wp14:editId="1D4B0539">
            <wp:extent cx="1435735" cy="545465"/>
            <wp:effectExtent l="0" t="0" r="0" b="0"/>
            <wp:docPr id="12" name="Picture 12" descr="Immagine che contiene simbolo, schermata&#10;&#10;Descrizione generata automaticamente"/>
            <wp:cNvGraphicFramePr/>
            <a:graphic xmlns:a="http://schemas.openxmlformats.org/drawingml/2006/main">
              <a:graphicData uri="http://schemas.openxmlformats.org/drawingml/2006/picture">
                <pic:pic xmlns:pic="http://schemas.openxmlformats.org/drawingml/2006/picture">
                  <pic:nvPicPr>
                    <pic:cNvPr id="12" name="Picture 12" descr="Immagine che contiene simbolo, schermata&#10;&#10;Descrizione generata automaticamente"/>
                    <pic:cNvPicPr/>
                  </pic:nvPicPr>
                  <pic:blipFill>
                    <a:blip r:embed="rId10" cstate="print"/>
                    <a:stretch>
                      <a:fillRect/>
                    </a:stretch>
                  </pic:blipFill>
                  <pic:spPr>
                    <a:xfrm>
                      <a:off x="0" y="0"/>
                      <a:ext cx="1435735" cy="545465"/>
                    </a:xfrm>
                    <a:prstGeom prst="rect">
                      <a:avLst/>
                    </a:prstGeom>
                  </pic:spPr>
                </pic:pic>
              </a:graphicData>
            </a:graphic>
          </wp:inline>
        </w:drawing>
      </w:r>
    </w:p>
    <w:p w14:paraId="07D3B230" w14:textId="77777777" w:rsidR="00022A3A" w:rsidRDefault="00022A3A" w:rsidP="00DC0F21">
      <w:pPr>
        <w:spacing w:after="0" w:line="240" w:lineRule="auto"/>
        <w:contextualSpacing/>
        <w:jc w:val="both"/>
        <w:rPr>
          <w:rFonts w:ascii="Century Gothic" w:hAnsi="Century Gothic"/>
          <w:sz w:val="24"/>
          <w:szCs w:val="24"/>
        </w:rPr>
      </w:pPr>
    </w:p>
    <w:p w14:paraId="43593561" w14:textId="4CE1F7B0" w:rsidR="00DC0F21" w:rsidRPr="00DC0F21" w:rsidRDefault="00DC0F21" w:rsidP="00DC0F21">
      <w:pPr>
        <w:spacing w:after="0" w:line="240" w:lineRule="auto"/>
        <w:contextualSpacing/>
        <w:jc w:val="both"/>
        <w:rPr>
          <w:rFonts w:ascii="Century Gothic" w:hAnsi="Century Gothic"/>
          <w:sz w:val="24"/>
          <w:szCs w:val="24"/>
        </w:rPr>
      </w:pPr>
      <w:r w:rsidRPr="00DC0F21">
        <w:rPr>
          <w:rFonts w:ascii="Century Gothic" w:hAnsi="Century Gothic"/>
          <w:sz w:val="24"/>
          <w:szCs w:val="24"/>
        </w:rPr>
        <w:t>INFORMATIVA RELATIVA AL TRATTAMENTO DEI DATI PERSONALI</w:t>
      </w:r>
      <w:r>
        <w:rPr>
          <w:rFonts w:ascii="Century Gothic" w:hAnsi="Century Gothic"/>
          <w:sz w:val="24"/>
          <w:szCs w:val="24"/>
        </w:rPr>
        <w:t xml:space="preserve"> </w:t>
      </w:r>
      <w:r w:rsidRPr="00DC0F21">
        <w:rPr>
          <w:rFonts w:ascii="Century Gothic" w:hAnsi="Century Gothic"/>
          <w:sz w:val="24"/>
          <w:szCs w:val="24"/>
        </w:rPr>
        <w:t xml:space="preserve">PER L’AVVISO PUBBLICO PER LA SELEZIONE DI COMPONENTI LA COMMISSIONE ARTISTICA PER LA MANIFESTAZIONE DENOMINATA "NEXT – LABORATORIO DELLE IDEE PER LA PRODUZIONE E LA PROGRAMMAZIONE DELLO SPETTACOLO LOMBARDO – EDIZIONE 2024/2025" </w:t>
      </w:r>
      <w:proofErr w:type="gramStart"/>
      <w:r w:rsidRPr="00DC0F21">
        <w:rPr>
          <w:rFonts w:ascii="Century Gothic" w:hAnsi="Century Gothic"/>
          <w:sz w:val="24"/>
          <w:szCs w:val="24"/>
        </w:rPr>
        <w:t>–  -</w:t>
      </w:r>
      <w:proofErr w:type="gramEnd"/>
      <w:r w:rsidRPr="00DC0F21">
        <w:rPr>
          <w:rFonts w:ascii="Century Gothic" w:hAnsi="Century Gothic"/>
          <w:sz w:val="24"/>
          <w:szCs w:val="24"/>
        </w:rPr>
        <w:t xml:space="preserve"> AI SENSI ART.13 DEL REGOLAMENTO UE 2016/679</w:t>
      </w:r>
    </w:p>
    <w:p w14:paraId="50619C36" w14:textId="77777777" w:rsidR="00DC0F21" w:rsidRPr="00DC0F21" w:rsidRDefault="00DC0F21" w:rsidP="00DC0F21">
      <w:pPr>
        <w:spacing w:after="0" w:line="240" w:lineRule="auto"/>
        <w:contextualSpacing/>
        <w:rPr>
          <w:rFonts w:ascii="Century Gothic" w:hAnsi="Century Gothic"/>
          <w:sz w:val="24"/>
          <w:szCs w:val="24"/>
        </w:rPr>
      </w:pPr>
    </w:p>
    <w:p w14:paraId="4BB29284" w14:textId="77777777" w:rsidR="00DC0F21" w:rsidRPr="00DC0F21" w:rsidRDefault="00DC0F21" w:rsidP="00DC0F21">
      <w:pPr>
        <w:spacing w:after="0" w:line="240" w:lineRule="auto"/>
        <w:contextualSpacing/>
        <w:jc w:val="both"/>
        <w:rPr>
          <w:rFonts w:ascii="Century Gothic" w:hAnsi="Century Gothic"/>
          <w:sz w:val="24"/>
          <w:szCs w:val="24"/>
        </w:rPr>
      </w:pPr>
      <w:r w:rsidRPr="00DC0F21">
        <w:rPr>
          <w:rFonts w:ascii="Century Gothic" w:hAnsi="Century Gothic"/>
          <w:sz w:val="24"/>
          <w:szCs w:val="24"/>
        </w:rPr>
        <w:t xml:space="preserve">Il presente documento ha lo scopo di informarLa circa la liceità e le finalità del trattamento dei dati personali da Lei forniti e che le operazioni di trattamento avverranno nel pieno rispetto dei principi di correttezza e trasparenza nonché di tutela della Sua riservatezza e dei Suoi diritti. </w:t>
      </w:r>
    </w:p>
    <w:p w14:paraId="1CABB60F" w14:textId="77777777" w:rsidR="00DC0F21" w:rsidRPr="00DC0F21" w:rsidRDefault="00DC0F21" w:rsidP="00DC0F21">
      <w:pPr>
        <w:spacing w:after="0" w:line="240" w:lineRule="auto"/>
        <w:contextualSpacing/>
        <w:jc w:val="both"/>
        <w:rPr>
          <w:rFonts w:ascii="Century Gothic" w:hAnsi="Century Gothic"/>
          <w:sz w:val="24"/>
          <w:szCs w:val="24"/>
        </w:rPr>
      </w:pPr>
      <w:r w:rsidRPr="00DC0F21">
        <w:rPr>
          <w:rFonts w:ascii="Century Gothic" w:hAnsi="Century Gothic"/>
          <w:sz w:val="24"/>
          <w:szCs w:val="24"/>
        </w:rPr>
        <w:t xml:space="preserve">Pertanto, in armonia con quanto previsto dal Regolamento Europeo 2016/679 (di seguito “Regolamento”), dal D.lgs. 30 giugno 2003, n. 196 così come modificato dal D.lgs. 10 agosto 2018, n. 101 (di seguito il “Codice Privacy”), Le forniamo le seguenti, precise e chiare informazioni sul trattamento dei dati personali, secondo le prescrizioni di cui all’art. 13 del Regolamento. </w:t>
      </w:r>
    </w:p>
    <w:p w14:paraId="02742AB4" w14:textId="77777777" w:rsidR="00DC0F21" w:rsidRPr="00DC0F21" w:rsidRDefault="00DC0F21" w:rsidP="00DC0F21">
      <w:pPr>
        <w:spacing w:after="0" w:line="240" w:lineRule="auto"/>
        <w:contextualSpacing/>
        <w:rPr>
          <w:rFonts w:ascii="Century Gothic" w:hAnsi="Century Gothic"/>
          <w:sz w:val="24"/>
          <w:szCs w:val="24"/>
        </w:rPr>
      </w:pPr>
    </w:p>
    <w:p w14:paraId="3D96F948"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1.</w:t>
      </w:r>
      <w:r w:rsidRPr="00DC0F21">
        <w:rPr>
          <w:rFonts w:ascii="Century Gothic" w:hAnsi="Century Gothic"/>
          <w:sz w:val="24"/>
          <w:szCs w:val="24"/>
        </w:rPr>
        <w:tab/>
        <w:t>Il Titolare del trattamento.</w:t>
      </w:r>
    </w:p>
    <w:p w14:paraId="63E61A58" w14:textId="77777777" w:rsidR="00DC0F21" w:rsidRPr="00DC0F21" w:rsidRDefault="00DC0F21" w:rsidP="00DC0F21">
      <w:pPr>
        <w:spacing w:after="0" w:line="240" w:lineRule="auto"/>
        <w:contextualSpacing/>
        <w:rPr>
          <w:rFonts w:ascii="Century Gothic" w:hAnsi="Century Gothic"/>
          <w:sz w:val="24"/>
          <w:szCs w:val="24"/>
        </w:rPr>
      </w:pPr>
    </w:p>
    <w:p w14:paraId="0D8D94FD"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Il Titolare del trattamento è l'ente pubblico Regione Lombardia, con sede in Piazza Città di Lombardia,1 - 20124 Milano.</w:t>
      </w:r>
    </w:p>
    <w:p w14:paraId="0B995A6C" w14:textId="77777777" w:rsidR="00DC0F21" w:rsidRPr="00DC0F21" w:rsidRDefault="00DC0F21" w:rsidP="00DC0F21">
      <w:pPr>
        <w:spacing w:after="0" w:line="240" w:lineRule="auto"/>
        <w:contextualSpacing/>
        <w:rPr>
          <w:rFonts w:ascii="Century Gothic" w:hAnsi="Century Gothic"/>
          <w:sz w:val="24"/>
          <w:szCs w:val="24"/>
        </w:rPr>
      </w:pPr>
    </w:p>
    <w:p w14:paraId="152E90AB"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2.</w:t>
      </w:r>
      <w:r w:rsidRPr="00DC0F21">
        <w:rPr>
          <w:rFonts w:ascii="Century Gothic" w:hAnsi="Century Gothic"/>
          <w:sz w:val="24"/>
          <w:szCs w:val="24"/>
        </w:rPr>
        <w:tab/>
        <w:t>Finalità e base giuridica del trattamento.</w:t>
      </w:r>
    </w:p>
    <w:p w14:paraId="3670A2C6" w14:textId="77777777" w:rsidR="00DC0F21" w:rsidRPr="00DC0F21" w:rsidRDefault="00DC0F21" w:rsidP="00DC0F21">
      <w:pPr>
        <w:spacing w:after="0" w:line="240" w:lineRule="auto"/>
        <w:contextualSpacing/>
        <w:rPr>
          <w:rFonts w:ascii="Century Gothic" w:hAnsi="Century Gothic"/>
          <w:sz w:val="24"/>
          <w:szCs w:val="24"/>
        </w:rPr>
      </w:pPr>
    </w:p>
    <w:p w14:paraId="1A2157AE"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La informiamo che durante le operazioni di trattamento saranno raccolte le seguenti categorie di dati personali, per le finalità e secondo le basi giuridiche di seguito indicate:</w:t>
      </w:r>
    </w:p>
    <w:p w14:paraId="0C2D6835" w14:textId="77777777" w:rsidR="00DC0F21" w:rsidRPr="00DC0F21" w:rsidRDefault="00DC0F21" w:rsidP="00DC0F21">
      <w:pPr>
        <w:spacing w:after="0" w:line="240" w:lineRule="auto"/>
        <w:contextualSpacing/>
        <w:rPr>
          <w:rFonts w:ascii="Century Gothic" w:hAnsi="Century Gothic"/>
          <w:sz w:val="24"/>
          <w:szCs w:val="24"/>
        </w:rPr>
      </w:pPr>
    </w:p>
    <w:tbl>
      <w:tblPr>
        <w:tblpPr w:leftFromText="141" w:rightFromText="141" w:vertAnchor="text" w:horzAnchor="margin" w:tblpXSpec="right" w:tblpY="73"/>
        <w:tblW w:w="9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6"/>
        <w:gridCol w:w="3402"/>
        <w:gridCol w:w="2933"/>
      </w:tblGrid>
      <w:tr w:rsidR="00DC0F21" w:rsidRPr="00E21A69" w14:paraId="058ADCFC" w14:textId="77777777" w:rsidTr="00DC0F21">
        <w:trPr>
          <w:trHeight w:val="757"/>
        </w:trPr>
        <w:tc>
          <w:tcPr>
            <w:tcW w:w="3256" w:type="dxa"/>
          </w:tcPr>
          <w:p w14:paraId="68E7C35D" w14:textId="77777777" w:rsidR="00DC0F21" w:rsidRPr="00E21A69" w:rsidRDefault="00DC0F21" w:rsidP="00AB208F">
            <w:pPr>
              <w:pStyle w:val="TableParagraph"/>
              <w:spacing w:before="7"/>
              <w:ind w:left="0"/>
              <w:jc w:val="both"/>
              <w:rPr>
                <w:rFonts w:ascii="Arial" w:hAnsi="Arial" w:cs="Arial"/>
                <w:sz w:val="21"/>
                <w:lang w:val="it-IT"/>
              </w:rPr>
            </w:pPr>
          </w:p>
          <w:p w14:paraId="1E3EAF2A" w14:textId="77777777" w:rsidR="00DC0F21" w:rsidRPr="00E21A69" w:rsidRDefault="00DC0F21" w:rsidP="00AB208F">
            <w:pPr>
              <w:pStyle w:val="TableParagraph"/>
              <w:spacing w:before="1"/>
              <w:ind w:left="105"/>
              <w:jc w:val="both"/>
              <w:rPr>
                <w:rFonts w:ascii="Arial" w:hAnsi="Arial" w:cs="Arial"/>
                <w:b/>
              </w:rPr>
            </w:pPr>
            <w:proofErr w:type="spellStart"/>
            <w:r w:rsidRPr="00E21A69">
              <w:rPr>
                <w:rFonts w:ascii="Arial" w:hAnsi="Arial" w:cs="Arial"/>
                <w:b/>
                <w:color w:val="00000A"/>
              </w:rPr>
              <w:t>Finalità</w:t>
            </w:r>
            <w:proofErr w:type="spellEnd"/>
            <w:r>
              <w:rPr>
                <w:rFonts w:ascii="Arial" w:hAnsi="Arial" w:cs="Arial"/>
                <w:b/>
                <w:color w:val="00000A"/>
              </w:rPr>
              <w:t xml:space="preserve"> </w:t>
            </w:r>
          </w:p>
        </w:tc>
        <w:tc>
          <w:tcPr>
            <w:tcW w:w="3402" w:type="dxa"/>
          </w:tcPr>
          <w:p w14:paraId="65D292B5" w14:textId="77777777" w:rsidR="00DC0F21" w:rsidRPr="00E21A69" w:rsidRDefault="00DC0F21" w:rsidP="00AB208F">
            <w:pPr>
              <w:pStyle w:val="TableParagraph"/>
              <w:spacing w:before="7"/>
              <w:ind w:left="0"/>
              <w:jc w:val="both"/>
              <w:rPr>
                <w:rFonts w:ascii="Arial" w:hAnsi="Arial" w:cs="Arial"/>
                <w:sz w:val="21"/>
              </w:rPr>
            </w:pPr>
          </w:p>
          <w:p w14:paraId="5A530949" w14:textId="77777777" w:rsidR="00DC0F21" w:rsidRPr="00E21A69" w:rsidRDefault="00DC0F21" w:rsidP="00AB208F">
            <w:pPr>
              <w:pStyle w:val="TableParagraph"/>
              <w:spacing w:before="1"/>
              <w:jc w:val="both"/>
              <w:rPr>
                <w:rFonts w:ascii="Arial" w:hAnsi="Arial" w:cs="Arial"/>
                <w:b/>
              </w:rPr>
            </w:pPr>
            <w:r>
              <w:rPr>
                <w:rFonts w:ascii="Arial" w:hAnsi="Arial" w:cs="Arial"/>
                <w:b/>
                <w:color w:val="00000A"/>
              </w:rPr>
              <w:t xml:space="preserve">Base </w:t>
            </w:r>
            <w:proofErr w:type="spellStart"/>
            <w:r>
              <w:rPr>
                <w:rFonts w:ascii="Arial" w:hAnsi="Arial" w:cs="Arial"/>
                <w:b/>
                <w:color w:val="00000A"/>
              </w:rPr>
              <w:t>giuridica</w:t>
            </w:r>
            <w:proofErr w:type="spellEnd"/>
          </w:p>
        </w:tc>
        <w:tc>
          <w:tcPr>
            <w:tcW w:w="2933" w:type="dxa"/>
          </w:tcPr>
          <w:p w14:paraId="3E982610" w14:textId="77777777" w:rsidR="00DC0F21" w:rsidRPr="00E21A69" w:rsidRDefault="00DC0F21" w:rsidP="00AB208F">
            <w:pPr>
              <w:pStyle w:val="TableParagraph"/>
              <w:spacing w:before="7"/>
              <w:ind w:left="0"/>
              <w:jc w:val="both"/>
              <w:rPr>
                <w:rFonts w:ascii="Arial" w:hAnsi="Arial" w:cs="Arial"/>
                <w:sz w:val="21"/>
              </w:rPr>
            </w:pPr>
          </w:p>
          <w:p w14:paraId="6DF906E8" w14:textId="77777777" w:rsidR="00DC0F21" w:rsidRPr="00E21A69" w:rsidRDefault="00DC0F21" w:rsidP="00AB208F">
            <w:pPr>
              <w:pStyle w:val="TableParagraph"/>
              <w:spacing w:before="1"/>
              <w:jc w:val="both"/>
              <w:rPr>
                <w:rFonts w:ascii="Arial" w:hAnsi="Arial" w:cs="Arial"/>
                <w:b/>
              </w:rPr>
            </w:pPr>
            <w:proofErr w:type="spellStart"/>
            <w:r w:rsidRPr="00E21A69">
              <w:rPr>
                <w:rFonts w:ascii="Arial" w:hAnsi="Arial" w:cs="Arial"/>
                <w:b/>
                <w:color w:val="00000A"/>
              </w:rPr>
              <w:t>Categorie</w:t>
            </w:r>
            <w:proofErr w:type="spellEnd"/>
            <w:r w:rsidRPr="00E21A69">
              <w:rPr>
                <w:rFonts w:ascii="Arial" w:hAnsi="Arial" w:cs="Arial"/>
                <w:b/>
                <w:color w:val="00000A"/>
                <w:spacing w:val="-4"/>
              </w:rPr>
              <w:t xml:space="preserve"> </w:t>
            </w:r>
            <w:r w:rsidRPr="00E21A69">
              <w:rPr>
                <w:rFonts w:ascii="Arial" w:hAnsi="Arial" w:cs="Arial"/>
                <w:b/>
                <w:color w:val="00000A"/>
              </w:rPr>
              <w:t>di</w:t>
            </w:r>
            <w:r w:rsidRPr="00E21A69">
              <w:rPr>
                <w:rFonts w:ascii="Arial" w:hAnsi="Arial" w:cs="Arial"/>
                <w:b/>
                <w:color w:val="00000A"/>
                <w:spacing w:val="-3"/>
              </w:rPr>
              <w:t xml:space="preserve"> </w:t>
            </w:r>
            <w:proofErr w:type="spellStart"/>
            <w:r w:rsidRPr="00E21A69">
              <w:rPr>
                <w:rFonts w:ascii="Arial" w:hAnsi="Arial" w:cs="Arial"/>
                <w:b/>
                <w:color w:val="00000A"/>
              </w:rPr>
              <w:t>dati</w:t>
            </w:r>
            <w:proofErr w:type="spellEnd"/>
            <w:r>
              <w:rPr>
                <w:rFonts w:ascii="Arial" w:hAnsi="Arial" w:cs="Arial"/>
                <w:b/>
                <w:color w:val="00000A"/>
              </w:rPr>
              <w:t xml:space="preserve"> </w:t>
            </w:r>
            <w:proofErr w:type="spellStart"/>
            <w:r>
              <w:rPr>
                <w:rFonts w:ascii="Arial" w:hAnsi="Arial" w:cs="Arial"/>
                <w:b/>
                <w:color w:val="00000A"/>
              </w:rPr>
              <w:t>personali</w:t>
            </w:r>
            <w:proofErr w:type="spellEnd"/>
          </w:p>
        </w:tc>
      </w:tr>
      <w:tr w:rsidR="00DC0F21" w:rsidRPr="00E21A69" w14:paraId="1C18CE42" w14:textId="77777777" w:rsidTr="00DC0F21">
        <w:trPr>
          <w:trHeight w:val="70"/>
        </w:trPr>
        <w:tc>
          <w:tcPr>
            <w:tcW w:w="3256" w:type="dxa"/>
          </w:tcPr>
          <w:p w14:paraId="3B4C55D6" w14:textId="77777777" w:rsidR="00DC0F21" w:rsidRPr="00577ED5" w:rsidRDefault="00DC0F21" w:rsidP="00AB208F">
            <w:pPr>
              <w:pStyle w:val="TableParagraph"/>
              <w:ind w:right="113"/>
              <w:jc w:val="both"/>
              <w:rPr>
                <w:rFonts w:ascii="Arial" w:hAnsi="Arial" w:cs="Arial"/>
                <w:sz w:val="20"/>
                <w:szCs w:val="20"/>
                <w:lang w:val="it-IT"/>
              </w:rPr>
            </w:pPr>
            <w:r w:rsidRPr="00F843BB">
              <w:rPr>
                <w:rFonts w:ascii="Arial" w:hAnsi="Arial" w:cs="Arial"/>
                <w:sz w:val="20"/>
                <w:szCs w:val="20"/>
                <w:lang w:val="it-IT"/>
              </w:rPr>
              <w:t>I dati sono necessari per la selezione dei componenti della Commissione artistica che supporti la Struttura regionale Attività Performative Multidisciplinari, Cinema ed Eventi nello svolgimento delle attività istruttorie di definizione del rimborso spese da assegnare alle compagnie partecipanti alle linee A</w:t>
            </w:r>
            <w:r>
              <w:rPr>
                <w:rFonts w:ascii="Arial" w:hAnsi="Arial" w:cs="Arial"/>
                <w:sz w:val="20"/>
                <w:szCs w:val="20"/>
                <w:lang w:val="it-IT"/>
              </w:rPr>
              <w:t>,</w:t>
            </w:r>
            <w:r w:rsidRPr="00F843BB">
              <w:rPr>
                <w:rFonts w:ascii="Arial" w:hAnsi="Arial" w:cs="Arial"/>
                <w:sz w:val="20"/>
                <w:szCs w:val="20"/>
                <w:lang w:val="it-IT"/>
              </w:rPr>
              <w:t xml:space="preserve"> B</w:t>
            </w:r>
            <w:r>
              <w:rPr>
                <w:rFonts w:ascii="Arial" w:hAnsi="Arial" w:cs="Arial"/>
                <w:sz w:val="20"/>
                <w:szCs w:val="20"/>
                <w:lang w:val="it-IT"/>
              </w:rPr>
              <w:t xml:space="preserve"> </w:t>
            </w:r>
            <w:r w:rsidRPr="00F843BB">
              <w:rPr>
                <w:rFonts w:ascii="Arial" w:hAnsi="Arial" w:cs="Arial"/>
                <w:sz w:val="20"/>
                <w:szCs w:val="20"/>
                <w:lang w:val="it-IT"/>
              </w:rPr>
              <w:t>del progetto “Next – Laboratorio delle idee per la produzione e programmazione dello spettacolo lombardo - Edizione 202</w:t>
            </w:r>
            <w:r>
              <w:rPr>
                <w:rFonts w:ascii="Arial" w:hAnsi="Arial" w:cs="Arial"/>
                <w:sz w:val="20"/>
                <w:szCs w:val="20"/>
                <w:lang w:val="it-IT"/>
              </w:rPr>
              <w:t>4</w:t>
            </w:r>
            <w:r w:rsidRPr="00F843BB">
              <w:rPr>
                <w:rFonts w:ascii="Arial" w:hAnsi="Arial" w:cs="Arial"/>
                <w:sz w:val="20"/>
                <w:szCs w:val="20"/>
                <w:lang w:val="it-IT"/>
              </w:rPr>
              <w:t>-202</w:t>
            </w:r>
            <w:r>
              <w:rPr>
                <w:rFonts w:ascii="Arial" w:hAnsi="Arial" w:cs="Arial"/>
                <w:sz w:val="20"/>
                <w:szCs w:val="20"/>
                <w:lang w:val="it-IT"/>
              </w:rPr>
              <w:t>5</w:t>
            </w:r>
            <w:r w:rsidRPr="00F843BB">
              <w:rPr>
                <w:rFonts w:ascii="Arial" w:hAnsi="Arial" w:cs="Arial"/>
                <w:sz w:val="20"/>
                <w:szCs w:val="20"/>
                <w:lang w:val="it-IT"/>
              </w:rPr>
              <w:t>”.</w:t>
            </w:r>
          </w:p>
        </w:tc>
        <w:tc>
          <w:tcPr>
            <w:tcW w:w="3402" w:type="dxa"/>
          </w:tcPr>
          <w:p w14:paraId="7A85C59C" w14:textId="77777777" w:rsidR="00DC0F21" w:rsidRDefault="00DC0F21" w:rsidP="00DC0F21">
            <w:pPr>
              <w:pStyle w:val="TableParagraph"/>
              <w:numPr>
                <w:ilvl w:val="0"/>
                <w:numId w:val="16"/>
              </w:numPr>
              <w:tabs>
                <w:tab w:val="left" w:pos="385"/>
              </w:tabs>
              <w:ind w:left="96" w:right="153" w:firstLine="0"/>
              <w:jc w:val="both"/>
              <w:rPr>
                <w:rFonts w:ascii="Arial" w:hAnsi="Arial" w:cs="Arial"/>
                <w:color w:val="00000A"/>
                <w:sz w:val="20"/>
                <w:szCs w:val="20"/>
                <w:lang w:val="it-IT"/>
              </w:rPr>
            </w:pPr>
            <w:r w:rsidRPr="00C769D9">
              <w:rPr>
                <w:rFonts w:ascii="Arial" w:hAnsi="Arial" w:cs="Arial"/>
                <w:color w:val="00000A"/>
                <w:sz w:val="20"/>
                <w:szCs w:val="20"/>
                <w:lang w:val="it-IT"/>
              </w:rPr>
              <w:t xml:space="preserve">Il Trattamento dei dati personali è necessario per l’esecuzione di un compito di interesse pubblico o connesso all’esercizio di pubblici poteri ai sensi degli artt. 6. Par. 1 lett. e) e 10 del GDPR e nonché degli artt. 2 ter e 2 </w:t>
            </w:r>
            <w:proofErr w:type="spellStart"/>
            <w:r w:rsidRPr="00C769D9">
              <w:rPr>
                <w:rFonts w:ascii="Arial" w:hAnsi="Arial" w:cs="Arial"/>
                <w:color w:val="00000A"/>
                <w:sz w:val="20"/>
                <w:szCs w:val="20"/>
                <w:lang w:val="it-IT"/>
              </w:rPr>
              <w:t>octies</w:t>
            </w:r>
            <w:proofErr w:type="spellEnd"/>
            <w:r w:rsidRPr="00C769D9">
              <w:rPr>
                <w:rFonts w:ascii="Arial" w:hAnsi="Arial" w:cs="Arial"/>
                <w:color w:val="00000A"/>
                <w:sz w:val="20"/>
                <w:szCs w:val="20"/>
                <w:lang w:val="it-IT"/>
              </w:rPr>
              <w:t xml:space="preserve"> del </w:t>
            </w:r>
            <w:proofErr w:type="spellStart"/>
            <w:r w:rsidRPr="00C769D9">
              <w:rPr>
                <w:rFonts w:ascii="Arial" w:hAnsi="Arial" w:cs="Arial"/>
                <w:color w:val="00000A"/>
                <w:sz w:val="20"/>
                <w:szCs w:val="20"/>
                <w:lang w:val="it-IT"/>
              </w:rPr>
              <w:t>D.lgs</w:t>
            </w:r>
            <w:proofErr w:type="spellEnd"/>
            <w:r w:rsidRPr="00C769D9">
              <w:rPr>
                <w:rFonts w:ascii="Arial" w:hAnsi="Arial" w:cs="Arial"/>
                <w:color w:val="00000A"/>
                <w:sz w:val="20"/>
                <w:szCs w:val="20"/>
                <w:lang w:val="it-IT"/>
              </w:rPr>
              <w:t xml:space="preserve"> 196/2003</w:t>
            </w:r>
          </w:p>
          <w:p w14:paraId="78FAEDD3" w14:textId="77777777" w:rsidR="00DC0F21" w:rsidRPr="00F843BB" w:rsidRDefault="00DC0F21" w:rsidP="00DC0F21">
            <w:pPr>
              <w:pStyle w:val="TableParagraph"/>
              <w:numPr>
                <w:ilvl w:val="0"/>
                <w:numId w:val="16"/>
              </w:numPr>
              <w:tabs>
                <w:tab w:val="left" w:pos="385"/>
              </w:tabs>
              <w:ind w:left="96" w:right="153" w:firstLine="0"/>
              <w:jc w:val="both"/>
              <w:rPr>
                <w:rFonts w:ascii="Arial" w:hAnsi="Arial" w:cs="Arial"/>
                <w:color w:val="00000A"/>
                <w:sz w:val="20"/>
                <w:szCs w:val="20"/>
                <w:lang w:val="it-IT"/>
              </w:rPr>
            </w:pPr>
            <w:proofErr w:type="spellStart"/>
            <w:r w:rsidRPr="00F843BB">
              <w:rPr>
                <w:rFonts w:ascii="Arial" w:hAnsi="Arial" w:cs="Arial"/>
                <w:color w:val="00000A"/>
                <w:sz w:val="20"/>
                <w:szCs w:val="20"/>
                <w:lang w:val="it-IT"/>
              </w:rPr>
              <w:t>l.r</w:t>
            </w:r>
            <w:proofErr w:type="spellEnd"/>
            <w:r w:rsidRPr="00F843BB">
              <w:rPr>
                <w:rFonts w:ascii="Arial" w:hAnsi="Arial" w:cs="Arial"/>
                <w:color w:val="00000A"/>
                <w:sz w:val="20"/>
                <w:szCs w:val="20"/>
                <w:lang w:val="it-IT"/>
              </w:rPr>
              <w:t>. 20/2008 "Testo unico delle leggi regionali in materia di organizzazione e personale";</w:t>
            </w:r>
          </w:p>
          <w:p w14:paraId="4D82B71B" w14:textId="77777777" w:rsidR="00DC0F21" w:rsidRPr="00F843BB" w:rsidRDefault="00DC0F21" w:rsidP="00DC0F21">
            <w:pPr>
              <w:pStyle w:val="TableParagraph"/>
              <w:numPr>
                <w:ilvl w:val="0"/>
                <w:numId w:val="16"/>
              </w:numPr>
              <w:tabs>
                <w:tab w:val="left" w:pos="385"/>
              </w:tabs>
              <w:ind w:left="96" w:right="153" w:firstLine="0"/>
              <w:jc w:val="both"/>
              <w:rPr>
                <w:rFonts w:ascii="Arial" w:hAnsi="Arial" w:cs="Arial"/>
                <w:color w:val="00000A"/>
                <w:sz w:val="20"/>
                <w:szCs w:val="20"/>
                <w:lang w:val="it-IT"/>
              </w:rPr>
            </w:pPr>
            <w:proofErr w:type="spellStart"/>
            <w:r w:rsidRPr="00F843BB">
              <w:rPr>
                <w:rFonts w:ascii="Arial" w:hAnsi="Arial" w:cs="Arial"/>
                <w:color w:val="00000A"/>
                <w:sz w:val="20"/>
                <w:szCs w:val="20"/>
                <w:lang w:val="it-IT"/>
              </w:rPr>
              <w:t>l.r</w:t>
            </w:r>
            <w:proofErr w:type="spellEnd"/>
            <w:r w:rsidRPr="00F843BB">
              <w:rPr>
                <w:rFonts w:ascii="Arial" w:hAnsi="Arial" w:cs="Arial"/>
                <w:color w:val="00000A"/>
                <w:sz w:val="20"/>
                <w:szCs w:val="20"/>
                <w:lang w:val="it-IT"/>
              </w:rPr>
              <w:t>. 7 ottobre 2016 n. 25 “Politiche regionali in materia culturale - Riordino normativo”;</w:t>
            </w:r>
          </w:p>
          <w:p w14:paraId="2AB75F9A" w14:textId="77777777" w:rsidR="00DC0F21" w:rsidRPr="00577ED5" w:rsidRDefault="00DC0F21" w:rsidP="00DC0F21">
            <w:pPr>
              <w:pStyle w:val="TableParagraph"/>
              <w:numPr>
                <w:ilvl w:val="0"/>
                <w:numId w:val="16"/>
              </w:numPr>
              <w:tabs>
                <w:tab w:val="left" w:pos="385"/>
              </w:tabs>
              <w:spacing w:before="6"/>
              <w:ind w:left="96" w:firstLine="0"/>
              <w:jc w:val="both"/>
              <w:rPr>
                <w:rFonts w:ascii="Arial" w:hAnsi="Arial" w:cs="Arial"/>
                <w:sz w:val="20"/>
                <w:szCs w:val="20"/>
                <w:lang w:val="it-IT"/>
              </w:rPr>
            </w:pPr>
            <w:r w:rsidRPr="00C769D9">
              <w:rPr>
                <w:rFonts w:ascii="Arial" w:hAnsi="Arial" w:cs="Arial"/>
                <w:color w:val="00000A"/>
                <w:sz w:val="20"/>
                <w:szCs w:val="20"/>
                <w:lang w:val="it-IT"/>
              </w:rPr>
              <w:t>Art. 71 del D.P.R.</w:t>
            </w:r>
            <w:r>
              <w:rPr>
                <w:rFonts w:ascii="Arial" w:hAnsi="Arial" w:cs="Arial"/>
                <w:color w:val="00000A"/>
                <w:sz w:val="20"/>
                <w:szCs w:val="20"/>
                <w:lang w:val="it-IT"/>
              </w:rPr>
              <w:t xml:space="preserve"> </w:t>
            </w:r>
            <w:r w:rsidRPr="00C769D9">
              <w:rPr>
                <w:rFonts w:ascii="Arial" w:hAnsi="Arial" w:cs="Arial"/>
                <w:color w:val="00000A"/>
                <w:sz w:val="20"/>
                <w:szCs w:val="20"/>
                <w:lang w:val="it-IT"/>
              </w:rPr>
              <w:t>445/2000</w:t>
            </w:r>
          </w:p>
        </w:tc>
        <w:tc>
          <w:tcPr>
            <w:tcW w:w="2933" w:type="dxa"/>
          </w:tcPr>
          <w:p w14:paraId="57DB53C9" w14:textId="77777777" w:rsidR="00DC0F21" w:rsidRPr="00C83FE8" w:rsidRDefault="00DC0F21" w:rsidP="00AB208F">
            <w:pPr>
              <w:pStyle w:val="TableParagraph"/>
              <w:ind w:left="0" w:right="153"/>
              <w:jc w:val="both"/>
              <w:rPr>
                <w:rFonts w:ascii="Arial" w:hAnsi="Arial" w:cs="Arial"/>
                <w:sz w:val="20"/>
                <w:szCs w:val="20"/>
                <w:lang w:val="it-IT"/>
              </w:rPr>
            </w:pPr>
            <w:r w:rsidRPr="00C83FE8">
              <w:rPr>
                <w:rFonts w:ascii="Arial" w:hAnsi="Arial" w:cs="Arial"/>
                <w:color w:val="00000A"/>
                <w:sz w:val="20"/>
                <w:szCs w:val="20"/>
                <w:lang w:val="it-IT"/>
              </w:rPr>
              <w:t>Dati comuni:</w:t>
            </w:r>
          </w:p>
          <w:p w14:paraId="142A32BE" w14:textId="77777777" w:rsidR="00DC0F21" w:rsidRPr="00F843BB" w:rsidRDefault="00DC0F21" w:rsidP="00DC0F21">
            <w:pPr>
              <w:pStyle w:val="TableParagraph"/>
              <w:numPr>
                <w:ilvl w:val="0"/>
                <w:numId w:val="17"/>
              </w:numPr>
              <w:spacing w:before="1"/>
              <w:ind w:left="426" w:right="104"/>
              <w:jc w:val="both"/>
              <w:rPr>
                <w:rFonts w:ascii="Arial" w:hAnsi="Arial" w:cs="Arial"/>
                <w:color w:val="00000A"/>
                <w:sz w:val="20"/>
                <w:szCs w:val="20"/>
                <w:lang w:val="it-IT"/>
              </w:rPr>
            </w:pPr>
            <w:r w:rsidRPr="00F843BB">
              <w:rPr>
                <w:rFonts w:ascii="Arial" w:hAnsi="Arial" w:cs="Arial"/>
                <w:color w:val="00000A"/>
                <w:sz w:val="20"/>
                <w:szCs w:val="20"/>
                <w:lang w:val="it-IT"/>
              </w:rPr>
              <w:t>Cognome e Nome</w:t>
            </w:r>
          </w:p>
          <w:p w14:paraId="31E96C01" w14:textId="77777777" w:rsidR="00DC0F21" w:rsidRPr="00F843BB" w:rsidRDefault="00DC0F21" w:rsidP="00DC0F21">
            <w:pPr>
              <w:pStyle w:val="TableParagraph"/>
              <w:numPr>
                <w:ilvl w:val="0"/>
                <w:numId w:val="17"/>
              </w:numPr>
              <w:spacing w:before="1"/>
              <w:ind w:left="426" w:right="104"/>
              <w:jc w:val="both"/>
              <w:rPr>
                <w:rFonts w:ascii="Arial" w:hAnsi="Arial" w:cs="Arial"/>
                <w:color w:val="00000A"/>
                <w:sz w:val="20"/>
                <w:szCs w:val="20"/>
                <w:lang w:val="it-IT"/>
              </w:rPr>
            </w:pPr>
            <w:r w:rsidRPr="00F843BB">
              <w:rPr>
                <w:rFonts w:ascii="Arial" w:hAnsi="Arial" w:cs="Arial"/>
                <w:color w:val="00000A"/>
                <w:sz w:val="20"/>
                <w:szCs w:val="20"/>
                <w:lang w:val="it-IT"/>
              </w:rPr>
              <w:t>Data e luogo di nascita</w:t>
            </w:r>
          </w:p>
          <w:p w14:paraId="62E1390E" w14:textId="77777777" w:rsidR="00DC0F21" w:rsidRPr="00F843BB" w:rsidRDefault="00DC0F21" w:rsidP="00DC0F21">
            <w:pPr>
              <w:pStyle w:val="TableParagraph"/>
              <w:numPr>
                <w:ilvl w:val="0"/>
                <w:numId w:val="17"/>
              </w:numPr>
              <w:spacing w:before="1"/>
              <w:ind w:left="426" w:right="104"/>
              <w:jc w:val="both"/>
              <w:rPr>
                <w:rFonts w:ascii="Arial" w:hAnsi="Arial" w:cs="Arial"/>
                <w:color w:val="00000A"/>
                <w:sz w:val="20"/>
                <w:szCs w:val="20"/>
                <w:lang w:val="it-IT"/>
              </w:rPr>
            </w:pPr>
            <w:r w:rsidRPr="00F843BB">
              <w:rPr>
                <w:rFonts w:ascii="Arial" w:hAnsi="Arial" w:cs="Arial"/>
                <w:color w:val="00000A"/>
                <w:sz w:val="20"/>
                <w:szCs w:val="20"/>
                <w:lang w:val="it-IT"/>
              </w:rPr>
              <w:t>Codice Fiscale</w:t>
            </w:r>
          </w:p>
          <w:p w14:paraId="7556ADFE" w14:textId="77777777" w:rsidR="00DC0F21" w:rsidRPr="00626077" w:rsidRDefault="00DC0F21" w:rsidP="00DC0F21">
            <w:pPr>
              <w:pStyle w:val="TableParagraph"/>
              <w:numPr>
                <w:ilvl w:val="0"/>
                <w:numId w:val="17"/>
              </w:numPr>
              <w:spacing w:before="1"/>
              <w:ind w:left="426" w:right="104"/>
              <w:jc w:val="both"/>
              <w:rPr>
                <w:rFonts w:ascii="Arial" w:hAnsi="Arial" w:cs="Arial"/>
                <w:color w:val="000000" w:themeColor="text1"/>
                <w:sz w:val="20"/>
                <w:szCs w:val="20"/>
                <w:lang w:val="it-IT"/>
              </w:rPr>
            </w:pPr>
            <w:r w:rsidRPr="00626077">
              <w:rPr>
                <w:rFonts w:ascii="Arial" w:hAnsi="Arial" w:cs="Arial"/>
                <w:color w:val="000000" w:themeColor="text1"/>
                <w:sz w:val="20"/>
                <w:szCs w:val="20"/>
                <w:lang w:val="it-IT"/>
              </w:rPr>
              <w:t>Indirizzo di residenza</w:t>
            </w:r>
          </w:p>
          <w:p w14:paraId="195DD64C" w14:textId="77777777" w:rsidR="00DC0F21" w:rsidRPr="00626077" w:rsidRDefault="00DC0F21" w:rsidP="00DC0F21">
            <w:pPr>
              <w:pStyle w:val="TableParagraph"/>
              <w:numPr>
                <w:ilvl w:val="0"/>
                <w:numId w:val="17"/>
              </w:numPr>
              <w:spacing w:before="1"/>
              <w:ind w:left="426" w:right="104"/>
              <w:jc w:val="both"/>
              <w:rPr>
                <w:rFonts w:ascii="Arial" w:hAnsi="Arial" w:cs="Arial"/>
                <w:color w:val="000000" w:themeColor="text1"/>
                <w:sz w:val="20"/>
                <w:szCs w:val="20"/>
                <w:lang w:val="it-IT"/>
              </w:rPr>
            </w:pPr>
            <w:r w:rsidRPr="00626077">
              <w:rPr>
                <w:rFonts w:ascii="Arial" w:hAnsi="Arial" w:cs="Arial"/>
                <w:color w:val="000000" w:themeColor="text1"/>
                <w:sz w:val="20"/>
                <w:szCs w:val="20"/>
                <w:lang w:val="it-IT"/>
              </w:rPr>
              <w:t>Telefono</w:t>
            </w:r>
          </w:p>
          <w:p w14:paraId="3FF2E02D" w14:textId="77777777" w:rsidR="00DC0F21" w:rsidRPr="00626077" w:rsidRDefault="00DC0F21" w:rsidP="00DC0F21">
            <w:pPr>
              <w:pStyle w:val="TableParagraph"/>
              <w:numPr>
                <w:ilvl w:val="0"/>
                <w:numId w:val="17"/>
              </w:numPr>
              <w:spacing w:before="1"/>
              <w:ind w:left="426" w:right="104"/>
              <w:jc w:val="both"/>
              <w:rPr>
                <w:rFonts w:ascii="Arial" w:hAnsi="Arial" w:cs="Arial"/>
                <w:color w:val="000000" w:themeColor="text1"/>
                <w:sz w:val="20"/>
                <w:szCs w:val="20"/>
                <w:lang w:val="it-IT"/>
              </w:rPr>
            </w:pPr>
            <w:r w:rsidRPr="00626077">
              <w:rPr>
                <w:rFonts w:ascii="Arial" w:hAnsi="Arial" w:cs="Arial"/>
                <w:color w:val="000000" w:themeColor="text1"/>
                <w:sz w:val="20"/>
                <w:szCs w:val="20"/>
                <w:lang w:val="it-IT"/>
              </w:rPr>
              <w:t>Cellulare</w:t>
            </w:r>
          </w:p>
          <w:p w14:paraId="638EEB86" w14:textId="77777777" w:rsidR="00DC0F21" w:rsidRPr="00626077" w:rsidRDefault="00DC0F21" w:rsidP="00DC0F21">
            <w:pPr>
              <w:pStyle w:val="TableParagraph"/>
              <w:numPr>
                <w:ilvl w:val="0"/>
                <w:numId w:val="17"/>
              </w:numPr>
              <w:spacing w:before="1"/>
              <w:ind w:left="426" w:right="104"/>
              <w:jc w:val="both"/>
              <w:rPr>
                <w:rFonts w:ascii="Arial" w:hAnsi="Arial" w:cs="Arial"/>
                <w:color w:val="000000" w:themeColor="text1"/>
                <w:sz w:val="20"/>
                <w:szCs w:val="20"/>
                <w:lang w:val="it-IT"/>
              </w:rPr>
            </w:pPr>
            <w:proofErr w:type="gramStart"/>
            <w:r w:rsidRPr="00626077">
              <w:rPr>
                <w:rFonts w:ascii="Arial" w:hAnsi="Arial" w:cs="Arial"/>
                <w:color w:val="000000" w:themeColor="text1"/>
                <w:sz w:val="20"/>
                <w:szCs w:val="20"/>
                <w:lang w:val="it-IT"/>
              </w:rPr>
              <w:t>Email</w:t>
            </w:r>
            <w:proofErr w:type="gramEnd"/>
          </w:p>
          <w:p w14:paraId="7CEE50F6" w14:textId="77777777" w:rsidR="00DC0F21" w:rsidRPr="00626077" w:rsidRDefault="00DC0F21" w:rsidP="00DC0F21">
            <w:pPr>
              <w:pStyle w:val="TableParagraph"/>
              <w:numPr>
                <w:ilvl w:val="0"/>
                <w:numId w:val="17"/>
              </w:numPr>
              <w:spacing w:before="1"/>
              <w:ind w:left="426" w:right="104"/>
              <w:jc w:val="both"/>
              <w:rPr>
                <w:rFonts w:ascii="Arial" w:hAnsi="Arial" w:cs="Arial"/>
                <w:color w:val="000000" w:themeColor="text1"/>
                <w:sz w:val="20"/>
                <w:szCs w:val="20"/>
                <w:lang w:val="it-IT"/>
              </w:rPr>
            </w:pPr>
            <w:proofErr w:type="spellStart"/>
            <w:r w:rsidRPr="00626077">
              <w:rPr>
                <w:rFonts w:ascii="Arial" w:hAnsi="Arial" w:cs="Arial"/>
                <w:color w:val="000000" w:themeColor="text1"/>
                <w:sz w:val="20"/>
                <w:szCs w:val="20"/>
                <w:lang w:val="it-IT"/>
              </w:rPr>
              <w:t>Pec</w:t>
            </w:r>
            <w:proofErr w:type="spellEnd"/>
          </w:p>
          <w:p w14:paraId="5DA4F30A" w14:textId="77777777" w:rsidR="00DC0F21" w:rsidRDefault="00DC0F21" w:rsidP="00AB208F">
            <w:pPr>
              <w:pStyle w:val="Paragrafoelenco"/>
              <w:ind w:left="7"/>
              <w:rPr>
                <w:rFonts w:eastAsia="Arial MT"/>
                <w:color w:val="00000A"/>
                <w:sz w:val="20"/>
                <w:szCs w:val="20"/>
              </w:rPr>
            </w:pPr>
            <w:r>
              <w:rPr>
                <w:rFonts w:eastAsia="Arial MT"/>
                <w:color w:val="00000A"/>
                <w:sz w:val="20"/>
                <w:szCs w:val="20"/>
              </w:rPr>
              <w:t>D</w:t>
            </w:r>
            <w:r w:rsidRPr="00C769D9">
              <w:rPr>
                <w:rFonts w:eastAsia="Arial MT"/>
                <w:color w:val="00000A"/>
                <w:sz w:val="20"/>
                <w:szCs w:val="20"/>
              </w:rPr>
              <w:t xml:space="preserve">ati relativi al cv. </w:t>
            </w:r>
          </w:p>
          <w:p w14:paraId="1C0CA246" w14:textId="77777777" w:rsidR="00DC0F21" w:rsidRPr="00C769D9" w:rsidRDefault="00DC0F21" w:rsidP="00AB208F">
            <w:pPr>
              <w:pStyle w:val="Paragrafoelenco"/>
              <w:ind w:left="7"/>
              <w:rPr>
                <w:rFonts w:eastAsia="Arial MT"/>
                <w:color w:val="00000A"/>
                <w:sz w:val="20"/>
                <w:szCs w:val="20"/>
              </w:rPr>
            </w:pPr>
            <w:r w:rsidRPr="00C769D9">
              <w:rPr>
                <w:rFonts w:eastAsia="Arial MT"/>
                <w:color w:val="00000A"/>
                <w:sz w:val="20"/>
                <w:szCs w:val="20"/>
              </w:rPr>
              <w:t>Dati particolari: dati relativi a condanne penali o reati.</w:t>
            </w:r>
          </w:p>
          <w:p w14:paraId="2BBA1087" w14:textId="77777777" w:rsidR="00DC0F21" w:rsidRPr="0008316A" w:rsidRDefault="00DC0F21" w:rsidP="00AB208F">
            <w:pPr>
              <w:pStyle w:val="TableParagraph"/>
              <w:spacing w:before="1"/>
              <w:ind w:left="0" w:right="104"/>
              <w:jc w:val="both"/>
              <w:rPr>
                <w:rFonts w:ascii="Arial" w:hAnsi="Arial" w:cs="Arial"/>
                <w:strike/>
                <w:color w:val="00000A"/>
                <w:sz w:val="20"/>
                <w:szCs w:val="20"/>
                <w:lang w:val="it-IT"/>
              </w:rPr>
            </w:pPr>
          </w:p>
        </w:tc>
      </w:tr>
    </w:tbl>
    <w:p w14:paraId="4503835C" w14:textId="77777777" w:rsidR="00DC0F21" w:rsidRPr="00DC0F21" w:rsidRDefault="00DC0F21" w:rsidP="00DC0F21">
      <w:pPr>
        <w:spacing w:after="0" w:line="240" w:lineRule="auto"/>
        <w:contextualSpacing/>
        <w:rPr>
          <w:rFonts w:ascii="Century Gothic" w:hAnsi="Century Gothic"/>
          <w:sz w:val="24"/>
          <w:szCs w:val="24"/>
        </w:rPr>
      </w:pPr>
    </w:p>
    <w:p w14:paraId="572F3F1A" w14:textId="77777777" w:rsidR="00DC0F21" w:rsidRPr="00DC0F21" w:rsidRDefault="00DC0F21" w:rsidP="00DC0F21">
      <w:pPr>
        <w:spacing w:after="0" w:line="240" w:lineRule="auto"/>
        <w:contextualSpacing/>
        <w:rPr>
          <w:rFonts w:ascii="Century Gothic" w:hAnsi="Century Gothic"/>
          <w:sz w:val="24"/>
          <w:szCs w:val="24"/>
        </w:rPr>
      </w:pPr>
    </w:p>
    <w:p w14:paraId="4A94A2CF"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lastRenderedPageBreak/>
        <w:t>3.</w:t>
      </w:r>
      <w:r w:rsidRPr="00DC0F21">
        <w:rPr>
          <w:rFonts w:ascii="Century Gothic" w:hAnsi="Century Gothic"/>
          <w:sz w:val="24"/>
          <w:szCs w:val="24"/>
        </w:rPr>
        <w:tab/>
        <w:t>Processo decisionale interamente automatizzato, compresa la profilazione.</w:t>
      </w:r>
    </w:p>
    <w:p w14:paraId="4336BB49"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 Suoi dati personali non saranno oggetto di alcun processo decisionale interamente automatizzato, ivi compresa la profilazione.</w:t>
      </w:r>
    </w:p>
    <w:p w14:paraId="25BBC26D" w14:textId="77777777" w:rsidR="00DC0F21" w:rsidRPr="00DC0F21" w:rsidRDefault="00DC0F21" w:rsidP="00DC0F21">
      <w:pPr>
        <w:spacing w:after="0" w:line="240" w:lineRule="auto"/>
        <w:contextualSpacing/>
        <w:rPr>
          <w:rFonts w:ascii="Century Gothic" w:hAnsi="Century Gothic"/>
          <w:sz w:val="24"/>
          <w:szCs w:val="24"/>
        </w:rPr>
      </w:pPr>
    </w:p>
    <w:p w14:paraId="2F1EA072"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4.</w:t>
      </w:r>
      <w:r w:rsidRPr="00DC0F21">
        <w:rPr>
          <w:rFonts w:ascii="Century Gothic" w:hAnsi="Century Gothic"/>
          <w:sz w:val="24"/>
          <w:szCs w:val="24"/>
        </w:rPr>
        <w:tab/>
        <w:t>Obbligo del conferimento di dati personali. Conseguenze in caso di un eventuale rifiuto.</w:t>
      </w:r>
    </w:p>
    <w:p w14:paraId="44FE0EE1" w14:textId="77777777" w:rsidR="00DC0F21" w:rsidRPr="00DC0F21" w:rsidRDefault="00DC0F21" w:rsidP="00DC0F21">
      <w:pPr>
        <w:spacing w:after="0" w:line="240" w:lineRule="auto"/>
        <w:contextualSpacing/>
        <w:rPr>
          <w:rFonts w:ascii="Century Gothic" w:hAnsi="Century Gothic"/>
          <w:sz w:val="24"/>
          <w:szCs w:val="24"/>
        </w:rPr>
      </w:pPr>
    </w:p>
    <w:p w14:paraId="618DA2EE"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Il conferimento dei Suoi dati personali, è necessario e pertanto l'eventuale rifiuto a fornirli in tutto o in parte può dar luogo all'impossibilità per il Titolare di svolgere correttamente tutti gli adempimenti, tra cui l'esecuzione di un compito di interesse pubblico o l'esercizio di pubblici poteri di cui è investito.</w:t>
      </w:r>
    </w:p>
    <w:p w14:paraId="11B07275" w14:textId="77777777" w:rsidR="00DC0F21" w:rsidRPr="00DC0F21" w:rsidRDefault="00DC0F21" w:rsidP="00DC0F21">
      <w:pPr>
        <w:spacing w:after="0" w:line="240" w:lineRule="auto"/>
        <w:contextualSpacing/>
        <w:rPr>
          <w:rFonts w:ascii="Century Gothic" w:hAnsi="Century Gothic"/>
          <w:sz w:val="24"/>
          <w:szCs w:val="24"/>
        </w:rPr>
      </w:pPr>
    </w:p>
    <w:p w14:paraId="3923BEDB"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5.</w:t>
      </w:r>
      <w:r w:rsidRPr="00DC0F21">
        <w:rPr>
          <w:rFonts w:ascii="Century Gothic" w:hAnsi="Century Gothic"/>
          <w:sz w:val="24"/>
          <w:szCs w:val="24"/>
        </w:rPr>
        <w:tab/>
        <w:t>Comunicazione e diffusione a terzi di dati personali.</w:t>
      </w:r>
    </w:p>
    <w:p w14:paraId="2B5DB4EC" w14:textId="77777777" w:rsidR="00DC0F21" w:rsidRPr="00DC0F21" w:rsidRDefault="00DC0F21" w:rsidP="00DC0F21">
      <w:pPr>
        <w:spacing w:after="0" w:line="240" w:lineRule="auto"/>
        <w:contextualSpacing/>
        <w:rPr>
          <w:rFonts w:ascii="Century Gothic" w:hAnsi="Century Gothic"/>
          <w:sz w:val="24"/>
          <w:szCs w:val="24"/>
        </w:rPr>
      </w:pPr>
    </w:p>
    <w:p w14:paraId="44F281A6"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 destinatari dei Suoi dati personali sono stati adeguatamente istruiti per poter trattare i Suoi dati personali, e assicurano il medesimo livello di sicurezza offerto dal Titolare.</w:t>
      </w:r>
    </w:p>
    <w:p w14:paraId="266494D3" w14:textId="77777777" w:rsidR="00DC0F21" w:rsidRPr="00DC0F21" w:rsidRDefault="00DC0F21" w:rsidP="00DC0F21">
      <w:pPr>
        <w:spacing w:after="0" w:line="240" w:lineRule="auto"/>
        <w:contextualSpacing/>
        <w:rPr>
          <w:rFonts w:ascii="Century Gothic" w:hAnsi="Century Gothic"/>
          <w:sz w:val="24"/>
          <w:szCs w:val="24"/>
        </w:rPr>
      </w:pPr>
    </w:p>
    <w:p w14:paraId="7BAE1C1E"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 Suoi dati potranno essere comunicati, per obblighi di legge o per finalità istituzionali, ad altri Titolari autonomi di trattamento dei dati, tra cui enti pubblici o privati quali: Procura della Repubblica per controlli anticorruzione</w:t>
      </w:r>
    </w:p>
    <w:p w14:paraId="6179B750" w14:textId="77777777" w:rsidR="00DC0F21" w:rsidRPr="00DC0F21" w:rsidRDefault="00DC0F21" w:rsidP="00DC0F21">
      <w:pPr>
        <w:spacing w:after="0" w:line="240" w:lineRule="auto"/>
        <w:contextualSpacing/>
        <w:rPr>
          <w:rFonts w:ascii="Century Gothic" w:hAnsi="Century Gothic"/>
          <w:sz w:val="24"/>
          <w:szCs w:val="24"/>
        </w:rPr>
      </w:pPr>
    </w:p>
    <w:p w14:paraId="157A6131"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 suoi dati, nei limiti previsti dalla normativa vigente, saranno pubblicati sul portale di Regione Lombardia ai sensi del Decreto legislativo 14 marzo 2013, n. 33 “Riordino della disciplina riguardante il diritto di accesso civico e gli obblighi di pubblicità, trasparenza e diffusione di informazioni da parte delle pubbliche amministrazioni”</w:t>
      </w:r>
    </w:p>
    <w:p w14:paraId="12EF4236" w14:textId="77777777" w:rsidR="00DC0F21" w:rsidRPr="00DC0F21" w:rsidRDefault="00DC0F21" w:rsidP="00DC0F21">
      <w:pPr>
        <w:spacing w:after="0" w:line="240" w:lineRule="auto"/>
        <w:contextualSpacing/>
        <w:rPr>
          <w:rFonts w:ascii="Century Gothic" w:hAnsi="Century Gothic"/>
          <w:sz w:val="24"/>
          <w:szCs w:val="24"/>
        </w:rPr>
      </w:pPr>
    </w:p>
    <w:p w14:paraId="7FCBC7F0"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Il Titolare del trattamento ha nominato Aria Spa con sede legale in Via Torquato Taramelli, 26, 20124 Milano come Responsabile del trattamento.</w:t>
      </w:r>
    </w:p>
    <w:p w14:paraId="47C2367A" w14:textId="77777777" w:rsidR="00DC0F21" w:rsidRPr="00DC0F21" w:rsidRDefault="00DC0F21" w:rsidP="00DC0F21">
      <w:pPr>
        <w:spacing w:after="0" w:line="240" w:lineRule="auto"/>
        <w:contextualSpacing/>
        <w:rPr>
          <w:rFonts w:ascii="Century Gothic" w:hAnsi="Century Gothic"/>
          <w:sz w:val="24"/>
          <w:szCs w:val="24"/>
        </w:rPr>
      </w:pPr>
    </w:p>
    <w:p w14:paraId="00B0BC91"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6.</w:t>
      </w:r>
      <w:r w:rsidRPr="00DC0F21">
        <w:rPr>
          <w:rFonts w:ascii="Century Gothic" w:hAnsi="Century Gothic"/>
          <w:sz w:val="24"/>
          <w:szCs w:val="24"/>
        </w:rPr>
        <w:tab/>
        <w:t xml:space="preserve">Trasferimenti di dati personali al di fuori dello Spazio Economico Europeo. </w:t>
      </w:r>
    </w:p>
    <w:p w14:paraId="173EBCC7" w14:textId="77777777" w:rsidR="00DC0F21" w:rsidRPr="00DC0F21" w:rsidRDefault="00DC0F21" w:rsidP="00DC0F21">
      <w:pPr>
        <w:spacing w:after="0" w:line="240" w:lineRule="auto"/>
        <w:contextualSpacing/>
        <w:rPr>
          <w:rFonts w:ascii="Century Gothic" w:hAnsi="Century Gothic"/>
          <w:sz w:val="24"/>
          <w:szCs w:val="24"/>
        </w:rPr>
      </w:pPr>
    </w:p>
    <w:p w14:paraId="5CDCD750"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 Suoi dati personali non verranno trasferiti al di fuori dello Spazio Economico Europeo.</w:t>
      </w:r>
    </w:p>
    <w:p w14:paraId="1F3D062C" w14:textId="77777777" w:rsidR="00DC0F21" w:rsidRPr="00DC0F21" w:rsidRDefault="00DC0F21" w:rsidP="00DC0F21">
      <w:pPr>
        <w:spacing w:after="0" w:line="240" w:lineRule="auto"/>
        <w:contextualSpacing/>
        <w:rPr>
          <w:rFonts w:ascii="Century Gothic" w:hAnsi="Century Gothic"/>
          <w:sz w:val="24"/>
          <w:szCs w:val="24"/>
        </w:rPr>
      </w:pPr>
    </w:p>
    <w:p w14:paraId="03228993"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7.</w:t>
      </w:r>
      <w:r w:rsidRPr="00DC0F21">
        <w:rPr>
          <w:rFonts w:ascii="Century Gothic" w:hAnsi="Century Gothic"/>
          <w:sz w:val="24"/>
          <w:szCs w:val="24"/>
        </w:rPr>
        <w:tab/>
        <w:t xml:space="preserve">Tempi di conservazione. </w:t>
      </w:r>
    </w:p>
    <w:p w14:paraId="5F0479BB" w14:textId="77777777" w:rsidR="00DC0F21" w:rsidRPr="00DC0F21" w:rsidRDefault="00DC0F21" w:rsidP="00DC0F21">
      <w:pPr>
        <w:spacing w:after="0" w:line="240" w:lineRule="auto"/>
        <w:contextualSpacing/>
        <w:rPr>
          <w:rFonts w:ascii="Century Gothic" w:hAnsi="Century Gothic"/>
          <w:sz w:val="24"/>
          <w:szCs w:val="24"/>
        </w:rPr>
      </w:pPr>
    </w:p>
    <w:p w14:paraId="49BEF704"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 xml:space="preserve">I Suoi dati personali saranno conservati per un tempo non superiore a </w:t>
      </w:r>
      <w:proofErr w:type="gramStart"/>
      <w:r w:rsidRPr="00DC0F21">
        <w:rPr>
          <w:rFonts w:ascii="Century Gothic" w:hAnsi="Century Gothic"/>
          <w:sz w:val="24"/>
          <w:szCs w:val="24"/>
        </w:rPr>
        <w:t>5</w:t>
      </w:r>
      <w:proofErr w:type="gramEnd"/>
      <w:r w:rsidRPr="00DC0F21">
        <w:rPr>
          <w:rFonts w:ascii="Century Gothic" w:hAnsi="Century Gothic"/>
          <w:sz w:val="24"/>
          <w:szCs w:val="24"/>
        </w:rPr>
        <w:t xml:space="preserve"> anni dalla presentazione della domanda, al fine di consentire successivi controlli. Decorso questo termine i suoi dati saranno cancellati.</w:t>
      </w:r>
    </w:p>
    <w:p w14:paraId="3E173D81" w14:textId="77777777" w:rsidR="00DC0F21" w:rsidRPr="00DC0F21" w:rsidRDefault="00DC0F21" w:rsidP="00DC0F21">
      <w:pPr>
        <w:spacing w:after="0" w:line="240" w:lineRule="auto"/>
        <w:contextualSpacing/>
        <w:rPr>
          <w:rFonts w:ascii="Century Gothic" w:hAnsi="Century Gothic"/>
          <w:sz w:val="24"/>
          <w:szCs w:val="24"/>
        </w:rPr>
      </w:pPr>
    </w:p>
    <w:p w14:paraId="1C9F4AAB"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8.</w:t>
      </w:r>
      <w:r w:rsidRPr="00DC0F21">
        <w:rPr>
          <w:rFonts w:ascii="Century Gothic" w:hAnsi="Century Gothic"/>
          <w:sz w:val="24"/>
          <w:szCs w:val="24"/>
        </w:rPr>
        <w:tab/>
        <w:t>I diritti degli interessati.</w:t>
      </w:r>
    </w:p>
    <w:p w14:paraId="26003C91" w14:textId="77777777" w:rsidR="00DC0F21" w:rsidRPr="00DC0F21" w:rsidRDefault="00DC0F21" w:rsidP="00DC0F21">
      <w:pPr>
        <w:spacing w:after="0" w:line="240" w:lineRule="auto"/>
        <w:contextualSpacing/>
        <w:rPr>
          <w:rFonts w:ascii="Century Gothic" w:hAnsi="Century Gothic"/>
          <w:sz w:val="24"/>
          <w:szCs w:val="24"/>
        </w:rPr>
      </w:pPr>
    </w:p>
    <w:p w14:paraId="72205439"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Lei potrà esercitare, in ogni momento, ove applicabili, i diritti di cui agli artt. da 15 a 22 del Regolamento UE 679/2016, attraverso una richiesta da inoltrare all'attenzione del Titolare del trattamento.</w:t>
      </w:r>
    </w:p>
    <w:p w14:paraId="5D4C0ED5"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lastRenderedPageBreak/>
        <w:t>Tuttavia, Le specifichiamo che, in base a determinate misure legislative introdotte dal diritto nazionale, il Titolare del trattamento, in alcune circostanze, potrà limitare la portata degli obblighi e dei diritti, così come precisato dall’art. 23 del Regolamento e dall’art. 2-undecies del Codice Privacy.</w:t>
      </w:r>
    </w:p>
    <w:p w14:paraId="49E1F298"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Di seguito i diritti riconosciuti:</w:t>
      </w:r>
    </w:p>
    <w:p w14:paraId="7C249CAA"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w:t>
      </w:r>
      <w:r w:rsidRPr="00DC0F21">
        <w:rPr>
          <w:rFonts w:ascii="Century Gothic" w:hAnsi="Century Gothic"/>
          <w:sz w:val="24"/>
          <w:szCs w:val="24"/>
        </w:rPr>
        <w:tab/>
        <w:t>Diritto di accesso (art. 15)</w:t>
      </w:r>
    </w:p>
    <w:p w14:paraId="239B11BB"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w:t>
      </w:r>
      <w:r w:rsidRPr="00DC0F21">
        <w:rPr>
          <w:rFonts w:ascii="Century Gothic" w:hAnsi="Century Gothic"/>
          <w:sz w:val="24"/>
          <w:szCs w:val="24"/>
        </w:rPr>
        <w:tab/>
        <w:t>Diritto alla rettifica (art. 16)</w:t>
      </w:r>
    </w:p>
    <w:p w14:paraId="0F040309"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w:t>
      </w:r>
      <w:r w:rsidRPr="00DC0F21">
        <w:rPr>
          <w:rFonts w:ascii="Century Gothic" w:hAnsi="Century Gothic"/>
          <w:sz w:val="24"/>
          <w:szCs w:val="24"/>
        </w:rPr>
        <w:tab/>
        <w:t>Diritto alla limitazione del trattamento (art. 18)</w:t>
      </w:r>
    </w:p>
    <w:p w14:paraId="27F52A6A"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w:t>
      </w:r>
      <w:r w:rsidRPr="00DC0F21">
        <w:rPr>
          <w:rFonts w:ascii="Century Gothic" w:hAnsi="Century Gothic"/>
          <w:sz w:val="24"/>
          <w:szCs w:val="24"/>
        </w:rPr>
        <w:tab/>
        <w:t>Diritto di opposizione (artt. 21 e 22)</w:t>
      </w:r>
    </w:p>
    <w:p w14:paraId="0368FC8D" w14:textId="77777777" w:rsidR="00DC0F21" w:rsidRPr="00DC0F21" w:rsidRDefault="00DC0F21" w:rsidP="00DC0F21">
      <w:pPr>
        <w:spacing w:after="0" w:line="240" w:lineRule="auto"/>
        <w:contextualSpacing/>
        <w:rPr>
          <w:rFonts w:ascii="Century Gothic" w:hAnsi="Century Gothic"/>
          <w:sz w:val="24"/>
          <w:szCs w:val="24"/>
        </w:rPr>
      </w:pPr>
    </w:p>
    <w:p w14:paraId="6DAD711B" w14:textId="77777777" w:rsidR="00DC0F21" w:rsidRPr="00DC0F21" w:rsidRDefault="00DC0F21" w:rsidP="00DC0F21">
      <w:pPr>
        <w:spacing w:after="0" w:line="240" w:lineRule="auto"/>
        <w:contextualSpacing/>
        <w:rPr>
          <w:rFonts w:ascii="Century Gothic" w:hAnsi="Century Gothic"/>
          <w:sz w:val="24"/>
          <w:szCs w:val="24"/>
        </w:rPr>
      </w:pPr>
      <w:proofErr w:type="gramStart"/>
      <w:r w:rsidRPr="00DC0F21">
        <w:rPr>
          <w:rFonts w:ascii="Century Gothic" w:hAnsi="Century Gothic"/>
          <w:sz w:val="24"/>
          <w:szCs w:val="24"/>
        </w:rPr>
        <w:t>Il Titolare del trattamento,</w:t>
      </w:r>
      <w:proofErr w:type="gramEnd"/>
      <w:r w:rsidRPr="00DC0F21">
        <w:rPr>
          <w:rFonts w:ascii="Century Gothic" w:hAnsi="Century Gothic"/>
          <w:sz w:val="24"/>
          <w:szCs w:val="24"/>
        </w:rPr>
        <w:t xml:space="preserve"> potrà essere contattato al seguente indirizzo di posta elettronica certificata cultura@pec.regione.lombardia.it oppure a mezzo posta raccomandata all'indirizzo Piazza Città di Lombardia 1, Milano all'attenzione della Direzione Generale Cultura</w:t>
      </w:r>
    </w:p>
    <w:p w14:paraId="31D90861" w14:textId="77777777" w:rsidR="00DC0F21" w:rsidRPr="00DC0F21" w:rsidRDefault="00DC0F21" w:rsidP="00DC0F21">
      <w:pPr>
        <w:spacing w:after="0" w:line="240" w:lineRule="auto"/>
        <w:contextualSpacing/>
        <w:rPr>
          <w:rFonts w:ascii="Century Gothic" w:hAnsi="Century Gothic"/>
          <w:sz w:val="24"/>
          <w:szCs w:val="24"/>
        </w:rPr>
      </w:pPr>
    </w:p>
    <w:p w14:paraId="6E23368B"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9.</w:t>
      </w:r>
      <w:r w:rsidRPr="00DC0F21">
        <w:rPr>
          <w:rFonts w:ascii="Century Gothic" w:hAnsi="Century Gothic"/>
          <w:sz w:val="24"/>
          <w:szCs w:val="24"/>
        </w:rPr>
        <w:tab/>
        <w:t xml:space="preserve">Reclamo all’Autorità di controllo.  </w:t>
      </w:r>
    </w:p>
    <w:p w14:paraId="57F0735F" w14:textId="77777777" w:rsidR="00DC0F21" w:rsidRPr="00DC0F21" w:rsidRDefault="00DC0F21" w:rsidP="00DC0F21">
      <w:pPr>
        <w:spacing w:after="0" w:line="240" w:lineRule="auto"/>
        <w:contextualSpacing/>
        <w:rPr>
          <w:rFonts w:ascii="Century Gothic" w:hAnsi="Century Gothic"/>
          <w:sz w:val="24"/>
          <w:szCs w:val="24"/>
        </w:rPr>
      </w:pPr>
    </w:p>
    <w:p w14:paraId="3E86ED89"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Qualora ritenga che il trattamento dei Suoi dati personali avvenga in violazione di quanto previsto dalla normativa vigente, Lei ha il diritto di proporre reclamo al Garante (www.garanteprivacy.it), come previsto dall'art. 77 del Regolamento, o di adire le opportune sedi giudiziarie ai sensi art. 79 del Regolamento.</w:t>
      </w:r>
    </w:p>
    <w:p w14:paraId="59537B6E" w14:textId="77777777" w:rsidR="00DC0F21" w:rsidRPr="00DC0F21" w:rsidRDefault="00DC0F21" w:rsidP="00DC0F21">
      <w:pPr>
        <w:spacing w:after="0" w:line="240" w:lineRule="auto"/>
        <w:contextualSpacing/>
        <w:rPr>
          <w:rFonts w:ascii="Century Gothic" w:hAnsi="Century Gothic"/>
          <w:sz w:val="24"/>
          <w:szCs w:val="24"/>
        </w:rPr>
      </w:pPr>
    </w:p>
    <w:p w14:paraId="72B322EB"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10.</w:t>
      </w:r>
      <w:r w:rsidRPr="00DC0F21">
        <w:rPr>
          <w:rFonts w:ascii="Century Gothic" w:hAnsi="Century Gothic"/>
          <w:sz w:val="24"/>
          <w:szCs w:val="24"/>
        </w:rPr>
        <w:tab/>
        <w:t>Il Responsabile della Protezione dei Dati.</w:t>
      </w:r>
    </w:p>
    <w:p w14:paraId="5D4F8A27" w14:textId="77777777" w:rsidR="00DC0F21" w:rsidRPr="00DC0F21" w:rsidRDefault="00DC0F21" w:rsidP="00DC0F21">
      <w:pPr>
        <w:spacing w:after="0" w:line="240" w:lineRule="auto"/>
        <w:contextualSpacing/>
        <w:rPr>
          <w:rFonts w:ascii="Century Gothic" w:hAnsi="Century Gothic"/>
          <w:sz w:val="24"/>
          <w:szCs w:val="24"/>
        </w:rPr>
      </w:pPr>
    </w:p>
    <w:p w14:paraId="4F73F2E0"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Il Titolare del trattamento ha nominato un Responsabile della Protezione dei dati (RPD) che potrà essere contattato al seguente indirizzo e-mail: rpd@regione.lombardia.it.</w:t>
      </w:r>
    </w:p>
    <w:p w14:paraId="2E396D1E" w14:textId="77777777" w:rsidR="00DC0F21" w:rsidRPr="00DC0F21" w:rsidRDefault="00DC0F21" w:rsidP="00DC0F21">
      <w:pPr>
        <w:spacing w:after="0" w:line="240" w:lineRule="auto"/>
        <w:contextualSpacing/>
        <w:rPr>
          <w:rFonts w:ascii="Century Gothic" w:hAnsi="Century Gothic"/>
          <w:sz w:val="24"/>
          <w:szCs w:val="24"/>
        </w:rPr>
      </w:pPr>
    </w:p>
    <w:p w14:paraId="6C1BE765" w14:textId="77777777" w:rsidR="00DC0F21" w:rsidRP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11.</w:t>
      </w:r>
      <w:r w:rsidRPr="00DC0F21">
        <w:rPr>
          <w:rFonts w:ascii="Century Gothic" w:hAnsi="Century Gothic"/>
          <w:sz w:val="24"/>
          <w:szCs w:val="24"/>
        </w:rPr>
        <w:tab/>
        <w:t>Modifiche.</w:t>
      </w:r>
    </w:p>
    <w:p w14:paraId="0589032F" w14:textId="77777777" w:rsidR="00DC0F21" w:rsidRPr="00DC0F21" w:rsidRDefault="00DC0F21" w:rsidP="00DC0F21">
      <w:pPr>
        <w:spacing w:after="0" w:line="240" w:lineRule="auto"/>
        <w:contextualSpacing/>
        <w:rPr>
          <w:rFonts w:ascii="Century Gothic" w:hAnsi="Century Gothic"/>
          <w:sz w:val="24"/>
          <w:szCs w:val="24"/>
        </w:rPr>
      </w:pPr>
    </w:p>
    <w:p w14:paraId="0C8504B0" w14:textId="744BCE5B" w:rsidR="00DC0F21" w:rsidRDefault="00DC0F21" w:rsidP="00DC0F21">
      <w:pPr>
        <w:spacing w:after="0" w:line="240" w:lineRule="auto"/>
        <w:contextualSpacing/>
        <w:rPr>
          <w:rFonts w:ascii="Century Gothic" w:hAnsi="Century Gothic"/>
          <w:sz w:val="24"/>
          <w:szCs w:val="24"/>
        </w:rPr>
      </w:pPr>
      <w:r w:rsidRPr="00DC0F21">
        <w:rPr>
          <w:rFonts w:ascii="Century Gothic" w:hAnsi="Century Gothic"/>
          <w:sz w:val="24"/>
          <w:szCs w:val="24"/>
        </w:rPr>
        <w:t>Il Titolare si riserva di aggiornare la presente informativa, anche in vista di future modifiche della normativa in materia di protezione dei dati personali.</w:t>
      </w:r>
    </w:p>
    <w:sectPr w:rsidR="00DC0F21">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C09D63" w14:textId="77777777" w:rsidR="006E2423" w:rsidRDefault="006E2423" w:rsidP="006E2423">
      <w:pPr>
        <w:spacing w:after="0" w:line="240" w:lineRule="auto"/>
      </w:pPr>
      <w:r>
        <w:separator/>
      </w:r>
    </w:p>
  </w:endnote>
  <w:endnote w:type="continuationSeparator" w:id="0">
    <w:p w14:paraId="4F1C823E" w14:textId="77777777" w:rsidR="006E2423" w:rsidRDefault="006E2423" w:rsidP="006E2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9757003"/>
      <w:docPartObj>
        <w:docPartGallery w:val="Page Numbers (Bottom of Page)"/>
        <w:docPartUnique/>
      </w:docPartObj>
    </w:sdtPr>
    <w:sdtEndPr/>
    <w:sdtContent>
      <w:p w14:paraId="64F36F45" w14:textId="77777777" w:rsidR="00356E2D" w:rsidRDefault="00356E2D">
        <w:pPr>
          <w:pStyle w:val="Pidipagina"/>
          <w:jc w:val="center"/>
        </w:pPr>
        <w:r>
          <w:fldChar w:fldCharType="begin"/>
        </w:r>
        <w:r>
          <w:instrText>PAGE   \* MERGEFORMAT</w:instrText>
        </w:r>
        <w:r>
          <w:fldChar w:fldCharType="separate"/>
        </w:r>
        <w:r w:rsidR="0027034F">
          <w:rPr>
            <w:noProof/>
          </w:rPr>
          <w:t>8</w:t>
        </w:r>
        <w:r>
          <w:fldChar w:fldCharType="end"/>
        </w:r>
      </w:p>
    </w:sdtContent>
  </w:sdt>
  <w:p w14:paraId="6A00A672" w14:textId="77777777" w:rsidR="00356E2D" w:rsidRDefault="00356E2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A9A878" w14:textId="77777777" w:rsidR="006E2423" w:rsidRDefault="006E2423" w:rsidP="006E2423">
      <w:pPr>
        <w:spacing w:after="0" w:line="240" w:lineRule="auto"/>
      </w:pPr>
      <w:r>
        <w:separator/>
      </w:r>
    </w:p>
  </w:footnote>
  <w:footnote w:type="continuationSeparator" w:id="0">
    <w:p w14:paraId="1CFE4199" w14:textId="77777777" w:rsidR="006E2423" w:rsidRDefault="006E2423" w:rsidP="006E24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468B0"/>
    <w:multiLevelType w:val="hybridMultilevel"/>
    <w:tmpl w:val="FE6623EC"/>
    <w:styleLink w:val="Stileimportato11"/>
    <w:lvl w:ilvl="0" w:tplc="57085B88">
      <w:start w:val="1"/>
      <w:numFmt w:val="bullet"/>
      <w:lvlText w:val="□"/>
      <w:lvlJc w:val="left"/>
      <w:pPr>
        <w:ind w:left="42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862722">
      <w:start w:val="1"/>
      <w:numFmt w:val="bullet"/>
      <w:lvlText w:val="o"/>
      <w:lvlJc w:val="left"/>
      <w:pPr>
        <w:ind w:left="114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8A8B12">
      <w:start w:val="1"/>
      <w:numFmt w:val="bullet"/>
      <w:lvlText w:val="▪"/>
      <w:lvlJc w:val="left"/>
      <w:pPr>
        <w:ind w:left="186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824118">
      <w:start w:val="1"/>
      <w:numFmt w:val="bullet"/>
      <w:lvlText w:val="•"/>
      <w:lvlJc w:val="left"/>
      <w:pPr>
        <w:ind w:left="258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92C76C">
      <w:start w:val="1"/>
      <w:numFmt w:val="bullet"/>
      <w:lvlText w:val="o"/>
      <w:lvlJc w:val="left"/>
      <w:pPr>
        <w:ind w:left="330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32EE78">
      <w:start w:val="1"/>
      <w:numFmt w:val="bullet"/>
      <w:lvlText w:val="▪"/>
      <w:lvlJc w:val="left"/>
      <w:pPr>
        <w:ind w:left="402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3DCCDCE">
      <w:start w:val="1"/>
      <w:numFmt w:val="bullet"/>
      <w:lvlText w:val="•"/>
      <w:lvlJc w:val="left"/>
      <w:pPr>
        <w:ind w:left="474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624B04">
      <w:start w:val="1"/>
      <w:numFmt w:val="bullet"/>
      <w:lvlText w:val="o"/>
      <w:lvlJc w:val="left"/>
      <w:pPr>
        <w:ind w:left="546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34AF88E">
      <w:start w:val="1"/>
      <w:numFmt w:val="bullet"/>
      <w:lvlText w:val="▪"/>
      <w:lvlJc w:val="left"/>
      <w:pPr>
        <w:ind w:left="6186" w:hanging="284"/>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551605"/>
    <w:multiLevelType w:val="hybridMultilevel"/>
    <w:tmpl w:val="DFDC7CFA"/>
    <w:lvl w:ilvl="0" w:tplc="11706F4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190E32"/>
    <w:multiLevelType w:val="hybridMultilevel"/>
    <w:tmpl w:val="6068E4BC"/>
    <w:lvl w:ilvl="0" w:tplc="0410000F">
      <w:start w:val="1"/>
      <w:numFmt w:val="decimal"/>
      <w:lvlText w:val="%1."/>
      <w:lvlJc w:val="left"/>
      <w:pPr>
        <w:ind w:left="720" w:hanging="360"/>
      </w:pPr>
    </w:lvl>
    <w:lvl w:ilvl="1" w:tplc="A222A4D4">
      <w:start w:val="12"/>
      <w:numFmt w:val="bullet"/>
      <w:lvlText w:val="•"/>
      <w:lvlJc w:val="left"/>
      <w:pPr>
        <w:ind w:left="1785" w:hanging="705"/>
      </w:pPr>
      <w:rPr>
        <w:rFonts w:ascii="Arial" w:eastAsia="Arial MT" w:hAnsi="Arial" w:cs="Aria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E3804E9"/>
    <w:multiLevelType w:val="hybridMultilevel"/>
    <w:tmpl w:val="FD9A83D2"/>
    <w:lvl w:ilvl="0" w:tplc="7A020B9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9696B01"/>
    <w:multiLevelType w:val="multilevel"/>
    <w:tmpl w:val="E5628B9A"/>
    <w:lvl w:ilvl="0">
      <w:start w:val="1"/>
      <w:numFmt w:val="decimal"/>
      <w:lvlText w:val="%1."/>
      <w:lvlJc w:val="left"/>
      <w:pPr>
        <w:ind w:left="969" w:hanging="360"/>
      </w:pPr>
      <w:rPr>
        <w:b/>
        <w:bCs/>
      </w:rPr>
    </w:lvl>
    <w:lvl w:ilvl="1">
      <w:start w:val="1"/>
      <w:numFmt w:val="decimal"/>
      <w:isLgl/>
      <w:lvlText w:val="%1.%2"/>
      <w:lvlJc w:val="left"/>
      <w:pPr>
        <w:ind w:left="1068" w:hanging="360"/>
      </w:pPr>
      <w:rPr>
        <w:rFonts w:hint="default"/>
      </w:rPr>
    </w:lvl>
    <w:lvl w:ilvl="2">
      <w:start w:val="1"/>
      <w:numFmt w:val="decimal"/>
      <w:isLgl/>
      <w:lvlText w:val="%1.%2.%3"/>
      <w:lvlJc w:val="left"/>
      <w:pPr>
        <w:ind w:left="1527"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085" w:hanging="1080"/>
      </w:pPr>
      <w:rPr>
        <w:rFonts w:hint="default"/>
      </w:rPr>
    </w:lvl>
    <w:lvl w:ilvl="5">
      <w:start w:val="1"/>
      <w:numFmt w:val="decimal"/>
      <w:isLgl/>
      <w:lvlText w:val="%1.%2.%3.%4.%5.%6"/>
      <w:lvlJc w:val="left"/>
      <w:pPr>
        <w:ind w:left="2184" w:hanging="1080"/>
      </w:pPr>
      <w:rPr>
        <w:rFonts w:hint="default"/>
      </w:rPr>
    </w:lvl>
    <w:lvl w:ilvl="6">
      <w:start w:val="1"/>
      <w:numFmt w:val="decimal"/>
      <w:isLgl/>
      <w:lvlText w:val="%1.%2.%3.%4.%5.%6.%7"/>
      <w:lvlJc w:val="left"/>
      <w:pPr>
        <w:ind w:left="2643" w:hanging="1440"/>
      </w:pPr>
      <w:rPr>
        <w:rFonts w:hint="default"/>
      </w:rPr>
    </w:lvl>
    <w:lvl w:ilvl="7">
      <w:start w:val="1"/>
      <w:numFmt w:val="decimal"/>
      <w:isLgl/>
      <w:lvlText w:val="%1.%2.%3.%4.%5.%6.%7.%8"/>
      <w:lvlJc w:val="left"/>
      <w:pPr>
        <w:ind w:left="2742" w:hanging="1440"/>
      </w:pPr>
      <w:rPr>
        <w:rFonts w:hint="default"/>
      </w:rPr>
    </w:lvl>
    <w:lvl w:ilvl="8">
      <w:start w:val="1"/>
      <w:numFmt w:val="decimal"/>
      <w:isLgl/>
      <w:lvlText w:val="%1.%2.%3.%4.%5.%6.%7.%8.%9"/>
      <w:lvlJc w:val="left"/>
      <w:pPr>
        <w:ind w:left="3201" w:hanging="1800"/>
      </w:pPr>
      <w:rPr>
        <w:rFonts w:hint="default"/>
      </w:rPr>
    </w:lvl>
  </w:abstractNum>
  <w:abstractNum w:abstractNumId="5" w15:restartNumberingAfterBreak="0">
    <w:nsid w:val="34170236"/>
    <w:multiLevelType w:val="hybridMultilevel"/>
    <w:tmpl w:val="14A42E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51405C8"/>
    <w:multiLevelType w:val="hybridMultilevel"/>
    <w:tmpl w:val="1A36F904"/>
    <w:lvl w:ilvl="0" w:tplc="11706F48">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CF8261A"/>
    <w:multiLevelType w:val="multilevel"/>
    <w:tmpl w:val="BA608046"/>
    <w:styleLink w:val="WWNum2"/>
    <w:lvl w:ilvl="0">
      <w:start w:val="1"/>
      <w:numFmt w:val="decimal"/>
      <w:lvlText w:val="%1."/>
      <w:lvlJc w:val="left"/>
      <w:rPr>
        <w:rFonts w:eastAsia="Calibri" w:cs="Calibri"/>
        <w:b/>
        <w:bCs/>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427C6186"/>
    <w:multiLevelType w:val="hybridMultilevel"/>
    <w:tmpl w:val="5A7258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C465E25"/>
    <w:multiLevelType w:val="hybridMultilevel"/>
    <w:tmpl w:val="02166E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C826097"/>
    <w:multiLevelType w:val="hybridMultilevel"/>
    <w:tmpl w:val="43521536"/>
    <w:lvl w:ilvl="0" w:tplc="B2C23994">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1" w15:restartNumberingAfterBreak="0">
    <w:nsid w:val="5CAE3D00"/>
    <w:multiLevelType w:val="hybridMultilevel"/>
    <w:tmpl w:val="318C280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0235D0F"/>
    <w:multiLevelType w:val="hybridMultilevel"/>
    <w:tmpl w:val="8826BBA8"/>
    <w:lvl w:ilvl="0" w:tplc="11706F4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022D6E"/>
    <w:multiLevelType w:val="hybridMultilevel"/>
    <w:tmpl w:val="1FB486FA"/>
    <w:lvl w:ilvl="0" w:tplc="0410000F">
      <w:start w:val="1"/>
      <w:numFmt w:val="decimal"/>
      <w:lvlText w:val="%1."/>
      <w:lvlJc w:val="left"/>
      <w:pPr>
        <w:ind w:left="643"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2237F53"/>
    <w:multiLevelType w:val="hybridMultilevel"/>
    <w:tmpl w:val="FE6623EC"/>
    <w:numStyleLink w:val="Stileimportato11"/>
  </w:abstractNum>
  <w:abstractNum w:abstractNumId="15" w15:restartNumberingAfterBreak="0">
    <w:nsid w:val="77D20C2E"/>
    <w:multiLevelType w:val="hybridMultilevel"/>
    <w:tmpl w:val="EFBCA7D0"/>
    <w:lvl w:ilvl="0" w:tplc="EABE3792">
      <w:numFmt w:val="bullet"/>
      <w:lvlText w:val="-"/>
      <w:lvlJc w:val="left"/>
      <w:pPr>
        <w:ind w:left="1440" w:hanging="360"/>
      </w:pPr>
      <w:rPr>
        <w:rFonts w:ascii="Times New Roman" w:eastAsia="Times New Roman" w:hAnsi="Times New Roman"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7CE937B3"/>
    <w:multiLevelType w:val="hybridMultilevel"/>
    <w:tmpl w:val="0FFE0724"/>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num w:numId="1" w16cid:durableId="1724329763">
    <w:abstractNumId w:val="5"/>
  </w:num>
  <w:num w:numId="2" w16cid:durableId="1083062717">
    <w:abstractNumId w:val="13"/>
  </w:num>
  <w:num w:numId="3" w16cid:durableId="1546603421">
    <w:abstractNumId w:val="6"/>
  </w:num>
  <w:num w:numId="4" w16cid:durableId="1371611641">
    <w:abstractNumId w:val="3"/>
  </w:num>
  <w:num w:numId="5" w16cid:durableId="1400902794">
    <w:abstractNumId w:val="1"/>
  </w:num>
  <w:num w:numId="6" w16cid:durableId="1346979509">
    <w:abstractNumId w:val="8"/>
  </w:num>
  <w:num w:numId="7" w16cid:durableId="296569400">
    <w:abstractNumId w:val="12"/>
  </w:num>
  <w:num w:numId="8" w16cid:durableId="419064208">
    <w:abstractNumId w:val="0"/>
  </w:num>
  <w:num w:numId="9" w16cid:durableId="1077675447">
    <w:abstractNumId w:val="14"/>
  </w:num>
  <w:num w:numId="10" w16cid:durableId="328099791">
    <w:abstractNumId w:val="11"/>
  </w:num>
  <w:num w:numId="11" w16cid:durableId="1439526920">
    <w:abstractNumId w:val="15"/>
  </w:num>
  <w:num w:numId="12" w16cid:durableId="1886408661">
    <w:abstractNumId w:val="7"/>
  </w:num>
  <w:num w:numId="13" w16cid:durableId="1121418952">
    <w:abstractNumId w:val="4"/>
  </w:num>
  <w:num w:numId="14" w16cid:durableId="1400132741">
    <w:abstractNumId w:val="10"/>
  </w:num>
  <w:num w:numId="15" w16cid:durableId="1561667256">
    <w:abstractNumId w:val="9"/>
  </w:num>
  <w:num w:numId="16" w16cid:durableId="106043246">
    <w:abstractNumId w:val="2"/>
  </w:num>
  <w:num w:numId="17" w16cid:durableId="13265157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2E"/>
    <w:rsid w:val="00001A33"/>
    <w:rsid w:val="000074C5"/>
    <w:rsid w:val="00017B80"/>
    <w:rsid w:val="00022A3A"/>
    <w:rsid w:val="00064B63"/>
    <w:rsid w:val="0008025C"/>
    <w:rsid w:val="000B7A75"/>
    <w:rsid w:val="000F4FD8"/>
    <w:rsid w:val="00100A08"/>
    <w:rsid w:val="00110DEC"/>
    <w:rsid w:val="001301D3"/>
    <w:rsid w:val="00136285"/>
    <w:rsid w:val="0018017E"/>
    <w:rsid w:val="001A24CA"/>
    <w:rsid w:val="001C210C"/>
    <w:rsid w:val="001D4935"/>
    <w:rsid w:val="0027034F"/>
    <w:rsid w:val="00345E73"/>
    <w:rsid w:val="00356E2D"/>
    <w:rsid w:val="00364233"/>
    <w:rsid w:val="003967C7"/>
    <w:rsid w:val="003D4A83"/>
    <w:rsid w:val="00430AFF"/>
    <w:rsid w:val="00432BB7"/>
    <w:rsid w:val="004377EC"/>
    <w:rsid w:val="00453D93"/>
    <w:rsid w:val="00487556"/>
    <w:rsid w:val="004A081B"/>
    <w:rsid w:val="004B0762"/>
    <w:rsid w:val="004B432B"/>
    <w:rsid w:val="004F7A0A"/>
    <w:rsid w:val="005114E6"/>
    <w:rsid w:val="00533DC5"/>
    <w:rsid w:val="005661CC"/>
    <w:rsid w:val="00577324"/>
    <w:rsid w:val="00592097"/>
    <w:rsid w:val="00593DE8"/>
    <w:rsid w:val="005A65D0"/>
    <w:rsid w:val="005F6925"/>
    <w:rsid w:val="00610CBF"/>
    <w:rsid w:val="0069259E"/>
    <w:rsid w:val="00692C90"/>
    <w:rsid w:val="006B4172"/>
    <w:rsid w:val="006E2423"/>
    <w:rsid w:val="0070193B"/>
    <w:rsid w:val="007A52FB"/>
    <w:rsid w:val="007B4B01"/>
    <w:rsid w:val="007C6943"/>
    <w:rsid w:val="007E44F4"/>
    <w:rsid w:val="0084679A"/>
    <w:rsid w:val="00880590"/>
    <w:rsid w:val="008846AE"/>
    <w:rsid w:val="008929C0"/>
    <w:rsid w:val="008A7EBE"/>
    <w:rsid w:val="008D054A"/>
    <w:rsid w:val="008D61CD"/>
    <w:rsid w:val="0090606B"/>
    <w:rsid w:val="00942506"/>
    <w:rsid w:val="0095722F"/>
    <w:rsid w:val="00957EFA"/>
    <w:rsid w:val="009778B7"/>
    <w:rsid w:val="009A76D8"/>
    <w:rsid w:val="009C7116"/>
    <w:rsid w:val="009D4FD5"/>
    <w:rsid w:val="009D5968"/>
    <w:rsid w:val="009E413B"/>
    <w:rsid w:val="009E548D"/>
    <w:rsid w:val="00A273E4"/>
    <w:rsid w:val="00A44793"/>
    <w:rsid w:val="00AA377D"/>
    <w:rsid w:val="00AB1333"/>
    <w:rsid w:val="00AB474D"/>
    <w:rsid w:val="00B00F12"/>
    <w:rsid w:val="00B016BD"/>
    <w:rsid w:val="00B20CD9"/>
    <w:rsid w:val="00B33234"/>
    <w:rsid w:val="00B819DD"/>
    <w:rsid w:val="00B945C8"/>
    <w:rsid w:val="00C172F8"/>
    <w:rsid w:val="00C37989"/>
    <w:rsid w:val="00C450BD"/>
    <w:rsid w:val="00C45142"/>
    <w:rsid w:val="00C52D9F"/>
    <w:rsid w:val="00C71EA4"/>
    <w:rsid w:val="00C768E4"/>
    <w:rsid w:val="00C77B07"/>
    <w:rsid w:val="00C85722"/>
    <w:rsid w:val="00CA6F5D"/>
    <w:rsid w:val="00D068C3"/>
    <w:rsid w:val="00D21EFF"/>
    <w:rsid w:val="00D26488"/>
    <w:rsid w:val="00D42204"/>
    <w:rsid w:val="00D66082"/>
    <w:rsid w:val="00D75731"/>
    <w:rsid w:val="00DC0F21"/>
    <w:rsid w:val="00DD428A"/>
    <w:rsid w:val="00DE19E2"/>
    <w:rsid w:val="00E04145"/>
    <w:rsid w:val="00E31D2E"/>
    <w:rsid w:val="00E8213B"/>
    <w:rsid w:val="00E91794"/>
    <w:rsid w:val="00EA1D69"/>
    <w:rsid w:val="00EA6443"/>
    <w:rsid w:val="00EF7A6D"/>
    <w:rsid w:val="00F43A5E"/>
    <w:rsid w:val="00F500C8"/>
    <w:rsid w:val="00F51709"/>
    <w:rsid w:val="00F61B14"/>
    <w:rsid w:val="00F62844"/>
    <w:rsid w:val="00F71702"/>
    <w:rsid w:val="00F86CD9"/>
    <w:rsid w:val="00FB60F2"/>
    <w:rsid w:val="00FC1438"/>
    <w:rsid w:val="00FE3B1F"/>
    <w:rsid w:val="00FF39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8DAFF"/>
  <w15:docId w15:val="{3F4B0675-1D6A-4DC6-91FD-BD6205C3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1D2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01A33"/>
    <w:pPr>
      <w:ind w:left="720"/>
      <w:contextualSpacing/>
    </w:pPr>
  </w:style>
  <w:style w:type="paragraph" w:styleId="Testonotaapidipagina">
    <w:name w:val="footnote text"/>
    <w:basedOn w:val="Normale"/>
    <w:link w:val="TestonotaapidipaginaCarattere"/>
    <w:uiPriority w:val="99"/>
    <w:semiHidden/>
    <w:unhideWhenUsed/>
    <w:rsid w:val="006E242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E2423"/>
    <w:rPr>
      <w:sz w:val="20"/>
      <w:szCs w:val="20"/>
    </w:rPr>
  </w:style>
  <w:style w:type="character" w:styleId="Rimandonotaapidipagina">
    <w:name w:val="footnote reference"/>
    <w:basedOn w:val="Carpredefinitoparagrafo"/>
    <w:uiPriority w:val="99"/>
    <w:semiHidden/>
    <w:unhideWhenUsed/>
    <w:rsid w:val="006E2423"/>
    <w:rPr>
      <w:vertAlign w:val="superscript"/>
    </w:rPr>
  </w:style>
  <w:style w:type="paragraph" w:styleId="Intestazione">
    <w:name w:val="header"/>
    <w:basedOn w:val="Normale"/>
    <w:link w:val="IntestazioneCarattere"/>
    <w:uiPriority w:val="99"/>
    <w:unhideWhenUsed/>
    <w:rsid w:val="00356E2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56E2D"/>
  </w:style>
  <w:style w:type="paragraph" w:styleId="Pidipagina">
    <w:name w:val="footer"/>
    <w:basedOn w:val="Normale"/>
    <w:link w:val="PidipaginaCarattere"/>
    <w:uiPriority w:val="99"/>
    <w:unhideWhenUsed/>
    <w:rsid w:val="00356E2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56E2D"/>
  </w:style>
  <w:style w:type="character" w:styleId="Collegamentoipertestuale">
    <w:name w:val="Hyperlink"/>
    <w:basedOn w:val="Carpredefinitoparagrafo"/>
    <w:uiPriority w:val="99"/>
    <w:unhideWhenUsed/>
    <w:rsid w:val="00E91794"/>
    <w:rPr>
      <w:color w:val="0000FF" w:themeColor="hyperlink"/>
      <w:u w:val="single"/>
    </w:rPr>
  </w:style>
  <w:style w:type="character" w:customStyle="1" w:styleId="Nessuno">
    <w:name w:val="Nessuno"/>
    <w:rsid w:val="005A65D0"/>
  </w:style>
  <w:style w:type="numbering" w:customStyle="1" w:styleId="Stileimportato11">
    <w:name w:val="Stile importato 11"/>
    <w:rsid w:val="005A65D0"/>
    <w:pPr>
      <w:numPr>
        <w:numId w:val="8"/>
      </w:numPr>
    </w:pPr>
  </w:style>
  <w:style w:type="paragraph" w:customStyle="1" w:styleId="Standard">
    <w:name w:val="Standard"/>
    <w:rsid w:val="009A76D8"/>
    <w:pPr>
      <w:suppressAutoHyphens/>
      <w:autoSpaceDN w:val="0"/>
      <w:spacing w:after="0" w:line="240" w:lineRule="auto"/>
      <w:textAlignment w:val="baseline"/>
    </w:pPr>
    <w:rPr>
      <w:rFonts w:ascii="Calibri" w:eastAsia="Calibri" w:hAnsi="Calibri" w:cs="Arial Unicode MS"/>
      <w:kern w:val="3"/>
      <w:sz w:val="24"/>
      <w:szCs w:val="24"/>
      <w:lang w:eastAsia="zh-CN" w:bidi="hi-IN"/>
    </w:rPr>
  </w:style>
  <w:style w:type="paragraph" w:customStyle="1" w:styleId="Default">
    <w:name w:val="Default"/>
    <w:rsid w:val="009A76D8"/>
    <w:pPr>
      <w:suppressAutoHyphens/>
      <w:autoSpaceDN w:val="0"/>
      <w:spacing w:after="0" w:line="240" w:lineRule="auto"/>
      <w:textAlignment w:val="baseline"/>
    </w:pPr>
    <w:rPr>
      <w:rFonts w:ascii="Calibri" w:eastAsia="Calibri" w:hAnsi="Calibri" w:cs="Calibri"/>
      <w:color w:val="000000"/>
      <w:kern w:val="3"/>
      <w:sz w:val="24"/>
      <w:szCs w:val="24"/>
      <w:lang w:eastAsia="zh-CN" w:bidi="hi-IN"/>
    </w:rPr>
  </w:style>
  <w:style w:type="numbering" w:customStyle="1" w:styleId="WWNum2">
    <w:name w:val="WWNum2"/>
    <w:basedOn w:val="Nessunelenco"/>
    <w:rsid w:val="001301D3"/>
    <w:pPr>
      <w:numPr>
        <w:numId w:val="12"/>
      </w:numPr>
    </w:pPr>
  </w:style>
  <w:style w:type="character" w:styleId="Menzionenonrisolta">
    <w:name w:val="Unresolved Mention"/>
    <w:basedOn w:val="Carpredefinitoparagrafo"/>
    <w:uiPriority w:val="99"/>
    <w:semiHidden/>
    <w:unhideWhenUsed/>
    <w:rsid w:val="004B0762"/>
    <w:rPr>
      <w:color w:val="605E5C"/>
      <w:shd w:val="clear" w:color="auto" w:fill="E1DFDD"/>
    </w:rPr>
  </w:style>
  <w:style w:type="paragraph" w:customStyle="1" w:styleId="TableParagraph">
    <w:name w:val="Table Paragraph"/>
    <w:basedOn w:val="Normale"/>
    <w:uiPriority w:val="1"/>
    <w:qFormat/>
    <w:rsid w:val="008D054A"/>
    <w:pPr>
      <w:widowControl w:val="0"/>
      <w:autoSpaceDE w:val="0"/>
      <w:autoSpaceDN w:val="0"/>
      <w:spacing w:after="0" w:line="240" w:lineRule="auto"/>
      <w:ind w:left="110"/>
    </w:pPr>
    <w:rPr>
      <w:rFonts w:ascii="Arial MT" w:eastAsia="Arial MT" w:hAnsi="Arial MT" w:cs="Arial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cultura@pec.regione.lombard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634DD-5791-4C2F-9989-F6F2F7DFA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1501</Words>
  <Characters>8557</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Marianna Cairo</dc:creator>
  <cp:lastModifiedBy>Marianna Cairo</cp:lastModifiedBy>
  <cp:revision>2</cp:revision>
  <cp:lastPrinted>2017-05-15T10:42:00Z</cp:lastPrinted>
  <dcterms:created xsi:type="dcterms:W3CDTF">2024-08-02T10:03:00Z</dcterms:created>
  <dcterms:modified xsi:type="dcterms:W3CDTF">2024-08-02T10:03:00Z</dcterms:modified>
</cp:coreProperties>
</file>