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AA7CA4" w14:textId="77777777" w:rsidR="00E84414" w:rsidRDefault="00E84414" w:rsidP="00E84414">
      <w:pPr>
        <w:autoSpaceDE w:val="0"/>
        <w:autoSpaceDN w:val="0"/>
        <w:adjustRightInd w:val="0"/>
        <w:spacing w:after="0" w:line="240" w:lineRule="auto"/>
        <w:jc w:val="right"/>
        <w:rPr>
          <w:rFonts w:ascii="Century Gothic" w:hAnsi="Century Gothic"/>
          <w:b/>
          <w:bCs/>
          <w:sz w:val="24"/>
          <w:szCs w:val="24"/>
        </w:rPr>
      </w:pPr>
    </w:p>
    <w:p w14:paraId="5780EA12" w14:textId="336D2A98" w:rsidR="00214FA9" w:rsidRDefault="00214FA9" w:rsidP="00214FA9">
      <w:pPr>
        <w:tabs>
          <w:tab w:val="left" w:pos="9880"/>
        </w:tabs>
        <w:spacing w:before="19" w:after="0" w:line="240" w:lineRule="auto"/>
        <w:ind w:right="-43"/>
        <w:jc w:val="center"/>
        <w:rPr>
          <w:rFonts w:ascii="Century Gothic" w:eastAsia="Century Gothic" w:hAnsi="Century Gothic" w:cs="Century Gothic"/>
          <w:b/>
          <w:bCs/>
          <w:spacing w:val="-2"/>
        </w:rPr>
      </w:pPr>
      <w:r>
        <w:rPr>
          <w:rFonts w:ascii="Century Gothic" w:eastAsia="Century Gothic" w:hAnsi="Century Gothic" w:cs="Century Gothic"/>
          <w:b/>
          <w:bCs/>
          <w:spacing w:val="-2"/>
        </w:rPr>
        <w:t xml:space="preserve">FACSIMILE - LA DOMANDA VA COMPILATA ATTRAVERSO BANDI </w:t>
      </w:r>
      <w:r w:rsidR="001502DD">
        <w:rPr>
          <w:rFonts w:ascii="Century Gothic" w:eastAsia="Century Gothic" w:hAnsi="Century Gothic" w:cs="Century Gothic"/>
          <w:b/>
          <w:bCs/>
          <w:spacing w:val="-2"/>
        </w:rPr>
        <w:t xml:space="preserve">E SERVIZI </w:t>
      </w:r>
    </w:p>
    <w:p w14:paraId="07A08D7C" w14:textId="77777777" w:rsidR="00214FA9" w:rsidRDefault="00214FA9" w:rsidP="00214FA9">
      <w:pPr>
        <w:spacing w:before="19" w:after="0" w:line="240" w:lineRule="auto"/>
        <w:ind w:right="2012"/>
        <w:jc w:val="center"/>
        <w:rPr>
          <w:rFonts w:eastAsia="Century Gothic" w:cs="Century Gothic"/>
          <w:b/>
          <w:bCs/>
        </w:rPr>
      </w:pPr>
    </w:p>
    <w:p w14:paraId="35607277" w14:textId="5F0B3C41" w:rsidR="00214FA9" w:rsidRDefault="00BF4FC8" w:rsidP="00214FA9">
      <w:pPr>
        <w:spacing w:before="19" w:after="0" w:line="240" w:lineRule="auto"/>
        <w:ind w:left="2032" w:right="2012"/>
        <w:jc w:val="center"/>
        <w:rPr>
          <w:rFonts w:ascii="Century Gothic" w:eastAsia="Century Gothic" w:hAnsi="Century Gothic" w:cs="Century Gothic"/>
          <w:b/>
          <w:bCs/>
        </w:rPr>
      </w:pPr>
      <w:r>
        <w:rPr>
          <w:rFonts w:ascii="Century Gothic" w:eastAsia="Century Gothic" w:hAnsi="Century Gothic" w:cs="Century Gothic"/>
          <w:b/>
          <w:bCs/>
          <w:spacing w:val="-1"/>
        </w:rPr>
        <w:t>ISTANZA DI MANIFESTAZIONE DI INTERESSE</w:t>
      </w:r>
    </w:p>
    <w:p w14:paraId="73C6BDD3" w14:textId="77777777" w:rsidR="00214FA9" w:rsidRDefault="00214FA9" w:rsidP="00214FA9">
      <w:pPr>
        <w:spacing w:before="19" w:after="0" w:line="240" w:lineRule="auto"/>
        <w:ind w:left="2032" w:right="2012"/>
        <w:jc w:val="center"/>
        <w:rPr>
          <w:rFonts w:ascii="Century Gothic" w:eastAsia="Century Gothic" w:hAnsi="Century Gothic" w:cs="Century Gothic"/>
          <w:b/>
          <w:bCs/>
        </w:rPr>
      </w:pPr>
    </w:p>
    <w:p w14:paraId="38FB1865" w14:textId="77777777" w:rsidR="00214FA9" w:rsidRDefault="00214FA9" w:rsidP="00214FA9">
      <w:pPr>
        <w:spacing w:before="19" w:after="0" w:line="240" w:lineRule="auto"/>
        <w:ind w:left="2032" w:right="2012"/>
        <w:jc w:val="center"/>
        <w:rPr>
          <w:rFonts w:ascii="Century Gothic" w:eastAsia="Century Gothic" w:hAnsi="Century Gothic" w:cs="Century Gothic"/>
        </w:rPr>
      </w:pPr>
    </w:p>
    <w:p w14:paraId="28C28F41" w14:textId="110A345F" w:rsidR="00214FA9" w:rsidRDefault="00214FA9" w:rsidP="00214FA9">
      <w:pPr>
        <w:rPr>
          <w:rFonts w:ascii="Century Gothic" w:hAnsi="Century Gothic"/>
          <w:sz w:val="12"/>
          <w:szCs w:val="12"/>
        </w:rPr>
      </w:pPr>
      <w:r>
        <w:rPr>
          <w:rFonts w:ascii="Century Gothic" w:hAnsi="Century Gothic"/>
          <w:sz w:val="16"/>
          <w:szCs w:val="16"/>
          <w:lang w:eastAsia="it-IT"/>
        </w:rPr>
        <w:t>Soggetto all’imposta di bollo ai sensi del DPR 642/1972</w:t>
      </w:r>
    </w:p>
    <w:p w14:paraId="483DC4D1" w14:textId="18B7C636" w:rsidR="00214FA9" w:rsidRDefault="00214FA9" w:rsidP="00214FA9">
      <w:pPr>
        <w:spacing w:after="0" w:line="269" w:lineRule="exact"/>
        <w:ind w:leftChars="2899" w:left="6378" w:right="-4856" w:firstLine="2"/>
        <w:jc w:val="both"/>
        <w:rPr>
          <w:rFonts w:ascii="Century Gothic" w:eastAsia="Century Gothic" w:hAnsi="Century Gothic" w:cs="Century Gothic"/>
          <w:spacing w:val="-3"/>
        </w:rPr>
      </w:pPr>
      <w:r>
        <w:rPr>
          <w:rFonts w:ascii="Century Gothic" w:hAnsi="Century Gothic"/>
          <w:noProof/>
          <w:lang w:eastAsia="it-IT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06BA9388" wp14:editId="6AADC488">
                <wp:simplePos x="0" y="0"/>
                <wp:positionH relativeFrom="page">
                  <wp:posOffset>910857</wp:posOffset>
                </wp:positionH>
                <wp:positionV relativeFrom="paragraph">
                  <wp:posOffset>38535</wp:posOffset>
                </wp:positionV>
                <wp:extent cx="691515" cy="803275"/>
                <wp:effectExtent l="4445" t="4445" r="15240" b="5080"/>
                <wp:wrapNone/>
                <wp:docPr id="2" name="Group 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91515" cy="803275"/>
                          <a:chOff x="1966" y="-1767"/>
                          <a:chExt cx="1089" cy="1265"/>
                        </a:xfrm>
                      </wpg:grpSpPr>
                      <wps:wsp>
                        <wps:cNvPr id="1" name="FreeForm 62"/>
                        <wps:cNvSpPr/>
                        <wps:spPr>
                          <a:xfrm>
                            <a:off x="1966" y="-1767"/>
                            <a:ext cx="1089" cy="12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9" h="1265">
                                <a:moveTo>
                                  <a:pt x="0" y="1265"/>
                                </a:moveTo>
                                <a:lnTo>
                                  <a:pt x="1089" y="1265"/>
                                </a:lnTo>
                                <a:lnTo>
                                  <a:pt x="108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26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wrap="square"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502CE4E" id="Group 61" o:spid="_x0000_s1026" style="position:absolute;margin-left:71.7pt;margin-top:3.05pt;width:54.45pt;height:63.25pt;z-index:-251657216;mso-position-horizontal-relative:page" coordorigin="1966,-1767" coordsize="1089,12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">
                <v:shape id="FreeForm 62" o:spid="_x0000_s1027" style="position:absolute;left:1966;top:-1767;width:1089;height:1265;visibility:visible;mso-wrap-style:square;v-text-anchor:top" coordsize="1089,12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" path="m,1265r1089,l1089,,,,,1265xe" filled="f">
                  <v:path arrowok="t" textboxrect="0,0,1089,1265"/>
                </v:shape>
                <w10:wrap anchorx="page"/>
              </v:group>
            </w:pict>
          </mc:Fallback>
        </mc:AlternateContent>
      </w:r>
    </w:p>
    <w:p w14:paraId="1443F0FA" w14:textId="0DEE32E9" w:rsidR="00214FA9" w:rsidRDefault="00214FA9" w:rsidP="00214FA9">
      <w:pPr>
        <w:spacing w:after="0" w:line="269" w:lineRule="exact"/>
        <w:ind w:leftChars="2899" w:left="6378" w:right="-4856" w:firstLine="2"/>
        <w:jc w:val="both"/>
        <w:rPr>
          <w:rFonts w:ascii="Century Gothic" w:eastAsia="Century Gothic" w:hAnsi="Century Gothic" w:cs="Century Gothic"/>
          <w:spacing w:val="-3"/>
        </w:rPr>
      </w:pPr>
    </w:p>
    <w:p w14:paraId="10FDBCCF" w14:textId="32196BF5" w:rsidR="00214FA9" w:rsidRDefault="00214FA9" w:rsidP="00214FA9">
      <w:pPr>
        <w:spacing w:after="0" w:line="269" w:lineRule="exact"/>
        <w:ind w:leftChars="2899" w:left="6378" w:right="-4856" w:firstLine="2"/>
        <w:jc w:val="both"/>
        <w:rPr>
          <w:rFonts w:ascii="Century Gothic" w:eastAsia="Century Gothic" w:hAnsi="Century Gothic" w:cs="Century Gothic"/>
          <w:spacing w:val="-3"/>
        </w:rPr>
      </w:pPr>
    </w:p>
    <w:p w14:paraId="222C4BA7" w14:textId="2448D247" w:rsidR="00214FA9" w:rsidRDefault="00214FA9" w:rsidP="00214FA9">
      <w:pPr>
        <w:spacing w:after="0" w:line="269" w:lineRule="exact"/>
        <w:ind w:leftChars="2899" w:left="6378" w:right="-4856" w:firstLine="2"/>
        <w:jc w:val="both"/>
        <w:rPr>
          <w:rFonts w:ascii="Century Gothic" w:eastAsia="Century Gothic" w:hAnsi="Century Gothic" w:cs="Century Gothic"/>
          <w:spacing w:val="-3"/>
        </w:rPr>
      </w:pPr>
    </w:p>
    <w:p w14:paraId="59270925" w14:textId="77777777" w:rsidR="00214FA9" w:rsidRDefault="00214FA9" w:rsidP="00214FA9">
      <w:pPr>
        <w:rPr>
          <w:rFonts w:ascii="Century Gothic" w:hAnsi="Century Gothic"/>
          <w:sz w:val="16"/>
          <w:szCs w:val="16"/>
        </w:rPr>
      </w:pPr>
    </w:p>
    <w:p w14:paraId="37007BF2" w14:textId="77777777" w:rsidR="00214FA9" w:rsidRDefault="00214FA9" w:rsidP="00214FA9">
      <w:pPr>
        <w:rPr>
          <w:rFonts w:ascii="Century Gothic" w:hAnsi="Century Gothic"/>
          <w:sz w:val="16"/>
          <w:szCs w:val="16"/>
        </w:rPr>
      </w:pPr>
    </w:p>
    <w:p w14:paraId="53CDCB3D" w14:textId="4996BDE9" w:rsidR="00214FA9" w:rsidRDefault="00214FA9" w:rsidP="00214FA9">
      <w:r>
        <w:rPr>
          <w:rFonts w:ascii="Century Gothic" w:hAnsi="Century Gothic"/>
          <w:sz w:val="16"/>
          <w:szCs w:val="16"/>
        </w:rPr>
        <w:t>Marca</w:t>
      </w:r>
      <w:r>
        <w:rPr>
          <w:rFonts w:ascii="Century Gothic" w:hAnsi="Century Gothic"/>
          <w:sz w:val="24"/>
          <w:szCs w:val="24"/>
        </w:rPr>
        <w:t xml:space="preserve"> </w:t>
      </w:r>
      <w:r>
        <w:rPr>
          <w:rFonts w:ascii="Century Gothic" w:hAnsi="Century Gothic"/>
          <w:sz w:val="16"/>
          <w:szCs w:val="16"/>
        </w:rPr>
        <w:t>da bollo: € 16,00</w:t>
      </w:r>
    </w:p>
    <w:p w14:paraId="18FAD8A7" w14:textId="77777777" w:rsidR="00214FA9" w:rsidRDefault="00214FA9" w:rsidP="00214FA9">
      <w:pPr>
        <w:numPr>
          <w:ilvl w:val="255"/>
          <w:numId w:val="0"/>
        </w:numPr>
        <w:spacing w:after="0"/>
        <w:rPr>
          <w:rFonts w:ascii="Century Gothic" w:hAnsi="Century Gothic"/>
          <w:sz w:val="16"/>
          <w:szCs w:val="16"/>
          <w:lang w:eastAsia="it-IT"/>
        </w:rPr>
      </w:pPr>
      <w:r>
        <w:rPr>
          <w:rFonts w:ascii="Century Gothic" w:hAnsi="Century Gothic" w:cs="Century Gothic"/>
          <w:sz w:val="20"/>
          <w:szCs w:val="20"/>
          <w:lang w:eastAsia="it-IT"/>
        </w:rPr>
        <w:t xml:space="preserve"> </w:t>
      </w:r>
      <w:r>
        <w:rPr>
          <w:rFonts w:ascii="Century Gothic" w:hAnsi="Century Gothic" w:cs="Century Gothic" w:hint="eastAsia"/>
          <w:sz w:val="20"/>
          <w:szCs w:val="20"/>
          <w:lang w:eastAsia="it-IT"/>
        </w:rPr>
        <w:t>□</w:t>
      </w:r>
      <w:r>
        <w:rPr>
          <w:rFonts w:ascii="Century Gothic" w:hAnsi="Century Gothic" w:cs="Century Gothic"/>
          <w:sz w:val="20"/>
          <w:szCs w:val="20"/>
          <w:lang w:eastAsia="it-IT"/>
        </w:rPr>
        <w:t xml:space="preserve"> E</w:t>
      </w:r>
      <w:r>
        <w:rPr>
          <w:rFonts w:ascii="Century Gothic" w:hAnsi="Century Gothic"/>
          <w:sz w:val="16"/>
          <w:szCs w:val="16"/>
          <w:lang w:eastAsia="it-IT"/>
        </w:rPr>
        <w:t xml:space="preserve">sente dall’applicazione dell’imposta di bollo. </w:t>
      </w:r>
    </w:p>
    <w:p w14:paraId="6A562AF3" w14:textId="77777777" w:rsidR="00214FA9" w:rsidRDefault="00214FA9" w:rsidP="00214FA9">
      <w:pPr>
        <w:spacing w:after="0"/>
      </w:pPr>
      <w:r>
        <w:rPr>
          <w:rFonts w:ascii="Century Gothic" w:hAnsi="Century Gothic"/>
          <w:sz w:val="16"/>
          <w:szCs w:val="16"/>
          <w:lang w:eastAsia="it-IT"/>
        </w:rPr>
        <w:t>Indicare l’articolo di riferimento del DPR 642/1972 allegato B: art.......</w:t>
      </w:r>
    </w:p>
    <w:p w14:paraId="33EAB353" w14:textId="77777777" w:rsidR="00214FA9" w:rsidRDefault="00214FA9" w:rsidP="00E84414">
      <w:pPr>
        <w:autoSpaceDE w:val="0"/>
        <w:autoSpaceDN w:val="0"/>
        <w:adjustRightInd w:val="0"/>
        <w:spacing w:after="0" w:line="240" w:lineRule="auto"/>
        <w:jc w:val="right"/>
        <w:rPr>
          <w:rFonts w:ascii="Century Gothic" w:hAnsi="Century Gothic"/>
          <w:b/>
          <w:bCs/>
          <w:sz w:val="24"/>
          <w:szCs w:val="24"/>
        </w:rPr>
      </w:pPr>
    </w:p>
    <w:p w14:paraId="4A8C131C" w14:textId="77777777" w:rsidR="00214FA9" w:rsidRDefault="00214FA9" w:rsidP="00E84414">
      <w:pPr>
        <w:autoSpaceDE w:val="0"/>
        <w:autoSpaceDN w:val="0"/>
        <w:adjustRightInd w:val="0"/>
        <w:spacing w:after="0" w:line="240" w:lineRule="auto"/>
        <w:jc w:val="right"/>
        <w:rPr>
          <w:rFonts w:ascii="Century Gothic" w:hAnsi="Century Gothic"/>
          <w:b/>
          <w:bCs/>
          <w:sz w:val="24"/>
          <w:szCs w:val="24"/>
        </w:rPr>
      </w:pPr>
    </w:p>
    <w:p w14:paraId="0585FDDF" w14:textId="77777777" w:rsidR="00214FA9" w:rsidRDefault="00214FA9" w:rsidP="00E84414">
      <w:pPr>
        <w:autoSpaceDE w:val="0"/>
        <w:autoSpaceDN w:val="0"/>
        <w:adjustRightInd w:val="0"/>
        <w:spacing w:after="0" w:line="240" w:lineRule="auto"/>
        <w:jc w:val="right"/>
        <w:rPr>
          <w:rFonts w:ascii="Century Gothic" w:hAnsi="Century Gothic"/>
          <w:b/>
          <w:bCs/>
          <w:sz w:val="24"/>
          <w:szCs w:val="24"/>
        </w:rPr>
      </w:pPr>
    </w:p>
    <w:p w14:paraId="08A8D1B8" w14:textId="77777777" w:rsidR="00214FA9" w:rsidRDefault="00214FA9" w:rsidP="00E84414">
      <w:pPr>
        <w:autoSpaceDE w:val="0"/>
        <w:autoSpaceDN w:val="0"/>
        <w:adjustRightInd w:val="0"/>
        <w:spacing w:after="0" w:line="240" w:lineRule="auto"/>
        <w:jc w:val="right"/>
        <w:rPr>
          <w:rFonts w:ascii="Century Gothic" w:hAnsi="Century Gothic"/>
          <w:b/>
          <w:bCs/>
          <w:sz w:val="24"/>
          <w:szCs w:val="24"/>
        </w:rPr>
      </w:pPr>
    </w:p>
    <w:p w14:paraId="0504DA83" w14:textId="77777777" w:rsidR="001502DD" w:rsidRDefault="001502DD" w:rsidP="001502DD">
      <w:pPr>
        <w:pStyle w:val="Default"/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PRESENTAZIONE ISTANZA RISPOSTA ALLA MANIFESTAZIONE DI INTERESSE PER LA REALIZZAZIONE DEL PROGETTO REGIONALE </w:t>
      </w:r>
      <w:r w:rsidRPr="0044769D">
        <w:rPr>
          <w:b/>
          <w:bCs/>
          <w:sz w:val="22"/>
          <w:szCs w:val="22"/>
        </w:rPr>
        <w:t>“INFORMAZIONE E ASSISTENZA ALLE VITTIME: IL DIRITTO DI COMPRENDERE E DI ESSERE COMPRESI” - DGR N. 1427 DEL 27/11/2023</w:t>
      </w:r>
    </w:p>
    <w:p w14:paraId="263F8F4F" w14:textId="77777777" w:rsidR="001502DD" w:rsidRDefault="001502DD" w:rsidP="001502DD">
      <w:pPr>
        <w:pStyle w:val="Default"/>
        <w:jc w:val="both"/>
        <w:rPr>
          <w:rFonts w:ascii="Verdana" w:hAnsi="Verdana" w:cs="Verdana"/>
          <w:sz w:val="22"/>
          <w:szCs w:val="22"/>
        </w:rPr>
      </w:pPr>
    </w:p>
    <w:p w14:paraId="5602216E" w14:textId="77777777" w:rsidR="00E84414" w:rsidRPr="00E84414" w:rsidRDefault="00E84414" w:rsidP="00E84414">
      <w:pPr>
        <w:spacing w:after="0" w:line="240" w:lineRule="auto"/>
        <w:jc w:val="both"/>
        <w:rPr>
          <w:rFonts w:ascii="Calibri" w:eastAsia="Calibri" w:hAnsi="Calibri" w:cs="Times New Roman"/>
          <w:color w:val="000000"/>
          <w:kern w:val="0"/>
          <w14:ligatures w14:val="none"/>
        </w:rPr>
      </w:pPr>
    </w:p>
    <w:p w14:paraId="0AA23B51" w14:textId="46DF79E9" w:rsidR="00E84414" w:rsidRPr="002A588E" w:rsidRDefault="00E84414" w:rsidP="00E84414">
      <w:pPr>
        <w:spacing w:after="0" w:line="360" w:lineRule="auto"/>
        <w:jc w:val="both"/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pPr>
      <w:r w:rsidRPr="002A588E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Il/La sottoscritto/a 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instrText xml:space="preserve"> FORMTEXT </w:instrTex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separate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>     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end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 xml:space="preserve"> </w:t>
      </w:r>
      <w:r w:rsidRPr="002A588E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 nato/a </w:t>
      </w:r>
      <w:proofErr w:type="spellStart"/>
      <w:r w:rsidRPr="002A588E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>a</w:t>
      </w:r>
      <w:proofErr w:type="spellEnd"/>
      <w:r w:rsidRPr="002A588E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  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instrText xml:space="preserve"> FORMTEXT </w:instrTex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separate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>     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end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 xml:space="preserve"> </w:t>
      </w:r>
      <w:r w:rsidRPr="002A588E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il   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instrText xml:space="preserve"> FORMTEXT </w:instrTex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separate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>     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end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 xml:space="preserve"> </w:t>
      </w:r>
      <w:r w:rsidRPr="002A588E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 residente a 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instrText xml:space="preserve"> FORMTEXT </w:instrTex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separate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>     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end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 xml:space="preserve"> </w:t>
      </w:r>
      <w:r w:rsidRPr="002A588E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>(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instrText xml:space="preserve"> FORMTEXT </w:instrTex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separate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>     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end"/>
      </w:r>
      <w:r w:rsidRPr="002A588E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) CAP 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instrText xml:space="preserve"> FORMTEXT </w:instrTex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separate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>     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end"/>
      </w:r>
      <w:r w:rsidRPr="002A588E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via  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instrText xml:space="preserve"> FORMTEXT </w:instrTex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separate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>     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end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 xml:space="preserve"> </w:t>
      </w:r>
      <w:r w:rsidRPr="002A588E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n. 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instrText xml:space="preserve"> FORMTEXT </w:instrTex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separate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>     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end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 xml:space="preserve"> i</w:t>
      </w:r>
      <w:r w:rsidRPr="002A588E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>n qualità di legale rappresentante dell’Ente Partner (</w:t>
      </w:r>
      <w:r w:rsidRPr="002A588E">
        <w:rPr>
          <w:rFonts w:ascii="Century Gothic" w:eastAsia="Calibri" w:hAnsi="Century Gothic" w:cs="Times New Roman"/>
          <w:i/>
          <w:color w:val="000000"/>
          <w:kern w:val="0"/>
          <w:sz w:val="20"/>
          <w:szCs w:val="20"/>
          <w14:ligatures w14:val="none"/>
        </w:rPr>
        <w:t>denominazione Ente</w:t>
      </w:r>
      <w:r w:rsidRPr="002A588E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): 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instrText xml:space="preserve"> FORMTEXT </w:instrTex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separate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>     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end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 xml:space="preserve"> </w:t>
      </w:r>
      <w:r w:rsidRPr="002A588E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 con sede legale nel Comune di 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instrText xml:space="preserve"> FORMTEXT </w:instrTex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separate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>     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end"/>
      </w:r>
      <w:r w:rsidRPr="002A588E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 (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instrText xml:space="preserve"> FORMTEXT </w:instrTex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separate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>     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end"/>
      </w:r>
      <w:r w:rsidRPr="002A588E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) CAP 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instrText xml:space="preserve"> FORMTEXT </w:instrTex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separate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>     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end"/>
      </w:r>
      <w:r w:rsidRPr="002A588E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via  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instrText xml:space="preserve"> FORMTEXT </w:instrTex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separate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>     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end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 xml:space="preserve"> </w:t>
      </w:r>
      <w:r w:rsidRPr="002A588E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n. 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instrText xml:space="preserve"> FORMTEXT </w:instrTex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separate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>     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end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 xml:space="preserve"> </w:t>
      </w:r>
      <w:r w:rsidRPr="002A588E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CF 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instrText xml:space="preserve"> FORMTEXT </w:instrTex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separate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>     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end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 xml:space="preserve"> </w:t>
      </w:r>
      <w:r w:rsidRPr="002A588E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 Partita IVA 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instrText xml:space="preserve"> FORMTEXT </w:instrTex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separate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>     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end"/>
      </w:r>
      <w:r w:rsidR="00D35495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 xml:space="preserve"> posizione INPS </w:t>
      </w:r>
      <w:r w:rsidR="00D35495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="00D35495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instrText xml:space="preserve"> FORMTEXT </w:instrText>
      </w:r>
      <w:r w:rsidR="00D35495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r>
      <w:r w:rsidR="00D35495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separate"/>
      </w:r>
      <w:r w:rsidR="00D35495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>     </w:t>
      </w:r>
      <w:r w:rsidR="00D35495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end"/>
      </w:r>
      <w:r w:rsidR="00D35495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 xml:space="preserve">, posizione INAIL </w:t>
      </w:r>
      <w:r w:rsidR="00D35495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="00D35495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instrText xml:space="preserve"> FORMTEXT </w:instrText>
      </w:r>
      <w:r w:rsidR="00D35495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r>
      <w:r w:rsidR="00D35495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separate"/>
      </w:r>
      <w:r w:rsidR="00D35495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>     </w:t>
      </w:r>
      <w:r w:rsidR="00D35495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end"/>
      </w:r>
      <w:r w:rsidR="00D35495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 xml:space="preserve">, </w:t>
      </w:r>
      <w:r w:rsidRPr="002A588E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Indirizzo mail: 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instrText xml:space="preserve"> FORMTEXT </w:instrTex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separate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>     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end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 xml:space="preserve"> ,PEC: 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instrText xml:space="preserve"> FORMTEXT </w:instrTex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separate"/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>     </w:t>
      </w: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end"/>
      </w:r>
    </w:p>
    <w:p w14:paraId="11D173BE" w14:textId="50660CAA" w:rsidR="000D4B43" w:rsidRPr="002A588E" w:rsidRDefault="000D4B43" w:rsidP="00E84414">
      <w:pPr>
        <w:spacing w:after="0" w:line="360" w:lineRule="auto"/>
        <w:jc w:val="both"/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pPr>
      <w:r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>Indirizzo e-mail del referente di progetto</w:t>
      </w:r>
      <w:r w:rsidR="00BF4FC8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 xml:space="preserve"> </w:t>
      </w:r>
      <w:r w:rsidR="00BF4FC8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="00BF4FC8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instrText xml:space="preserve"> FORMTEXT </w:instrText>
      </w:r>
      <w:r w:rsidR="00BF4FC8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</w:r>
      <w:r w:rsidR="00BF4FC8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separate"/>
      </w:r>
      <w:r w:rsidR="00BF4FC8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>     </w:t>
      </w:r>
      <w:r w:rsidR="00BF4FC8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fldChar w:fldCharType="end"/>
      </w:r>
      <w:r w:rsidR="00BF4FC8" w:rsidRPr="002A588E">
        <w:rPr>
          <w:rFonts w:ascii="Century Gothic" w:eastAsia="Calibri" w:hAnsi="Century Gothic" w:cs="Arial"/>
          <w:kern w:val="0"/>
          <w:sz w:val="20"/>
          <w:szCs w:val="20"/>
          <w14:ligatures w14:val="none"/>
        </w:rPr>
        <w:t xml:space="preserve">    </w:t>
      </w:r>
    </w:p>
    <w:p w14:paraId="7894AF5F" w14:textId="77777777" w:rsidR="00BF4FC8" w:rsidRDefault="00BF4FC8" w:rsidP="00E84414">
      <w:pPr>
        <w:spacing w:after="0" w:line="360" w:lineRule="auto"/>
        <w:jc w:val="both"/>
        <w:rPr>
          <w:rFonts w:ascii="Century Gothic" w:eastAsia="Calibri" w:hAnsi="Century Gothic" w:cs="Arial"/>
          <w:kern w:val="0"/>
          <w14:ligatures w14:val="none"/>
        </w:rPr>
      </w:pPr>
    </w:p>
    <w:p w14:paraId="7CE2D176" w14:textId="2C97FD52" w:rsidR="00BF4FC8" w:rsidRPr="00BF4FC8" w:rsidRDefault="00BF4FC8" w:rsidP="00BF4FC8">
      <w:pPr>
        <w:spacing w:after="0" w:line="240" w:lineRule="auto"/>
        <w:jc w:val="center"/>
        <w:rPr>
          <w:rFonts w:ascii="Century Gothic" w:eastAsia="Calibri" w:hAnsi="Century Gothic" w:cs="Times New Roman"/>
          <w:b/>
          <w:smallCaps/>
          <w:color w:val="000000"/>
          <w:kern w:val="0"/>
          <w14:ligatures w14:val="none"/>
        </w:rPr>
      </w:pPr>
      <w:r w:rsidRPr="00BF4FC8">
        <w:rPr>
          <w:rFonts w:ascii="Century Gothic" w:eastAsia="Calibri" w:hAnsi="Century Gothic" w:cs="Times New Roman"/>
          <w:b/>
          <w:smallCaps/>
          <w:color w:val="000000"/>
          <w:kern w:val="0"/>
          <w14:ligatures w14:val="none"/>
        </w:rPr>
        <w:t>CHIEDE</w:t>
      </w:r>
    </w:p>
    <w:p w14:paraId="27BD2F03" w14:textId="77777777" w:rsidR="00BF4FC8" w:rsidRDefault="00BF4FC8" w:rsidP="00BF4FC8">
      <w:pPr>
        <w:pStyle w:val="Default"/>
        <w:jc w:val="center"/>
        <w:rPr>
          <w:sz w:val="20"/>
          <w:szCs w:val="20"/>
        </w:rPr>
      </w:pPr>
    </w:p>
    <w:p w14:paraId="016CB6AA" w14:textId="19BCBAF9" w:rsidR="00BF4FC8" w:rsidRPr="00BF4FC8" w:rsidRDefault="00BF4FC8" w:rsidP="00BF4FC8">
      <w:pPr>
        <w:spacing w:after="0" w:line="360" w:lineRule="auto"/>
        <w:jc w:val="both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  <w:r w:rsidRPr="00BF4FC8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>di partecipare alla partnership del progetto regionale</w:t>
      </w:r>
      <w:r w:rsidR="001502DD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 </w:t>
      </w:r>
      <w:r w:rsidR="002A588E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>“</w:t>
      </w:r>
      <w:r w:rsidR="001502DD" w:rsidRPr="001502DD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>Informazione e assistenza alle vittime: il diritto di comprendere e di essere compresi</w:t>
      </w:r>
      <w:r w:rsidR="001502DD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” </w:t>
      </w:r>
      <w:r w:rsidRPr="00BF4FC8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così come descritto nella proposta </w:t>
      </w:r>
      <w:r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>di progetto</w:t>
      </w:r>
      <w:r w:rsidRPr="00BF4FC8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 e relativo budget allegati;</w:t>
      </w:r>
    </w:p>
    <w:p w14:paraId="0CCA53D7" w14:textId="77777777" w:rsidR="00E84414" w:rsidRPr="00E84414" w:rsidRDefault="00E84414" w:rsidP="00E84414">
      <w:pPr>
        <w:spacing w:after="0" w:line="240" w:lineRule="auto"/>
        <w:jc w:val="both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</w:p>
    <w:p w14:paraId="48FF2889" w14:textId="46D97752" w:rsidR="00E84414" w:rsidRPr="00E84414" w:rsidRDefault="002A588E" w:rsidP="00E84414">
      <w:pPr>
        <w:spacing w:after="0" w:line="240" w:lineRule="auto"/>
        <w:jc w:val="center"/>
        <w:rPr>
          <w:rFonts w:ascii="Century Gothic" w:eastAsia="Calibri" w:hAnsi="Century Gothic" w:cs="Times New Roman"/>
          <w:b/>
          <w:smallCaps/>
          <w:color w:val="000000"/>
          <w:kern w:val="0"/>
          <w14:ligatures w14:val="none"/>
        </w:rPr>
      </w:pPr>
      <w:r w:rsidRPr="00E84414">
        <w:rPr>
          <w:rFonts w:ascii="Century Gothic" w:eastAsia="Calibri" w:hAnsi="Century Gothic" w:cs="Times New Roman"/>
          <w:b/>
          <w:smallCaps/>
          <w:color w:val="000000"/>
          <w:kern w:val="0"/>
          <w14:ligatures w14:val="none"/>
        </w:rPr>
        <w:t>DICHIARA DI ESSERE</w:t>
      </w:r>
    </w:p>
    <w:p w14:paraId="7FC2E9E8" w14:textId="77777777" w:rsidR="00E84414" w:rsidRPr="00E84414" w:rsidRDefault="00E84414" w:rsidP="00E84414">
      <w:pPr>
        <w:spacing w:after="0" w:line="240" w:lineRule="auto"/>
        <w:jc w:val="center"/>
        <w:rPr>
          <w:rFonts w:ascii="Century Gothic" w:eastAsia="Calibri" w:hAnsi="Century Gothic" w:cs="Times New Roman"/>
          <w:color w:val="000000"/>
          <w:kern w:val="0"/>
          <w14:ligatures w14:val="none"/>
        </w:rPr>
      </w:pPr>
    </w:p>
    <w:p w14:paraId="04E06955" w14:textId="677BD6DE" w:rsidR="002B61DB" w:rsidRPr="002B61DB" w:rsidRDefault="00E84414" w:rsidP="00E84414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Arial"/>
          <w:kern w:val="0"/>
          <w14:ligatures w14:val="none"/>
        </w:rPr>
      </w:pPr>
      <w:bookmarkStart w:id="0" w:name="_Hlk148535833"/>
      <w:r w:rsidRPr="00E84414">
        <w:rPr>
          <w:rFonts w:ascii="Century Gothic" w:eastAsia="Calibri" w:hAnsi="Century Gothic" w:cs="Century Gothic"/>
          <w:kern w:val="0"/>
          <w:sz w:val="28"/>
          <w:szCs w:val="28"/>
          <w:lang w:eastAsia="it-IT"/>
          <w14:ligatures w14:val="none"/>
        </w:rPr>
        <w:t>□</w:t>
      </w:r>
      <w:r w:rsidRPr="00E84414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 xml:space="preserve"> </w:t>
      </w:r>
      <w:r w:rsidR="002B61DB" w:rsidRPr="002B61DB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>Ent</w:t>
      </w:r>
      <w:r w:rsidR="00214FA9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>e</w:t>
      </w:r>
      <w:r w:rsidR="002B61DB" w:rsidRPr="002B61DB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 xml:space="preserve"> del Terzo settore </w:t>
      </w:r>
      <w:r w:rsidR="002B61DB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>(</w:t>
      </w:r>
      <w:r w:rsidR="002B61DB" w:rsidRPr="002B61DB">
        <w:rPr>
          <w:rFonts w:ascii="Century Gothic" w:eastAsia="Calibri" w:hAnsi="Century Gothic" w:cs="Century Gothic"/>
          <w:i/>
          <w:iCs/>
          <w:kern w:val="0"/>
          <w:sz w:val="20"/>
          <w:szCs w:val="20"/>
          <w:lang w:eastAsia="it-IT"/>
          <w14:ligatures w14:val="none"/>
        </w:rPr>
        <w:t>specificare la tipologia</w:t>
      </w:r>
      <w:r w:rsidR="002B61DB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 xml:space="preserve"> </w:t>
      </w:r>
      <w:r w:rsidR="002B61DB"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="002B61DB"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="002B61DB" w:rsidRPr="00E84414">
        <w:rPr>
          <w:rFonts w:ascii="Century Gothic" w:eastAsia="Calibri" w:hAnsi="Century Gothic" w:cs="Arial"/>
          <w:kern w:val="0"/>
          <w14:ligatures w14:val="none"/>
        </w:rPr>
      </w:r>
      <w:r w:rsidR="002B61DB"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="002B61DB"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="002B61DB"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="002B61DB">
        <w:rPr>
          <w:rFonts w:ascii="Century Gothic" w:eastAsia="Calibri" w:hAnsi="Century Gothic" w:cs="Arial"/>
          <w:kern w:val="0"/>
          <w14:ligatures w14:val="none"/>
        </w:rPr>
        <w:t xml:space="preserve">) </w:t>
      </w:r>
      <w:r w:rsidR="002B61DB" w:rsidRPr="002B61DB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 xml:space="preserve">iscritti, alla data di presentazione dell’istanza, al RUNTS, ovvero enti del Terzo settore in via transitoria (soggetti iscritti alla anagrafe dello ONLUS presso l’Agenzia delle Entrate) </w:t>
      </w:r>
      <w:r w:rsidRPr="00E84414">
        <w:rPr>
          <w:rFonts w:ascii="Century Gothic" w:eastAsia="Calibri" w:hAnsi="Century Gothic" w:cs="Calibri"/>
          <w:kern w:val="0"/>
          <w:sz w:val="20"/>
          <w:szCs w:val="20"/>
          <w:lang w:eastAsia="it-IT"/>
          <w14:ligatures w14:val="none"/>
        </w:rPr>
        <w:t>(</w:t>
      </w:r>
      <w:r w:rsidRPr="00E84414">
        <w:rPr>
          <w:rFonts w:ascii="Century Gothic" w:eastAsia="Calibri" w:hAnsi="Century Gothic" w:cs="Calibri"/>
          <w:i/>
          <w:kern w:val="0"/>
          <w:sz w:val="20"/>
          <w:szCs w:val="20"/>
          <w:lang w:eastAsia="it-IT"/>
          <w14:ligatures w14:val="none"/>
        </w:rPr>
        <w:t>inserire i riferimenti del registro di iscrizione</w:t>
      </w:r>
      <w:r w:rsidRPr="00E84414">
        <w:rPr>
          <w:rFonts w:ascii="Century Gothic" w:eastAsia="Calibri" w:hAnsi="Century Gothic" w:cs="Calibri"/>
          <w:kern w:val="0"/>
          <w:sz w:val="20"/>
          <w:szCs w:val="20"/>
          <w:lang w:eastAsia="it-IT"/>
          <w14:ligatures w14:val="none"/>
        </w:rPr>
        <w:t>)</w:t>
      </w:r>
      <w:r w:rsidRPr="00E84414">
        <w:rPr>
          <w:rFonts w:ascii="Century Gothic" w:eastAsia="Calibri" w:hAnsi="Century Gothic" w:cs="Arial"/>
          <w:kern w:val="0"/>
          <w14:ligatures w14:val="none"/>
        </w:rPr>
        <w:t xml:space="preserve">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Arial"/>
          <w:kern w:val="0"/>
          <w14:ligatures w14:val="none"/>
        </w:rPr>
        <w:t>;</w:t>
      </w:r>
      <w:bookmarkEnd w:id="0"/>
    </w:p>
    <w:p w14:paraId="664113D4" w14:textId="77777777" w:rsidR="00E84414" w:rsidRPr="00E84414" w:rsidRDefault="00E84414" w:rsidP="00E84414">
      <w:pPr>
        <w:spacing w:after="200" w:line="276" w:lineRule="auto"/>
        <w:rPr>
          <w:rFonts w:ascii="Century Gothic" w:eastAsia="Calibri" w:hAnsi="Century Gothic" w:cs="Calibri"/>
          <w:color w:val="000000"/>
          <w:kern w:val="0"/>
          <w:sz w:val="20"/>
          <w:szCs w:val="20"/>
          <w:lang w:eastAsia="it-IT"/>
          <w14:ligatures w14:val="none"/>
        </w:rPr>
      </w:pPr>
    </w:p>
    <w:p w14:paraId="2E18696B" w14:textId="77777777" w:rsidR="009E342B" w:rsidRDefault="009E342B" w:rsidP="00E84414">
      <w:pPr>
        <w:spacing w:after="200" w:line="276" w:lineRule="auto"/>
        <w:jc w:val="center"/>
        <w:rPr>
          <w:rFonts w:ascii="Century Gothic" w:eastAsia="Calibri" w:hAnsi="Century Gothic" w:cs="Calibri"/>
          <w:b/>
          <w:color w:val="000000"/>
          <w:kern w:val="0"/>
          <w:sz w:val="20"/>
          <w:szCs w:val="20"/>
          <w:lang w:eastAsia="it-IT"/>
          <w14:ligatures w14:val="none"/>
        </w:rPr>
      </w:pPr>
    </w:p>
    <w:p w14:paraId="69A2A1F3" w14:textId="0AF32D2A" w:rsidR="00E84414" w:rsidRPr="00E84414" w:rsidRDefault="00E84414" w:rsidP="00E84414">
      <w:pPr>
        <w:spacing w:after="200" w:line="276" w:lineRule="auto"/>
        <w:jc w:val="center"/>
        <w:rPr>
          <w:rFonts w:ascii="Century Gothic" w:eastAsia="Calibri" w:hAnsi="Century Gothic" w:cs="Calibri"/>
          <w:color w:val="000000"/>
          <w:kern w:val="0"/>
          <w:sz w:val="20"/>
          <w:szCs w:val="20"/>
          <w:lang w:eastAsia="it-IT"/>
          <w14:ligatures w14:val="none"/>
        </w:rPr>
      </w:pPr>
      <w:r w:rsidRPr="00E84414">
        <w:rPr>
          <w:rFonts w:ascii="Century Gothic" w:eastAsia="Calibri" w:hAnsi="Century Gothic" w:cs="Calibri"/>
          <w:b/>
          <w:color w:val="000000"/>
          <w:kern w:val="0"/>
          <w:sz w:val="20"/>
          <w:szCs w:val="20"/>
          <w:lang w:eastAsia="it-IT"/>
          <w14:ligatures w14:val="none"/>
        </w:rPr>
        <w:lastRenderedPageBreak/>
        <w:t>DICHIARA INOLTRE</w:t>
      </w:r>
    </w:p>
    <w:p w14:paraId="71CC71D2" w14:textId="3D0533F1" w:rsidR="00E84414" w:rsidRPr="002A588E" w:rsidRDefault="00E84414" w:rsidP="002A588E">
      <w:pPr>
        <w:widowControl w:val="0"/>
        <w:numPr>
          <w:ilvl w:val="0"/>
          <w:numId w:val="1"/>
        </w:numPr>
        <w:spacing w:after="0" w:line="360" w:lineRule="auto"/>
        <w:ind w:left="714" w:right="51" w:hanging="357"/>
        <w:contextualSpacing/>
        <w:jc w:val="both"/>
        <w:rPr>
          <w:rFonts w:ascii="Century Gothic" w:eastAsia="Century Gothic" w:hAnsi="Century Gothic" w:cs="Century Gothic"/>
          <w:kern w:val="0"/>
          <w:sz w:val="20"/>
          <w:szCs w:val="20"/>
          <w14:ligatures w14:val="none"/>
        </w:rPr>
      </w:pPr>
      <w:r w:rsidRPr="002A588E">
        <w:rPr>
          <w:rFonts w:ascii="Century Gothic" w:eastAsia="Century Gothic" w:hAnsi="Century Gothic" w:cs="Century Gothic"/>
          <w:kern w:val="0"/>
          <w:sz w:val="20"/>
          <w:szCs w:val="20"/>
          <w14:ligatures w14:val="none"/>
        </w:rPr>
        <w:t xml:space="preserve">di </w:t>
      </w:r>
      <w:r w:rsidRPr="002A588E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possedere</w:t>
      </w:r>
      <w:r w:rsidRPr="002A588E">
        <w:rPr>
          <w:rFonts w:ascii="Century Gothic" w:eastAsia="Century Gothic" w:hAnsi="Century Gothic" w:cs="Century Gothic"/>
          <w:kern w:val="0"/>
          <w:sz w:val="20"/>
          <w:szCs w:val="20"/>
          <w14:ligatures w14:val="none"/>
        </w:rPr>
        <w:t xml:space="preserve"> esperienza almeno </w:t>
      </w:r>
      <w:r w:rsidR="001502DD" w:rsidRPr="002A588E">
        <w:rPr>
          <w:rFonts w:ascii="Century Gothic" w:eastAsia="Century Gothic" w:hAnsi="Century Gothic" w:cs="Century Gothic"/>
          <w:kern w:val="0"/>
          <w:sz w:val="20"/>
          <w:szCs w:val="20"/>
          <w14:ligatures w14:val="none"/>
        </w:rPr>
        <w:t xml:space="preserve">quinquennale </w:t>
      </w:r>
      <w:r w:rsidRPr="002A588E">
        <w:rPr>
          <w:rFonts w:ascii="Century Gothic" w:eastAsia="Century Gothic" w:hAnsi="Century Gothic" w:cs="Century Gothic"/>
          <w:kern w:val="0"/>
          <w:sz w:val="20"/>
          <w:szCs w:val="20"/>
          <w14:ligatures w14:val="none"/>
        </w:rPr>
        <w:t>di operatività nel campo del presente Avviso</w:t>
      </w:r>
      <w:r w:rsidR="00791A2F" w:rsidRPr="002A588E">
        <w:rPr>
          <w:rFonts w:ascii="Century Gothic" w:eastAsia="Century Gothic" w:hAnsi="Century Gothic" w:cs="Century Gothic"/>
          <w:kern w:val="0"/>
          <w:sz w:val="20"/>
          <w:szCs w:val="20"/>
          <w14:ligatures w14:val="none"/>
        </w:rPr>
        <w:t>;</w:t>
      </w:r>
    </w:p>
    <w:p w14:paraId="57C7C57E" w14:textId="6E36A1A4" w:rsidR="00CE0083" w:rsidRPr="00964CC0" w:rsidRDefault="00CE0083" w:rsidP="00CE0083">
      <w:pPr>
        <w:widowControl w:val="0"/>
        <w:numPr>
          <w:ilvl w:val="0"/>
          <w:numId w:val="1"/>
        </w:numPr>
        <w:spacing w:after="0" w:line="360" w:lineRule="auto"/>
        <w:ind w:left="714" w:right="51" w:hanging="357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il proprio interesse a partecipare alla manifestazione di interesse per la partecipazione alla partnership del progetto regionale “</w:t>
      </w:r>
      <w:r w:rsidR="001502DD" w:rsidRPr="001502DD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>Informazione e assistenza alle vittime: il diritto di comprendere e di essere compresi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” </w:t>
      </w:r>
      <w:r w:rsidR="001502DD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rivolto alle vittime di reato;</w:t>
      </w:r>
    </w:p>
    <w:p w14:paraId="4A84B10D" w14:textId="6E2490B0" w:rsidR="00E04E0B" w:rsidRPr="00964CC0" w:rsidRDefault="00E84414" w:rsidP="00214FA9">
      <w:pPr>
        <w:numPr>
          <w:ilvl w:val="0"/>
          <w:numId w:val="1"/>
        </w:numPr>
        <w:spacing w:after="0" w:line="360" w:lineRule="auto"/>
        <w:ind w:left="709" w:hanging="357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di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sser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e a 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co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osc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en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z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 dei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co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ntenu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del progetto </w:t>
      </w:r>
      <w:r w:rsidR="00907EB8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 dell’Avviso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e 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 a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cc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etta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rl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nt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g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ralm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en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="00214FA9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;</w:t>
      </w:r>
      <w:r w:rsidR="00E04E0B"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</w:t>
      </w:r>
    </w:p>
    <w:p w14:paraId="5D3EC55A" w14:textId="77777777" w:rsidR="00E04E0B" w:rsidRPr="00964CC0" w:rsidRDefault="00E04E0B" w:rsidP="00E04E0B">
      <w:pPr>
        <w:widowControl w:val="0"/>
        <w:numPr>
          <w:ilvl w:val="0"/>
          <w:numId w:val="1"/>
        </w:numPr>
        <w:spacing w:after="0" w:line="360" w:lineRule="auto"/>
        <w:ind w:left="714" w:right="51" w:hanging="357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di conservare tutta la documentazione relativa alla realizzazione del progetto presso la seguente sede (indicare indirizzo completo)  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instrText xml:space="preserve"> FORMTEXT </w:instrTex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fldChar w:fldCharType="separate"/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     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fldChar w:fldCharType="end"/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;</w:t>
      </w:r>
    </w:p>
    <w:p w14:paraId="26C7968A" w14:textId="77777777" w:rsidR="00E84414" w:rsidRPr="00E84414" w:rsidRDefault="00E84414" w:rsidP="00E84414">
      <w:pPr>
        <w:widowControl w:val="0"/>
        <w:numPr>
          <w:ilvl w:val="0"/>
          <w:numId w:val="1"/>
        </w:numPr>
        <w:spacing w:after="0" w:line="360" w:lineRule="auto"/>
        <w:ind w:left="714" w:right="51" w:hanging="357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di possedere i 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requisi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ti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previs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ti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da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ll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orm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tiv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v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ig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en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per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cc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 f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in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anz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m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enti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p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u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bblic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e 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pe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r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ea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li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z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z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az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ion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e del 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at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vo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progetto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di 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vento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pr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en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at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o.</w:t>
      </w:r>
    </w:p>
    <w:p w14:paraId="51E6EE72" w14:textId="77777777" w:rsidR="00E84414" w:rsidRPr="00964CC0" w:rsidRDefault="00E84414" w:rsidP="00E84414">
      <w:pPr>
        <w:widowControl w:val="0"/>
        <w:spacing w:after="0" w:line="360" w:lineRule="auto"/>
        <w:ind w:left="714" w:right="51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In particolare, per i soggetti privati con personalità giuridica:</w:t>
      </w:r>
    </w:p>
    <w:p w14:paraId="23565BBD" w14:textId="77777777" w:rsidR="00E84414" w:rsidRPr="00964CC0" w:rsidRDefault="00E84414" w:rsidP="00E84414">
      <w:pPr>
        <w:widowControl w:val="0"/>
        <w:numPr>
          <w:ilvl w:val="0"/>
          <w:numId w:val="2"/>
        </w:numPr>
        <w:spacing w:after="0" w:line="360" w:lineRule="auto"/>
        <w:ind w:left="1276" w:right="51" w:hanging="567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di non essere stato condannato con sentenza definitiva o decreto penale di condanna divenuto irrevocabile o sentenza di applicazione della pena su richiesta ai sensi dell'articolo 444 del codice di procedura penale per uno dei seguenti reati: </w:t>
      </w:r>
    </w:p>
    <w:p w14:paraId="430A30B6" w14:textId="77777777" w:rsidR="00E84414" w:rsidRPr="00E84414" w:rsidRDefault="00E84414" w:rsidP="00E84414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a)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ab/>
        <w:t>delitti, consumati o tentati, di cui agli articoli 416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, 416-bis del codice penale ovvero delitti commessi avvalendosi delle condizioni previste dal predetto articolo 416-bis ovvero al fine di agevolare l'attività delle associazioni previste dallo stesso articolo, nonché per i delitti, consumati o tentati, previsti dall'articolo 74 del decreto del Presidente della Repubblica 9 ottobre 1990, n. 309, </w:t>
      </w:r>
      <w:bookmarkStart w:id="1" w:name="x_1973_0043"/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dall</w:t>
      </w:r>
      <w:bookmarkEnd w:id="1"/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’articolo 291-quater del decreto del Presidente della Repubblica 23 gennaio 1973, n. 43 e dall'articolo 260 del decreto legislativo 3 aprile 2006, n. 152, in quanto riconducibili alla partecipazione a un'organizzazione criminale, quale definita all'articolo 2 della decisione quadro 2008/841/GAI del Consiglio; </w:t>
      </w:r>
    </w:p>
    <w:p w14:paraId="78FB81CB" w14:textId="0299C556" w:rsidR="00E84414" w:rsidRPr="00E84414" w:rsidRDefault="00E84414" w:rsidP="00E84414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b)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ab/>
        <w:t xml:space="preserve">delitti, consumati o tentati, di cui agli articoli 317, 318, 319, 319-ter, 319-quater, 320, 321, 322, 322-bis, 346-bis, 353, 353-bis, 354, 355 e 356 del </w:t>
      </w:r>
      <w:r w:rsidR="00791A2F"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Codice penale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nonché all’articolo 2635 del </w:t>
      </w:r>
      <w:r w:rsidR="00791A2F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odice civile; </w:t>
      </w:r>
    </w:p>
    <w:p w14:paraId="63AF341E" w14:textId="77777777" w:rsidR="00E84414" w:rsidRPr="00E84414" w:rsidRDefault="00E84414" w:rsidP="00E84414">
      <w:pPr>
        <w:widowControl w:val="0"/>
        <w:spacing w:after="0" w:line="360" w:lineRule="auto"/>
        <w:ind w:left="2127" w:right="-1" w:hanging="851"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c)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ab/>
        <w:t xml:space="preserve">frode ai sensi dell'articolo 1 della convenzione relativa alla tutela degli interessi finanziari delle Comunità europee; </w:t>
      </w:r>
    </w:p>
    <w:p w14:paraId="536F47FA" w14:textId="77777777" w:rsidR="00E84414" w:rsidRPr="00E84414" w:rsidRDefault="00E84414" w:rsidP="00E84414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d)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ab/>
        <w:t xml:space="preserve">delitti, consumati o tentati, commessi con finalità di terrorismo, anche internazionale, e di eversione dell'ordine costituzionale reati terroristici o reati connessi alle attività terroristiche; </w:t>
      </w:r>
    </w:p>
    <w:p w14:paraId="6F291CEE" w14:textId="49F625C3" w:rsidR="00E84414" w:rsidRPr="00E84414" w:rsidRDefault="00E84414" w:rsidP="00E84414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e)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ab/>
        <w:t xml:space="preserve">delitti di cui agli articoli 648-bis, 648-ter e 648-ter.1 del </w:t>
      </w:r>
      <w:r w:rsidR="00791A2F"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Codice penale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, riciclaggio di proventi di attività criminose o finanziamento del terrorismo, quali definiti all'articolo 1 del decreto legislativo 22 giugno 2007, n. 109 e successive modificazioni; </w:t>
      </w:r>
    </w:p>
    <w:p w14:paraId="1747D1DF" w14:textId="77777777" w:rsidR="00E84414" w:rsidRPr="00E84414" w:rsidRDefault="00E84414" w:rsidP="00E84414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f)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ab/>
        <w:t xml:space="preserve">sfruttamento del lavoro minorile e altre forme di tratta di esseri umani definite con il decreto legislativo 4 marzo 2014, n. 24; </w:t>
      </w:r>
    </w:p>
    <w:p w14:paraId="394B11C8" w14:textId="1F0E579E" w:rsidR="00E84414" w:rsidRPr="00E84414" w:rsidRDefault="00E84414" w:rsidP="00E84414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lastRenderedPageBreak/>
        <w:t>g)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ab/>
        <w:t xml:space="preserve">ogni altro delitto da cui derivi, quale pena accessoria, l'incapacità di contrattare con la </w:t>
      </w:r>
      <w:r w:rsidR="00791A2F"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Pubblica Amministrazione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.</w:t>
      </w:r>
    </w:p>
    <w:p w14:paraId="0FF60139" w14:textId="77777777" w:rsidR="00E84414" w:rsidRPr="00E84414" w:rsidRDefault="00E84414" w:rsidP="00E84414">
      <w:pPr>
        <w:widowControl w:val="0"/>
        <w:spacing w:after="0" w:line="360" w:lineRule="auto"/>
        <w:ind w:left="1066"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Se la sentenza o il decreto sono stati emessi nei confronti: del titolare o del direttore tecnico, se si tratta di impresa individuale; di un socio o del direttore tecnico, se si tratta di società in nome collettivo; dei soci accomandatari o del direttore tecnico, se si tratta di società in accomandita semplice; dei membri del consiglio di amministrazione od equivalente cui sia stata conferita la legale rappresentanza, di direzione o di vigilanza o dei soggetti muniti di poteri di rappresentanza, di direzione o di controllo, del direttore tecnico o del socio unico persona fisica, ovvero del socio di maggioranza in caso di società, associazioni o fondazioni con meno di quattro soci, se si tratta di altro tipo di società, organizzazione o consorzio. In ogni caso l'esclusione e il divieto operano anche nei confronti dei soggetti cessati dalla carica nell'anno antecedente la data di pubblicazione del bando, qualora il richiedente/beneficiario non dimostri che vi sia stata completa ed effettiva dissociazione della condotta penalmente sanzionata (l'esclusione non opera quando il reato è stato depenalizzato ovvero quando è intervenuta la riabilitazione ovvero quando il reato è stato dichiarato estinto dopo la condanna ovvero in caso di revoca della condanna medesima);</w:t>
      </w:r>
    </w:p>
    <w:p w14:paraId="6B9999D5" w14:textId="77777777" w:rsidR="00E84414" w:rsidRPr="00E84414" w:rsidRDefault="00E84414" w:rsidP="00E84414">
      <w:pPr>
        <w:widowControl w:val="0"/>
        <w:spacing w:after="0" w:line="360" w:lineRule="auto"/>
        <w:ind w:left="1277" w:hanging="284"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</w:p>
    <w:p w14:paraId="7EAF6E12" w14:textId="77777777" w:rsidR="00E84414" w:rsidRPr="00E84414" w:rsidRDefault="00E84414" w:rsidP="00E84414">
      <w:pPr>
        <w:widowControl w:val="0"/>
        <w:numPr>
          <w:ilvl w:val="0"/>
          <w:numId w:val="3"/>
        </w:numPr>
        <w:spacing w:before="20" w:after="0" w:line="360" w:lineRule="auto"/>
        <w:ind w:right="-1"/>
        <w:contextualSpacing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di non essere in una delle ipotesi previste dall'articolo 67 del decreto legislativo 6 settembre 2011, n. 159 o di un tentativo di infiltrazione mafiosa di cui all'articolo 84, comma 4, del medesimo decreto. Resta fermo quanto previsto dagli articoli 88, comma 4-bis, e 92, commi 2 e 3, del decreto legislativo 6 settembre 2011, n. 159, con riferimento rispettivamente alle comunicazioni antimafia e alle informazioni antimafia;</w:t>
      </w:r>
    </w:p>
    <w:p w14:paraId="2B1EA5BF" w14:textId="77777777" w:rsidR="00E84414" w:rsidRPr="00E84414" w:rsidRDefault="00E84414" w:rsidP="00E84414">
      <w:pPr>
        <w:widowControl w:val="0"/>
        <w:spacing w:before="20" w:after="0" w:line="360" w:lineRule="auto"/>
        <w:ind w:left="1069" w:right="-1"/>
        <w:contextualSpacing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</w:p>
    <w:p w14:paraId="51C957F1" w14:textId="77777777" w:rsidR="00E84414" w:rsidRDefault="00E84414" w:rsidP="00E84414">
      <w:pPr>
        <w:widowControl w:val="0"/>
        <w:numPr>
          <w:ilvl w:val="0"/>
          <w:numId w:val="3"/>
        </w:numPr>
        <w:spacing w:before="20" w:after="0" w:line="360" w:lineRule="auto"/>
        <w:ind w:right="-1"/>
        <w:contextualSpacing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che non sono state commesse violazioni gravi, definitivamente accertate, rispetto agli obblighi relativi al pagamento delle imposte e tasse o dei contributi previdenziali, secondo la legislazione italiana o quella dello Stato in cui è stabilito. Costituiscono gravi violazioni quelle che comportano un omesso pagamento di imposte e tasse superiore all'importo di cui all'articolo 48-bis, commi 1 e 2-bis, del decreto del Presidente della Repubblica 29 settembre 1973, n. 602 (costituiscono violazioni definitivamente accertate quelle contenute in sentenze o atti amministrativi non più soggetti ad impugnazione. Costituiscono gravi violazioni in materia contributiva e previdenziale quelle ostative al rilascio del documento unico di regolarità contributiva (DURC), di cui all'articolo 8 del decreto del Ministero del lavoro e delle politiche sociali 30 gennaio 2015, pubblicato sulla Gazzetta Ufficiale n. 125 del 1° giugno 2015). Tale inammissibilità non si applica quando il richiedente ha ottemperato ai suoi obblighi pagando o impegnandosi in modo vincolante a pagare le imposte o i contributi previdenziali dovuti, compresi eventuali interessi o multe, purché il pagamento o l'impegno siano stati formalizzati prima della scadenza del termine per la presentazione della domanda di contributo; </w:t>
      </w:r>
    </w:p>
    <w:p w14:paraId="25F52A53" w14:textId="77777777" w:rsidR="00907EB8" w:rsidRDefault="00907EB8" w:rsidP="00907EB8">
      <w:pPr>
        <w:widowControl w:val="0"/>
        <w:spacing w:before="2" w:after="0" w:line="360" w:lineRule="auto"/>
        <w:ind w:left="714" w:right="-20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</w:p>
    <w:p w14:paraId="6B2B2D41" w14:textId="77777777" w:rsidR="00E84414" w:rsidRPr="00E84414" w:rsidRDefault="00E84414" w:rsidP="00E84414">
      <w:pPr>
        <w:widowControl w:val="0"/>
        <w:numPr>
          <w:ilvl w:val="0"/>
          <w:numId w:val="1"/>
        </w:numPr>
        <w:spacing w:before="3" w:after="0" w:line="360" w:lineRule="auto"/>
        <w:ind w:left="714" w:right="51" w:hanging="357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di</w:t>
      </w:r>
      <w:r w:rsidRPr="00E84414">
        <w:rPr>
          <w:rFonts w:ascii="Century Gothic" w:eastAsia="Century Gothic" w:hAnsi="Century Gothic" w:cs="Century Gothic"/>
          <w:color w:val="000000"/>
          <w:spacing w:val="2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18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ver</w:t>
      </w:r>
      <w:r w:rsidRPr="00E84414">
        <w:rPr>
          <w:rFonts w:ascii="Century Gothic" w:eastAsia="Century Gothic" w:hAnsi="Century Gothic" w:cs="Century Gothic"/>
          <w:color w:val="000000"/>
          <w:spacing w:val="19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tte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ut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,</w:t>
      </w:r>
      <w:r w:rsidRPr="00E84414">
        <w:rPr>
          <w:rFonts w:ascii="Century Gothic" w:eastAsia="Century Gothic" w:hAnsi="Century Gothic" w:cs="Century Gothic"/>
          <w:color w:val="000000"/>
          <w:spacing w:val="17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er</w:t>
      </w:r>
      <w:r w:rsidRPr="00E84414">
        <w:rPr>
          <w:rFonts w:ascii="Century Gothic" w:eastAsia="Century Gothic" w:hAnsi="Century Gothic" w:cs="Century Gothic"/>
          <w:color w:val="000000"/>
          <w:spacing w:val="19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spacing w:val="20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pr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getto</w:t>
      </w:r>
      <w:r w:rsidRPr="00E84414">
        <w:rPr>
          <w:rFonts w:ascii="Century Gothic" w:eastAsia="Century Gothic" w:hAnsi="Century Gothic" w:cs="Century Gothic"/>
          <w:color w:val="000000"/>
          <w:spacing w:val="18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citato,</w:t>
      </w:r>
      <w:r w:rsidRPr="00E84414">
        <w:rPr>
          <w:rFonts w:ascii="Century Gothic" w:eastAsia="Century Gothic" w:hAnsi="Century Gothic" w:cs="Century Gothic"/>
          <w:color w:val="000000"/>
          <w:spacing w:val="19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lc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u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18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nt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b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uto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u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b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b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li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5"/>
          <w:kern w:val="0"/>
          <w:sz w:val="20"/>
          <w:szCs w:val="20"/>
          <w14:ligatures w14:val="none"/>
        </w:rPr>
        <w:t>(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europeo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,</w:t>
      </w:r>
      <w:r w:rsidRPr="00E84414">
        <w:rPr>
          <w:rFonts w:ascii="Century Gothic" w:eastAsia="Century Gothic" w:hAnsi="Century Gothic" w:cs="Century Gothic"/>
          <w:color w:val="000000"/>
          <w:spacing w:val="-4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naz</w:t>
      </w: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e,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g</w:t>
      </w: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e,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.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)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;</w:t>
      </w:r>
    </w:p>
    <w:p w14:paraId="72741803" w14:textId="6C088F52" w:rsidR="00E84414" w:rsidRPr="00E84414" w:rsidRDefault="00E84414" w:rsidP="00E84414">
      <w:pPr>
        <w:widowControl w:val="0"/>
        <w:numPr>
          <w:ilvl w:val="0"/>
          <w:numId w:val="1"/>
        </w:numPr>
        <w:tabs>
          <w:tab w:val="left" w:pos="426"/>
        </w:tabs>
        <w:spacing w:before="3" w:after="0" w:line="360" w:lineRule="auto"/>
        <w:ind w:left="714" w:right="52" w:hanging="357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di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37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p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ci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tà</w:t>
      </w:r>
      <w:r w:rsidRPr="00E84414">
        <w:rPr>
          <w:rFonts w:ascii="Century Gothic" w:eastAsia="Century Gothic" w:hAnsi="Century Gothic" w:cs="Century Gothic"/>
          <w:color w:val="000000"/>
          <w:spacing w:val="4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ic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h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e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de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g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uate </w:t>
      </w:r>
      <w:r w:rsidR="00E04E0B"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alla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 xml:space="preserve">partecipazione alla realizzazione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de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l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pr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g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etto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;</w:t>
      </w:r>
    </w:p>
    <w:p w14:paraId="6ACA1F9A" w14:textId="77777777" w:rsidR="00E84414" w:rsidRPr="00A70A51" w:rsidRDefault="00E84414" w:rsidP="00E84414">
      <w:pPr>
        <w:widowControl w:val="0"/>
        <w:numPr>
          <w:ilvl w:val="0"/>
          <w:numId w:val="1"/>
        </w:numPr>
        <w:spacing w:before="3" w:after="0" w:line="360" w:lineRule="auto"/>
        <w:ind w:left="714" w:right="51" w:hanging="357"/>
        <w:contextualSpacing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di im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p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egn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i a:</w:t>
      </w:r>
    </w:p>
    <w:p w14:paraId="672B422A" w14:textId="77777777" w:rsidR="00E84414" w:rsidRPr="00A70A51" w:rsidRDefault="00E84414" w:rsidP="00E84414">
      <w:pPr>
        <w:widowControl w:val="0"/>
        <w:numPr>
          <w:ilvl w:val="1"/>
          <w:numId w:val="1"/>
        </w:numPr>
        <w:spacing w:before="3" w:after="0" w:line="360" w:lineRule="auto"/>
        <w:ind w:right="51"/>
        <w:contextualSpacing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adottare una contabilità separata per il progetto oppure utilizzare una codifica contabile specifica;</w:t>
      </w:r>
    </w:p>
    <w:p w14:paraId="19612CE1" w14:textId="4C6B86B0" w:rsidR="00D35495" w:rsidRPr="00A70A51" w:rsidRDefault="00D35495" w:rsidP="00E84414">
      <w:pPr>
        <w:widowControl w:val="0"/>
        <w:numPr>
          <w:ilvl w:val="1"/>
          <w:numId w:val="1"/>
        </w:numPr>
        <w:spacing w:before="3" w:after="0" w:line="360" w:lineRule="auto"/>
        <w:ind w:right="51"/>
        <w:contextualSpacing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rispettare la tracciabilità dei flussi finanziari;</w:t>
      </w:r>
    </w:p>
    <w:p w14:paraId="019642C4" w14:textId="77777777" w:rsidR="00E84414" w:rsidRPr="00A70A51" w:rsidRDefault="00E84414" w:rsidP="00E84414">
      <w:pPr>
        <w:widowControl w:val="0"/>
        <w:numPr>
          <w:ilvl w:val="1"/>
          <w:numId w:val="1"/>
        </w:numPr>
        <w:spacing w:before="3" w:after="0" w:line="360" w:lineRule="auto"/>
        <w:ind w:right="51"/>
        <w:contextualSpacing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accett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re, du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ante la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ealizzazione d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ll’int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er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vento i controlli di R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gione Lombar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ia e degli altri organi competenti;</w:t>
      </w:r>
    </w:p>
    <w:p w14:paraId="7C8C1631" w14:textId="77777777" w:rsidR="00E84414" w:rsidRPr="00A70A51" w:rsidRDefault="00E84414" w:rsidP="00E84414">
      <w:pPr>
        <w:widowControl w:val="0"/>
        <w:numPr>
          <w:ilvl w:val="1"/>
          <w:numId w:val="1"/>
        </w:numPr>
        <w:spacing w:before="3" w:after="0" w:line="360" w:lineRule="auto"/>
        <w:ind w:right="51"/>
        <w:contextualSpacing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fornire dati e informazioni richiesti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i fini d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l controllo e valutazione d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ll’int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er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vento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 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oggetto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 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lla domanda st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a;</w:t>
      </w:r>
    </w:p>
    <w:p w14:paraId="253C5076" w14:textId="77777777" w:rsidR="00E84414" w:rsidRDefault="00E84414" w:rsidP="00E84414">
      <w:pPr>
        <w:widowControl w:val="0"/>
        <w:numPr>
          <w:ilvl w:val="0"/>
          <w:numId w:val="1"/>
        </w:numPr>
        <w:spacing w:before="2" w:after="0" w:line="360" w:lineRule="auto"/>
        <w:ind w:left="714" w:right="-20" w:hanging="357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di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de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e tutte 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e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pr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den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43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h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z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io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ni ai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en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 d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’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co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 47 d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l 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D.P.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R. 28/12/2000</w:t>
      </w:r>
      <w:r w:rsidRPr="00E84414">
        <w:rPr>
          <w:rFonts w:ascii="Century Gothic" w:eastAsia="Century Gothic" w:hAnsi="Century Gothic" w:cs="Century Gothic"/>
          <w:color w:val="000000"/>
          <w:spacing w:val="11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 xml:space="preserve">.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445,</w:t>
      </w:r>
      <w:r w:rsidRPr="00E84414">
        <w:rPr>
          <w:rFonts w:ascii="Century Gothic" w:eastAsia="Century Gothic" w:hAnsi="Century Gothic" w:cs="Century Gothic"/>
          <w:color w:val="000000"/>
          <w:spacing w:val="1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14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1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14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sz w:val="20"/>
          <w:szCs w:val="20"/>
          <w14:ligatures w14:val="none"/>
        </w:rPr>
        <w:t>v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14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11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b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tà</w:t>
      </w:r>
      <w:r w:rsidRPr="00E84414">
        <w:rPr>
          <w:rFonts w:ascii="Century Gothic" w:eastAsia="Century Gothic" w:hAnsi="Century Gothic" w:cs="Century Gothic"/>
          <w:color w:val="000000"/>
          <w:spacing w:val="11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15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ui</w:t>
      </w:r>
      <w:r w:rsidRPr="00E84414">
        <w:rPr>
          <w:rFonts w:ascii="Century Gothic" w:eastAsia="Century Gothic" w:hAnsi="Century Gothic" w:cs="Century Gothic"/>
          <w:color w:val="000000"/>
          <w:spacing w:val="1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uò</w:t>
      </w:r>
      <w:r w:rsidRPr="00E84414">
        <w:rPr>
          <w:rFonts w:ascii="Century Gothic" w:eastAsia="Century Gothic" w:hAnsi="Century Gothic" w:cs="Century Gothic"/>
          <w:color w:val="000000"/>
          <w:spacing w:val="13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e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15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16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18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17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ic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h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z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ne</w:t>
      </w:r>
      <w:r w:rsidRPr="00E84414">
        <w:rPr>
          <w:rFonts w:ascii="Century Gothic" w:eastAsia="Century Gothic" w:hAnsi="Century Gothic" w:cs="Century Gothic"/>
          <w:color w:val="000000"/>
          <w:spacing w:val="16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m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en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16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18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di</w:t>
      </w:r>
      <w:r w:rsidRPr="00E84414">
        <w:rPr>
          <w:rFonts w:ascii="Century Gothic" w:eastAsia="Century Gothic" w:hAnsi="Century Gothic" w:cs="Century Gothic"/>
          <w:color w:val="000000"/>
          <w:spacing w:val="17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b</w:t>
      </w: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z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ne</w:t>
      </w:r>
      <w:r w:rsidRPr="00E84414">
        <w:rPr>
          <w:rFonts w:ascii="Century Gothic" w:eastAsia="Century Gothic" w:hAnsi="Century Gothic" w:cs="Century Gothic"/>
          <w:color w:val="000000"/>
          <w:spacing w:val="16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20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atto</w:t>
      </w:r>
      <w:r w:rsidRPr="00E84414">
        <w:rPr>
          <w:rFonts w:ascii="Century Gothic" w:eastAsia="Century Gothic" w:hAnsi="Century Gothic" w:cs="Century Gothic"/>
          <w:color w:val="000000"/>
          <w:spacing w:val="13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fa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18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15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enen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 dati n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nden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 ve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tà,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ai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en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 d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’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76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el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D.P.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R.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28/12/2000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.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445.</w:t>
      </w:r>
    </w:p>
    <w:p w14:paraId="17B7C684" w14:textId="77777777" w:rsidR="000D4B43" w:rsidRDefault="000D4B43" w:rsidP="000D4B43">
      <w:pPr>
        <w:widowControl w:val="0"/>
        <w:spacing w:before="2" w:after="0" w:line="360" w:lineRule="auto"/>
        <w:ind w:left="714" w:right="-20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</w:p>
    <w:p w14:paraId="605CAD73" w14:textId="77777777" w:rsidR="000D4B43" w:rsidRPr="00E84414" w:rsidRDefault="000D4B43" w:rsidP="000D4B43">
      <w:pPr>
        <w:widowControl w:val="0"/>
        <w:spacing w:before="2" w:after="0" w:line="360" w:lineRule="auto"/>
        <w:ind w:right="-20"/>
        <w:contextualSpacing/>
        <w:jc w:val="center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</w:p>
    <w:p w14:paraId="15E78B39" w14:textId="77777777" w:rsidR="00E84414" w:rsidRPr="00E84414" w:rsidRDefault="00E84414" w:rsidP="00E84414">
      <w:pPr>
        <w:spacing w:after="200" w:line="276" w:lineRule="auto"/>
        <w:rPr>
          <w:rFonts w:ascii="Calibri" w:eastAsia="Calibri" w:hAnsi="Calibri" w:cs="Times New Roman"/>
          <w:color w:val="000000"/>
          <w:kern w:val="0"/>
          <w14:ligatures w14:val="none"/>
        </w:rPr>
      </w:pPr>
    </w:p>
    <w:p w14:paraId="6ED4C0B4" w14:textId="77777777" w:rsidR="00E84414" w:rsidRPr="00E84414" w:rsidRDefault="00E84414" w:rsidP="00E84414">
      <w:pPr>
        <w:spacing w:after="0" w:line="240" w:lineRule="auto"/>
        <w:jc w:val="both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  <w:r w:rsidRPr="00E84414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>Data e luogo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</w:p>
    <w:p w14:paraId="72F19FAA" w14:textId="77777777" w:rsidR="00E84414" w:rsidRPr="00E84414" w:rsidRDefault="00E84414" w:rsidP="00E84414">
      <w:pPr>
        <w:spacing w:after="0" w:line="240" w:lineRule="auto"/>
        <w:jc w:val="both"/>
        <w:rPr>
          <w:rFonts w:ascii="Calibri" w:eastAsia="Calibri" w:hAnsi="Calibri" w:cs="Times New Roman"/>
          <w:color w:val="000000"/>
          <w:kern w:val="0"/>
          <w14:ligatures w14:val="none"/>
        </w:rPr>
      </w:pPr>
    </w:p>
    <w:p w14:paraId="3A873AB7" w14:textId="77777777" w:rsidR="00E84414" w:rsidRPr="00E84414" w:rsidRDefault="00E84414" w:rsidP="00E84414">
      <w:pPr>
        <w:spacing w:after="0" w:line="240" w:lineRule="auto"/>
        <w:jc w:val="both"/>
        <w:rPr>
          <w:rFonts w:ascii="Calibri" w:eastAsia="Calibri" w:hAnsi="Calibri" w:cs="Times New Roman"/>
          <w:color w:val="000000"/>
          <w:kern w:val="0"/>
          <w14:ligatures w14:val="none"/>
        </w:rPr>
      </w:pPr>
    </w:p>
    <w:p w14:paraId="70E43EFE" w14:textId="77777777" w:rsidR="00E84414" w:rsidRPr="00E84414" w:rsidRDefault="00E84414" w:rsidP="00E84414">
      <w:pPr>
        <w:spacing w:after="0" w:line="240" w:lineRule="auto"/>
        <w:jc w:val="both"/>
        <w:rPr>
          <w:rFonts w:ascii="Calibri" w:eastAsia="Calibri" w:hAnsi="Calibri" w:cs="Times New Roman"/>
          <w:color w:val="000000"/>
          <w:kern w:val="0"/>
          <w14:ligatures w14:val="none"/>
        </w:rPr>
      </w:pPr>
    </w:p>
    <w:p w14:paraId="7F517F2B" w14:textId="77777777" w:rsidR="00E84414" w:rsidRPr="00E84414" w:rsidRDefault="00E84414" w:rsidP="00E84414">
      <w:pPr>
        <w:widowControl w:val="0"/>
        <w:spacing w:before="1" w:after="0" w:line="240" w:lineRule="auto"/>
        <w:ind w:left="5050" w:right="495"/>
        <w:jc w:val="right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spacing w:val="3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eg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e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p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en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nte </w:t>
      </w:r>
    </w:p>
    <w:p w14:paraId="7488A036" w14:textId="77777777" w:rsidR="00E84414" w:rsidRPr="00E84414" w:rsidRDefault="00E84414" w:rsidP="00E84414">
      <w:pPr>
        <w:widowControl w:val="0"/>
        <w:spacing w:before="1" w:after="0" w:line="240" w:lineRule="auto"/>
        <w:ind w:left="5050" w:right="495"/>
        <w:jc w:val="right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 Soggetto delegato</w:t>
      </w:r>
    </w:p>
    <w:p w14:paraId="387720BE" w14:textId="5BD4B09E" w:rsidR="00E84414" w:rsidRPr="00E84414" w:rsidRDefault="00E84414" w:rsidP="00E84414">
      <w:pPr>
        <w:widowControl w:val="0"/>
        <w:spacing w:before="1" w:after="0" w:line="240" w:lineRule="auto"/>
        <w:ind w:left="5050" w:right="495"/>
        <w:jc w:val="right"/>
        <w:rPr>
          <w:rFonts w:ascii="Century Gothic" w:eastAsia="Century Gothic" w:hAnsi="Century Gothic" w:cs="Century Gothic"/>
          <w:color w:val="000000"/>
          <w:spacing w:val="2"/>
          <w:kern w:val="0"/>
          <w:position w:val="-1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position w:val="-1"/>
          <w:sz w:val="20"/>
          <w:szCs w:val="20"/>
          <w14:ligatures w14:val="none"/>
        </w:rPr>
        <w:t xml:space="preserve">[DELL’ENTE </w:t>
      </w:r>
      <w:r w:rsidR="00214FA9">
        <w:rPr>
          <w:rFonts w:ascii="Century Gothic" w:eastAsia="Century Gothic" w:hAnsi="Century Gothic" w:cs="Century Gothic"/>
          <w:color w:val="000000"/>
          <w:spacing w:val="2"/>
          <w:kern w:val="0"/>
          <w:position w:val="-1"/>
          <w:sz w:val="20"/>
          <w:szCs w:val="20"/>
          <w14:ligatures w14:val="none"/>
        </w:rPr>
        <w:t>CAPOFILA</w:t>
      </w: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position w:val="-1"/>
          <w:sz w:val="20"/>
          <w:szCs w:val="20"/>
          <w14:ligatures w14:val="none"/>
        </w:rPr>
        <w:t>]</w:t>
      </w:r>
    </w:p>
    <w:p w14:paraId="4D2FECDE" w14:textId="77777777" w:rsidR="00E84414" w:rsidRPr="00E84414" w:rsidRDefault="00E84414" w:rsidP="00E84414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</w:p>
    <w:p w14:paraId="429EE44E" w14:textId="77777777" w:rsidR="00E84414" w:rsidRPr="00E84414" w:rsidRDefault="00E84414" w:rsidP="00E84414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</w:p>
    <w:p w14:paraId="64A94E23" w14:textId="77777777" w:rsidR="00E84414" w:rsidRPr="00E84414" w:rsidRDefault="00E84414" w:rsidP="00E84414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</w:p>
    <w:p w14:paraId="4E2791B2" w14:textId="77777777" w:rsidR="00E84414" w:rsidRPr="00E84414" w:rsidRDefault="00E84414" w:rsidP="00E84414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</w:p>
    <w:p w14:paraId="5F0D329A" w14:textId="77777777" w:rsidR="00E84414" w:rsidRPr="00E84414" w:rsidRDefault="00E84414" w:rsidP="00E84414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</w:p>
    <w:p w14:paraId="185B2F17" w14:textId="77777777" w:rsidR="00E84414" w:rsidRPr="00E84414" w:rsidRDefault="00E84414" w:rsidP="00E84414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</w:p>
    <w:p w14:paraId="7D2A4378" w14:textId="77777777" w:rsidR="00E84414" w:rsidRPr="00E84414" w:rsidRDefault="00E84414" w:rsidP="00E84414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</w:p>
    <w:p w14:paraId="596B42AF" w14:textId="77777777" w:rsidR="00E84414" w:rsidRPr="00E84414" w:rsidRDefault="00E84414" w:rsidP="00E84414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</w:p>
    <w:p w14:paraId="02EA2997" w14:textId="77777777" w:rsidR="00E84414" w:rsidRPr="00E84414" w:rsidRDefault="00E84414" w:rsidP="00E84414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</w:p>
    <w:p w14:paraId="5DD096DE" w14:textId="7C4B95E2" w:rsidR="0038671E" w:rsidRDefault="0038671E" w:rsidP="00E84414"/>
    <w:sectPr w:rsidR="0038671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F584430"/>
    <w:multiLevelType w:val="multilevel"/>
    <w:tmpl w:val="3F584430"/>
    <w:lvl w:ilvl="0">
      <w:start w:val="1"/>
      <w:numFmt w:val="bullet"/>
      <w:lvlText w:val=""/>
      <w:lvlJc w:val="left"/>
      <w:pPr>
        <w:ind w:left="1434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" w15:restartNumberingAfterBreak="0">
    <w:nsid w:val="43A72924"/>
    <w:multiLevelType w:val="hybridMultilevel"/>
    <w:tmpl w:val="91AACDE6"/>
    <w:lvl w:ilvl="0" w:tplc="04100003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2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46" w:hanging="360"/>
      </w:pPr>
      <w:rPr>
        <w:rFonts w:ascii="Wingdings" w:hAnsi="Wingdings" w:hint="default"/>
      </w:rPr>
    </w:lvl>
  </w:abstractNum>
  <w:abstractNum w:abstractNumId="2" w15:restartNumberingAfterBreak="0">
    <w:nsid w:val="48CC6B1D"/>
    <w:multiLevelType w:val="hybridMultilevel"/>
    <w:tmpl w:val="247E54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8710E0"/>
    <w:multiLevelType w:val="multilevel"/>
    <w:tmpl w:val="628710E0"/>
    <w:lvl w:ilvl="0">
      <w:start w:val="16"/>
      <w:numFmt w:val="bullet"/>
      <w:lvlText w:val="•"/>
      <w:lvlJc w:val="left"/>
      <w:pPr>
        <w:ind w:left="542" w:hanging="360"/>
      </w:pPr>
      <w:rPr>
        <w:rFonts w:ascii="Calibri" w:eastAsia="Times New Roman" w:hAnsi="Calibri" w:cs="Times New Roman" w:hint="default"/>
        <w:w w:val="131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8642C1"/>
    <w:multiLevelType w:val="multilevel"/>
    <w:tmpl w:val="728642C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F1059D3"/>
    <w:multiLevelType w:val="multilevel"/>
    <w:tmpl w:val="7F1059D3"/>
    <w:lvl w:ilvl="0">
      <w:start w:val="1"/>
      <w:numFmt w:val="bullet"/>
      <w:lvlText w:val=""/>
      <w:lvlJc w:val="left"/>
      <w:pPr>
        <w:ind w:left="1069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057045640">
    <w:abstractNumId w:val="4"/>
  </w:num>
  <w:num w:numId="2" w16cid:durableId="1177234764">
    <w:abstractNumId w:val="0"/>
  </w:num>
  <w:num w:numId="3" w16cid:durableId="1059211572">
    <w:abstractNumId w:val="5"/>
  </w:num>
  <w:num w:numId="4" w16cid:durableId="769469697">
    <w:abstractNumId w:val="1"/>
  </w:num>
  <w:num w:numId="5" w16cid:durableId="996494645">
    <w:abstractNumId w:val="3"/>
  </w:num>
  <w:num w:numId="6" w16cid:durableId="1442465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7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671E"/>
    <w:rsid w:val="00096F7B"/>
    <w:rsid w:val="000D4B43"/>
    <w:rsid w:val="001502DD"/>
    <w:rsid w:val="00214FA9"/>
    <w:rsid w:val="002974D5"/>
    <w:rsid w:val="002A588E"/>
    <w:rsid w:val="002B61DB"/>
    <w:rsid w:val="00340967"/>
    <w:rsid w:val="0038671E"/>
    <w:rsid w:val="0047326C"/>
    <w:rsid w:val="004C61C9"/>
    <w:rsid w:val="00791A2F"/>
    <w:rsid w:val="007E5B4C"/>
    <w:rsid w:val="0090493B"/>
    <w:rsid w:val="00907EB8"/>
    <w:rsid w:val="00964CC0"/>
    <w:rsid w:val="009B2C8C"/>
    <w:rsid w:val="009E342B"/>
    <w:rsid w:val="00A60AC1"/>
    <w:rsid w:val="00A70A51"/>
    <w:rsid w:val="00A75618"/>
    <w:rsid w:val="00AF4B83"/>
    <w:rsid w:val="00BF4FC8"/>
    <w:rsid w:val="00C37A87"/>
    <w:rsid w:val="00CE0083"/>
    <w:rsid w:val="00D00BEC"/>
    <w:rsid w:val="00D35495"/>
    <w:rsid w:val="00E04E0B"/>
    <w:rsid w:val="00E84414"/>
    <w:rsid w:val="00F62D5B"/>
    <w:rsid w:val="00F805F0"/>
    <w:rsid w:val="00F8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5FF65F"/>
  <w15:chartTrackingRefBased/>
  <w15:docId w15:val="{F3F28A0E-1373-4A3C-8FBD-2ED86C362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04E0B"/>
    <w:pPr>
      <w:ind w:left="720"/>
      <w:contextualSpacing/>
    </w:pPr>
  </w:style>
  <w:style w:type="paragraph" w:customStyle="1" w:styleId="Style8">
    <w:name w:val="_Style 8"/>
    <w:basedOn w:val="Normale"/>
    <w:uiPriority w:val="34"/>
    <w:qFormat/>
    <w:rsid w:val="00E04E0B"/>
    <w:pPr>
      <w:widowControl w:val="0"/>
      <w:spacing w:after="200" w:line="276" w:lineRule="auto"/>
      <w:ind w:left="720"/>
      <w:contextualSpacing/>
    </w:pPr>
    <w:rPr>
      <w:rFonts w:ascii="Times New Roman" w:eastAsia="SimSun" w:hAnsi="Times New Roman" w:cs="Times New Roman"/>
      <w:kern w:val="0"/>
      <w:lang w:val="en-US"/>
      <w14:ligatures w14:val="none"/>
    </w:rPr>
  </w:style>
  <w:style w:type="paragraph" w:customStyle="1" w:styleId="Default">
    <w:name w:val="Default"/>
    <w:rsid w:val="00BF4FC8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9261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2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1313</Words>
  <Characters>7488</Characters>
  <Application>Microsoft Office Word</Application>
  <DocSecurity>0</DocSecurity>
  <Lines>62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Davide Bessi</dc:creator>
  <cp:keywords/>
  <dc:description/>
  <cp:lastModifiedBy>Tamara Trento</cp:lastModifiedBy>
  <cp:revision>2</cp:revision>
  <dcterms:created xsi:type="dcterms:W3CDTF">2024-06-03T12:17:00Z</dcterms:created>
  <dcterms:modified xsi:type="dcterms:W3CDTF">2024-06-03T12:17:00Z</dcterms:modified>
</cp:coreProperties>
</file>