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51" w:rsidRPr="00514751" w:rsidRDefault="00514751" w:rsidP="00514751">
      <w:pPr>
        <w:ind w:left="5670"/>
        <w:jc w:val="both"/>
        <w:rPr>
          <w:rFonts w:ascii="Arial" w:hAnsi="Arial" w:cs="Arial"/>
          <w:b/>
          <w:sz w:val="20"/>
          <w:szCs w:val="20"/>
        </w:rPr>
      </w:pPr>
      <w:bookmarkStart w:id="0" w:name="_GoBack"/>
      <w:bookmarkEnd w:id="0"/>
      <w:r w:rsidRPr="00514751">
        <w:rPr>
          <w:rFonts w:ascii="Arial" w:hAnsi="Arial" w:cs="Arial"/>
          <w:b/>
          <w:sz w:val="20"/>
          <w:szCs w:val="20"/>
        </w:rPr>
        <w:t xml:space="preserve">UO </w:t>
      </w:r>
      <w:r w:rsidRPr="00514751">
        <w:rPr>
          <w:rFonts w:ascii="Arial" w:eastAsiaTheme="minorEastAsia" w:hAnsi="Arial" w:cs="Arial"/>
          <w:b/>
          <w:sz w:val="20"/>
          <w:szCs w:val="20"/>
        </w:rPr>
        <w:t>UNITÀ DI CRISI OPERE DI DIFESA DELLA CITTA DI COMO DALLE ESONDAZIONI DEL LAGO</w:t>
      </w:r>
    </w:p>
    <w:p w:rsidR="00E16A24" w:rsidRPr="00514751" w:rsidRDefault="00D36391" w:rsidP="00514751">
      <w:pPr>
        <w:ind w:left="5670"/>
        <w:jc w:val="both"/>
        <w:rPr>
          <w:rFonts w:ascii="Arial" w:hAnsi="Arial" w:cs="Arial"/>
          <w:b/>
          <w:sz w:val="20"/>
          <w:szCs w:val="20"/>
        </w:rPr>
      </w:pPr>
      <w:r w:rsidRPr="00514751">
        <w:rPr>
          <w:rFonts w:ascii="Arial" w:hAnsi="Arial" w:cs="Arial"/>
          <w:b/>
          <w:sz w:val="20"/>
          <w:szCs w:val="20"/>
        </w:rPr>
        <w:t>Dirigente</w:t>
      </w:r>
      <w:r w:rsidR="00854DD8" w:rsidRPr="00514751">
        <w:rPr>
          <w:rFonts w:ascii="Arial" w:hAnsi="Arial" w:cs="Arial"/>
          <w:b/>
          <w:sz w:val="20"/>
          <w:szCs w:val="20"/>
        </w:rPr>
        <w:t>:</w:t>
      </w:r>
      <w:r w:rsidR="00E16A24" w:rsidRPr="00514751">
        <w:rPr>
          <w:rFonts w:ascii="Arial" w:hAnsi="Arial" w:cs="Arial"/>
          <w:b/>
          <w:sz w:val="20"/>
          <w:szCs w:val="20"/>
        </w:rPr>
        <w:t xml:space="preserve"> </w:t>
      </w:r>
      <w:r w:rsidR="00514751">
        <w:rPr>
          <w:rFonts w:ascii="Arial" w:hAnsi="Arial" w:cs="Arial"/>
          <w:b/>
          <w:sz w:val="20"/>
          <w:szCs w:val="20"/>
        </w:rPr>
        <w:t>Paolo Baccolo</w:t>
      </w:r>
    </w:p>
    <w:p w:rsidR="00EB72B5" w:rsidRPr="00D947E5" w:rsidRDefault="00EB72B5" w:rsidP="00BE287E">
      <w:pPr>
        <w:pStyle w:val="RegioneLombardia"/>
      </w:pPr>
    </w:p>
    <w:p w:rsidR="00EB72B5" w:rsidRPr="00D947E5" w:rsidRDefault="00EB72B5" w:rsidP="00BE287E">
      <w:pPr>
        <w:pStyle w:val="RegioneLombardia"/>
      </w:pPr>
    </w:p>
    <w:p w:rsidR="00EB72B5" w:rsidRPr="00D947E5" w:rsidRDefault="00EB72B5" w:rsidP="00BE287E">
      <w:pPr>
        <w:pStyle w:val="RegioneLombardia"/>
      </w:pPr>
    </w:p>
    <w:p w:rsidR="00EB72B5" w:rsidRPr="00D947E5" w:rsidRDefault="00EB72B5" w:rsidP="00BE287E">
      <w:pPr>
        <w:pStyle w:val="RegioneLombardia"/>
      </w:pPr>
    </w:p>
    <w:p w:rsidR="00EB72B5" w:rsidRPr="00D947E5" w:rsidRDefault="00EB72B5" w:rsidP="00BE287E">
      <w:pPr>
        <w:pStyle w:val="RegioneLombardia"/>
      </w:pPr>
    </w:p>
    <w:p w:rsidR="00946986" w:rsidRPr="00946986" w:rsidRDefault="00946986" w:rsidP="00946986">
      <w:pPr>
        <w:suppressAutoHyphens/>
        <w:autoSpaceDE w:val="0"/>
        <w:spacing w:before="120"/>
        <w:ind w:left="6372" w:firstLine="708"/>
        <w:rPr>
          <w:rFonts w:ascii="Century Gothic" w:hAnsi="Century Gothic" w:cs="Arial"/>
          <w:b/>
          <w:sz w:val="26"/>
          <w:szCs w:val="26"/>
          <w:lang w:eastAsia="ar-SA"/>
        </w:rPr>
      </w:pPr>
      <w:r w:rsidRPr="00946986">
        <w:rPr>
          <w:rFonts w:ascii="Century Gothic" w:hAnsi="Century Gothic" w:cs="Arial"/>
          <w:b/>
          <w:sz w:val="26"/>
          <w:szCs w:val="26"/>
          <w:lang w:eastAsia="ar-SA"/>
        </w:rPr>
        <w:t>Spett.le impresa</w:t>
      </w:r>
    </w:p>
    <w:tbl>
      <w:tblPr>
        <w:tblW w:w="11024" w:type="dxa"/>
        <w:tblLook w:val="04A0" w:firstRow="1" w:lastRow="0" w:firstColumn="1" w:lastColumn="0" w:noHBand="0" w:noVBand="1"/>
      </w:tblPr>
      <w:tblGrid>
        <w:gridCol w:w="6204"/>
        <w:gridCol w:w="4820"/>
      </w:tblGrid>
      <w:tr w:rsidR="00946986" w:rsidRPr="00946986" w:rsidTr="00D30B7F">
        <w:tc>
          <w:tcPr>
            <w:tcW w:w="6204" w:type="dxa"/>
          </w:tcPr>
          <w:p w:rsidR="00946986" w:rsidRPr="00946986" w:rsidRDefault="00946986" w:rsidP="00946986">
            <w:pPr>
              <w:suppressAutoHyphens/>
              <w:autoSpaceDE w:val="0"/>
              <w:spacing w:before="120" w:after="60"/>
              <w:ind w:left="142" w:firstLine="567"/>
              <w:rPr>
                <w:rFonts w:ascii="Garamond" w:hAnsi="Garamond" w:cs="Arial"/>
                <w:lang w:eastAsia="ar-SA"/>
              </w:rPr>
            </w:pPr>
          </w:p>
          <w:p w:rsidR="000450A5" w:rsidRPr="00946986" w:rsidRDefault="000450A5" w:rsidP="00946986">
            <w:pPr>
              <w:suppressAutoHyphens/>
              <w:autoSpaceDE w:val="0"/>
              <w:spacing w:before="120" w:after="60"/>
              <w:ind w:left="142" w:firstLine="567"/>
              <w:rPr>
                <w:rFonts w:ascii="Garamond" w:hAnsi="Garamond" w:cs="Arial"/>
                <w:lang w:eastAsia="ar-SA"/>
              </w:rPr>
            </w:pPr>
          </w:p>
        </w:tc>
        <w:tc>
          <w:tcPr>
            <w:tcW w:w="4820" w:type="dxa"/>
          </w:tcPr>
          <w:p w:rsidR="00946986" w:rsidRPr="00946986" w:rsidRDefault="00802AA9" w:rsidP="00946986">
            <w:pPr>
              <w:suppressAutoHyphens/>
              <w:autoSpaceDE w:val="0"/>
              <w:spacing w:before="120"/>
              <w:ind w:firstLine="567"/>
              <w:rPr>
                <w:rFonts w:ascii="Garamond" w:hAnsi="Garamond" w:cs="Arial"/>
                <w:lang w:eastAsia="ar-SA"/>
              </w:rPr>
            </w:pPr>
            <w:r>
              <w:rPr>
                <w:rFonts w:ascii="Garamond" w:hAnsi="Garamond" w:cs="Arial"/>
                <w:lang w:eastAsia="ar-SA"/>
              </w:rPr>
              <w:t xml:space="preserve"> </w:t>
            </w:r>
            <w:r w:rsidR="00946986">
              <w:rPr>
                <w:rFonts w:ascii="Garamond" w:hAnsi="Garamond" w:cs="Arial"/>
                <w:lang w:eastAsia="ar-SA"/>
              </w:rPr>
              <w:t xml:space="preserve"> </w:t>
            </w:r>
            <w:r w:rsidR="00946986" w:rsidRPr="00946986">
              <w:rPr>
                <w:rFonts w:ascii="Garamond" w:hAnsi="Garamond" w:cs="Arial"/>
                <w:lang w:eastAsia="ar-SA"/>
              </w:rPr>
              <w:t>______________</w:t>
            </w:r>
          </w:p>
          <w:p w:rsidR="00946986" w:rsidRPr="00946986" w:rsidRDefault="00946986" w:rsidP="00946986">
            <w:pPr>
              <w:suppressAutoHyphens/>
              <w:autoSpaceDE w:val="0"/>
              <w:spacing w:before="120"/>
              <w:ind w:firstLine="567"/>
              <w:rPr>
                <w:rFonts w:ascii="Garamond" w:hAnsi="Garamond" w:cs="Arial"/>
                <w:lang w:eastAsia="ar-SA"/>
              </w:rPr>
            </w:pPr>
          </w:p>
        </w:tc>
      </w:tr>
    </w:tbl>
    <w:p w:rsidR="00F66F34" w:rsidRDefault="00946986" w:rsidP="002402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b/>
          <w:sz w:val="22"/>
          <w:szCs w:val="22"/>
          <w:lang w:eastAsia="ar-SA"/>
        </w:rPr>
        <w:t>OGGETTO:</w:t>
      </w:r>
      <w:r w:rsidR="00E55D8D">
        <w:rPr>
          <w:rFonts w:ascii="Century Gothic" w:eastAsia="Arial" w:hAnsi="Century Gothic" w:cs="Helvetica"/>
          <w:b/>
          <w:sz w:val="22"/>
          <w:szCs w:val="22"/>
          <w:lang w:eastAsia="ar-SA"/>
        </w:rPr>
        <w:t xml:space="preserve"> </w:t>
      </w:r>
      <w:proofErr w:type="spellStart"/>
      <w:r w:rsidR="00F66F34">
        <w:rPr>
          <w:rFonts w:ascii="Century Gothic" w:eastAsia="Arial" w:hAnsi="Century Gothic" w:cs="Helvetica"/>
          <w:sz w:val="22"/>
          <w:szCs w:val="22"/>
          <w:lang w:eastAsia="ar-SA"/>
        </w:rPr>
        <w:t>D.g.r</w:t>
      </w:r>
      <w:proofErr w:type="spellEnd"/>
      <w:r w:rsidR="00F66F34">
        <w:rPr>
          <w:rFonts w:ascii="Century Gothic" w:eastAsia="Arial" w:hAnsi="Century Gothic" w:cs="Helvetica"/>
          <w:sz w:val="22"/>
          <w:szCs w:val="22"/>
          <w:lang w:eastAsia="ar-SA"/>
        </w:rPr>
        <w:t>. X/5407 del 18.7.2016</w:t>
      </w:r>
      <w:r w:rsidR="002402AC">
        <w:rPr>
          <w:rFonts w:ascii="Century Gothic" w:eastAsia="Arial" w:hAnsi="Century Gothic" w:cs="Helvetica"/>
          <w:sz w:val="22"/>
          <w:szCs w:val="22"/>
          <w:lang w:eastAsia="ar-SA"/>
        </w:rPr>
        <w:t xml:space="preserve"> </w:t>
      </w:r>
      <w:r w:rsidR="00F66F34">
        <w:rPr>
          <w:rFonts w:ascii="Century Gothic" w:eastAsia="Arial" w:hAnsi="Century Gothic" w:cs="Helvetica"/>
          <w:sz w:val="22"/>
          <w:szCs w:val="22"/>
          <w:lang w:eastAsia="ar-SA"/>
        </w:rPr>
        <w:t>–</w:t>
      </w:r>
      <w:r w:rsidR="002402AC">
        <w:rPr>
          <w:rFonts w:ascii="Century Gothic" w:eastAsia="Arial" w:hAnsi="Century Gothic" w:cs="Helvetica"/>
          <w:sz w:val="22"/>
          <w:szCs w:val="22"/>
          <w:lang w:eastAsia="ar-SA"/>
        </w:rPr>
        <w:t xml:space="preserve"> </w:t>
      </w:r>
      <w:r w:rsidR="00F66F34">
        <w:rPr>
          <w:rFonts w:ascii="Century Gothic" w:eastAsia="Arial" w:hAnsi="Century Gothic" w:cs="Helvetica"/>
          <w:sz w:val="22"/>
          <w:szCs w:val="22"/>
          <w:lang w:eastAsia="ar-SA"/>
        </w:rPr>
        <w:t>Opere di pronto intervento di cui alla L.R. 34/73 sui corsi d’acqua di competenza regionale – Disposizioni in materia di af</w:t>
      </w:r>
      <w:r w:rsidR="0004057D">
        <w:rPr>
          <w:rFonts w:ascii="Century Gothic" w:eastAsia="Arial" w:hAnsi="Century Gothic" w:cs="Helvetica"/>
          <w:sz w:val="22"/>
          <w:szCs w:val="22"/>
          <w:lang w:eastAsia="ar-SA"/>
        </w:rPr>
        <w:t>f</w:t>
      </w:r>
      <w:r w:rsidR="00F66F34">
        <w:rPr>
          <w:rFonts w:ascii="Century Gothic" w:eastAsia="Arial" w:hAnsi="Century Gothic" w:cs="Helvetica"/>
          <w:sz w:val="22"/>
          <w:szCs w:val="22"/>
          <w:lang w:eastAsia="ar-SA"/>
        </w:rPr>
        <w:t>idamento in somma urgenza e di manutenzione urgente</w:t>
      </w:r>
      <w:r w:rsidR="00514751">
        <w:rPr>
          <w:rFonts w:ascii="Century Gothic" w:eastAsia="Arial" w:hAnsi="Century Gothic" w:cs="Helvetica"/>
          <w:sz w:val="22"/>
          <w:szCs w:val="22"/>
          <w:lang w:eastAsia="ar-SA"/>
        </w:rPr>
        <w:t>”</w:t>
      </w:r>
      <w:r w:rsidR="00F66F34">
        <w:rPr>
          <w:rFonts w:ascii="Century Gothic" w:eastAsia="Arial" w:hAnsi="Century Gothic" w:cs="Helvetica"/>
          <w:sz w:val="22"/>
          <w:szCs w:val="22"/>
          <w:lang w:eastAsia="ar-SA"/>
        </w:rPr>
        <w:t>.</w:t>
      </w:r>
    </w:p>
    <w:p w:rsidR="00946986" w:rsidRPr="00946986" w:rsidRDefault="00F66F34"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Pr>
          <w:rFonts w:ascii="Century Gothic" w:eastAsia="Arial" w:hAnsi="Century Gothic" w:cs="Helvetica"/>
          <w:sz w:val="22"/>
          <w:szCs w:val="22"/>
          <w:lang w:eastAsia="ar-SA"/>
        </w:rPr>
        <w:t>I</w:t>
      </w:r>
      <w:r w:rsidR="00946986" w:rsidRPr="00946986">
        <w:rPr>
          <w:rFonts w:ascii="Century Gothic" w:eastAsia="Arial" w:hAnsi="Century Gothic" w:cs="Helvetica"/>
          <w:sz w:val="22"/>
          <w:szCs w:val="22"/>
          <w:lang w:eastAsia="ar-SA"/>
        </w:rPr>
        <w:t>nvito a procedura negoziata ai sens</w:t>
      </w:r>
      <w:r>
        <w:rPr>
          <w:rFonts w:ascii="Century Gothic" w:eastAsia="Arial" w:hAnsi="Century Gothic" w:cs="Helvetica"/>
          <w:sz w:val="22"/>
          <w:szCs w:val="22"/>
          <w:lang w:eastAsia="ar-SA"/>
        </w:rPr>
        <w:t>i dell’art. 36 comma 2 lettera b</w:t>
      </w:r>
      <w:r w:rsidR="00946986" w:rsidRPr="00946986">
        <w:rPr>
          <w:rFonts w:ascii="Century Gothic" w:eastAsia="Arial" w:hAnsi="Century Gothic" w:cs="Helvetica"/>
          <w:sz w:val="22"/>
          <w:szCs w:val="22"/>
          <w:lang w:eastAsia="ar-SA"/>
        </w:rPr>
        <w:t>)</w:t>
      </w:r>
      <w:r w:rsidR="00946986" w:rsidRPr="00946986">
        <w:rPr>
          <w:rFonts w:ascii="Century Gothic" w:eastAsia="Arial" w:hAnsi="Century Gothic" w:cs="Helvetica"/>
          <w:color w:val="000000"/>
          <w:sz w:val="22"/>
          <w:szCs w:val="22"/>
          <w:lang w:eastAsia="ar-SA"/>
        </w:rPr>
        <w:t>, del D</w:t>
      </w:r>
      <w:r w:rsidR="00985609">
        <w:rPr>
          <w:rFonts w:ascii="Century Gothic" w:eastAsia="Arial" w:hAnsi="Century Gothic" w:cs="Helvetica"/>
          <w:color w:val="000000"/>
          <w:sz w:val="22"/>
          <w:szCs w:val="22"/>
          <w:lang w:eastAsia="ar-SA"/>
        </w:rPr>
        <w:t>ecreto</w:t>
      </w:r>
      <w:r w:rsidR="00946986" w:rsidRPr="00946986">
        <w:rPr>
          <w:rFonts w:ascii="Century Gothic" w:eastAsia="Arial" w:hAnsi="Century Gothic" w:cs="Helvetica"/>
          <w:color w:val="000000"/>
          <w:sz w:val="22"/>
          <w:szCs w:val="22"/>
          <w:lang w:eastAsia="ar-SA"/>
        </w:rPr>
        <w:t xml:space="preserve"> L</w:t>
      </w:r>
      <w:r w:rsidR="00985609">
        <w:rPr>
          <w:rFonts w:ascii="Century Gothic" w:eastAsia="Arial" w:hAnsi="Century Gothic" w:cs="Helvetica"/>
          <w:color w:val="000000"/>
          <w:sz w:val="22"/>
          <w:szCs w:val="22"/>
          <w:lang w:eastAsia="ar-SA"/>
        </w:rPr>
        <w:t>egislativo 18 aprile 2016 n. 50 implementato e coordinato con il Decreto L</w:t>
      </w:r>
      <w:r w:rsidR="00514751">
        <w:rPr>
          <w:rFonts w:ascii="Century Gothic" w:eastAsia="Arial" w:hAnsi="Century Gothic" w:cs="Helvetica"/>
          <w:color w:val="000000"/>
          <w:sz w:val="22"/>
          <w:szCs w:val="22"/>
          <w:lang w:eastAsia="ar-SA"/>
        </w:rPr>
        <w:t>egislativo 19 aprile 2017 n. 56</w:t>
      </w:r>
      <w:r w:rsidR="00946986" w:rsidRPr="00946986">
        <w:rPr>
          <w:rFonts w:ascii="Century Gothic" w:eastAsia="Arial" w:hAnsi="Century Gothic" w:cs="Helvetica"/>
          <w:color w:val="000000"/>
          <w:sz w:val="22"/>
          <w:szCs w:val="22"/>
          <w:lang w:eastAsia="ar-SA"/>
        </w:rPr>
        <w:t xml:space="preserve">, per l’appalto di lavori relativo </w:t>
      </w:r>
      <w:r w:rsidR="00514751">
        <w:rPr>
          <w:rFonts w:ascii="Century Gothic" w:eastAsia="Arial" w:hAnsi="Century Gothic" w:cs="Helvetica"/>
          <w:color w:val="000000"/>
          <w:sz w:val="22"/>
          <w:szCs w:val="22"/>
          <w:lang w:eastAsia="ar-SA"/>
        </w:rPr>
        <w:t xml:space="preserve">a </w:t>
      </w:r>
      <w:r w:rsidR="00946986" w:rsidRPr="00946986">
        <w:rPr>
          <w:rFonts w:ascii="Century Gothic" w:eastAsia="Arial" w:hAnsi="Century Gothic" w:cs="Helvetica"/>
          <w:color w:val="000000"/>
          <w:sz w:val="22"/>
          <w:szCs w:val="22"/>
          <w:lang w:eastAsia="ar-SA"/>
        </w:rPr>
        <w:t>“</w:t>
      </w:r>
      <w:r w:rsidR="009B1084" w:rsidRPr="00514751">
        <w:rPr>
          <w:rFonts w:ascii="Century Gothic" w:eastAsia="Arial" w:hAnsi="Century Gothic" w:cs="Helvetica"/>
          <w:i/>
          <w:color w:val="000000"/>
          <w:sz w:val="22"/>
          <w:szCs w:val="22"/>
          <w:lang w:eastAsia="ar-SA"/>
        </w:rPr>
        <w:t>Interventi di manutenzione urgente in comune di Valbondione per consolidamento fondo alveo, briglie e argini lungo la Valle Antica in località Gavazzo</w:t>
      </w:r>
      <w:r w:rsidR="009B1084">
        <w:rPr>
          <w:rFonts w:ascii="Century Gothic" w:eastAsia="Arial" w:hAnsi="Century Gothic" w:cs="Helvetica"/>
          <w:color w:val="000000"/>
          <w:sz w:val="22"/>
          <w:szCs w:val="22"/>
          <w:lang w:eastAsia="ar-SA"/>
        </w:rPr>
        <w:t>”</w:t>
      </w:r>
      <w:r>
        <w:rPr>
          <w:rFonts w:ascii="Century Gothic" w:eastAsia="Arial" w:hAnsi="Century Gothic" w:cs="Helvetica"/>
          <w:color w:val="000000"/>
          <w:sz w:val="22"/>
          <w:szCs w:val="22"/>
          <w:lang w:eastAsia="ar-SA"/>
        </w:rPr>
        <w:t xml:space="preserve"> </w:t>
      </w:r>
      <w:r w:rsidR="00514751">
        <w:rPr>
          <w:rFonts w:ascii="Century Gothic" w:eastAsia="Arial" w:hAnsi="Century Gothic" w:cs="Helvetica"/>
          <w:color w:val="000000"/>
          <w:sz w:val="22"/>
          <w:szCs w:val="22"/>
          <w:lang w:eastAsia="ar-SA"/>
        </w:rPr>
        <w:t xml:space="preserve">in Comune di Valbondione (BG) </w:t>
      </w:r>
      <w:r w:rsidR="00946986" w:rsidRPr="00946986">
        <w:rPr>
          <w:rFonts w:ascii="Century Gothic" w:eastAsia="Arial" w:hAnsi="Century Gothic" w:cs="Helvetica"/>
          <w:sz w:val="22"/>
          <w:szCs w:val="22"/>
          <w:lang w:eastAsia="ar-SA"/>
        </w:rPr>
        <w:t xml:space="preserve">da aggiudicare con il criterio del prezzo più basso, inferiore a quello posto a base </w:t>
      </w:r>
      <w:r w:rsidR="00A33281">
        <w:rPr>
          <w:rFonts w:ascii="Century Gothic" w:eastAsia="Arial" w:hAnsi="Century Gothic" w:cs="Helvetica"/>
          <w:sz w:val="22"/>
          <w:szCs w:val="22"/>
          <w:lang w:eastAsia="ar-SA"/>
        </w:rPr>
        <w:t>di gara, ai sensi dell’art. 95</w:t>
      </w:r>
      <w:r w:rsidR="00946986" w:rsidRPr="00946986">
        <w:rPr>
          <w:rFonts w:ascii="Century Gothic" w:eastAsia="Arial" w:hAnsi="Century Gothic" w:cs="Helvetica"/>
          <w:sz w:val="22"/>
          <w:szCs w:val="22"/>
          <w:lang w:eastAsia="ar-SA"/>
        </w:rPr>
        <w:t>,</w:t>
      </w:r>
      <w:r w:rsidR="001E530D">
        <w:rPr>
          <w:rFonts w:ascii="Century Gothic" w:eastAsia="Arial" w:hAnsi="Century Gothic" w:cs="Helvetica"/>
          <w:sz w:val="22"/>
          <w:szCs w:val="22"/>
          <w:lang w:eastAsia="ar-SA"/>
        </w:rPr>
        <w:t xml:space="preserve"> comma 4</w:t>
      </w:r>
      <w:r w:rsidR="00946986" w:rsidRPr="00946986">
        <w:rPr>
          <w:rFonts w:ascii="Century Gothic" w:eastAsia="Arial" w:hAnsi="Century Gothic" w:cs="Helvetica"/>
          <w:sz w:val="22"/>
          <w:szCs w:val="22"/>
          <w:lang w:eastAsia="ar-SA"/>
        </w:rPr>
        <w:t xml:space="preserve"> mediante offerta a</w:t>
      </w:r>
      <w:r w:rsidR="000450A5">
        <w:rPr>
          <w:rFonts w:ascii="Century Gothic" w:eastAsia="Arial" w:hAnsi="Century Gothic" w:cs="Helvetica"/>
          <w:sz w:val="22"/>
          <w:szCs w:val="22"/>
          <w:lang w:eastAsia="ar-SA"/>
        </w:rPr>
        <w:t xml:space="preserve"> </w:t>
      </w:r>
      <w:r w:rsidR="00946986" w:rsidRPr="00946986">
        <w:rPr>
          <w:rFonts w:ascii="Century Gothic" w:eastAsia="Arial" w:hAnsi="Century Gothic" w:cs="Helvetica"/>
          <w:sz w:val="22"/>
          <w:szCs w:val="22"/>
          <w:lang w:eastAsia="ar-SA"/>
        </w:rPr>
        <w:t xml:space="preserve">prezzi unitari con contratto da </w:t>
      </w:r>
      <w:r w:rsidR="002402AC">
        <w:rPr>
          <w:rFonts w:ascii="Century Gothic" w:eastAsia="Arial" w:hAnsi="Century Gothic" w:cs="Helvetica"/>
          <w:sz w:val="22"/>
          <w:szCs w:val="22"/>
          <w:lang w:eastAsia="ar-SA"/>
        </w:rPr>
        <w:t>s</w:t>
      </w:r>
      <w:r w:rsidR="00946986" w:rsidRPr="00946986">
        <w:rPr>
          <w:rFonts w:ascii="Century Gothic" w:eastAsia="Arial" w:hAnsi="Century Gothic" w:cs="Helvetica"/>
          <w:sz w:val="22"/>
          <w:szCs w:val="22"/>
          <w:lang w:eastAsia="ar-SA"/>
        </w:rPr>
        <w:t xml:space="preserve">tipulare </w:t>
      </w:r>
      <w:r w:rsidR="00946986" w:rsidRPr="007D29F5">
        <w:rPr>
          <w:rFonts w:ascii="Century Gothic" w:eastAsia="Arial" w:hAnsi="Century Gothic" w:cs="Helvetica"/>
          <w:sz w:val="22"/>
          <w:szCs w:val="22"/>
          <w:u w:val="single"/>
          <w:lang w:eastAsia="ar-SA"/>
        </w:rPr>
        <w:t>a misura</w:t>
      </w:r>
      <w:r w:rsidR="00946986" w:rsidRPr="00946986">
        <w:rPr>
          <w:rFonts w:ascii="Century Gothic" w:eastAsia="Arial" w:hAnsi="Century Gothic" w:cs="Helvetica"/>
          <w:sz w:val="22"/>
          <w:szCs w:val="22"/>
          <w:lang w:eastAsia="ar-SA"/>
        </w:rPr>
        <w:t xml:space="preserve"> applicando l’esclusione automatica delle offerte anomale ai sensi dell’ art. 97 comma 8 del D.Lgs</w:t>
      </w:r>
      <w:r w:rsidR="00514751">
        <w:rPr>
          <w:rFonts w:ascii="Century Gothic" w:eastAsia="Arial" w:hAnsi="Century Gothic" w:cs="Helvetica"/>
          <w:sz w:val="22"/>
          <w:szCs w:val="22"/>
          <w:lang w:eastAsia="ar-SA"/>
        </w:rPr>
        <w:t>.</w:t>
      </w:r>
      <w:r w:rsidR="00946986" w:rsidRPr="00946986">
        <w:rPr>
          <w:rFonts w:ascii="Century Gothic" w:eastAsia="Arial" w:hAnsi="Century Gothic" w:cs="Helvetica"/>
          <w:sz w:val="22"/>
          <w:szCs w:val="22"/>
          <w:lang w:eastAsia="ar-SA"/>
        </w:rPr>
        <w:t xml:space="preserve"> 50/2016 </w:t>
      </w:r>
      <w:r w:rsidR="007A3583">
        <w:rPr>
          <w:rFonts w:ascii="Century Gothic" w:eastAsia="Arial" w:hAnsi="Century Gothic" w:cs="Helvetica"/>
          <w:sz w:val="22"/>
          <w:szCs w:val="22"/>
          <w:lang w:eastAsia="ar-SA"/>
        </w:rPr>
        <w:t xml:space="preserve">implementato e coordinato </w:t>
      </w:r>
      <w:r w:rsidR="008E5716">
        <w:rPr>
          <w:rFonts w:ascii="Century Gothic" w:eastAsia="Arial" w:hAnsi="Century Gothic" w:cs="Helvetica"/>
          <w:sz w:val="22"/>
          <w:szCs w:val="22"/>
          <w:lang w:eastAsia="ar-SA"/>
        </w:rPr>
        <w:t xml:space="preserve">con il </w:t>
      </w:r>
      <w:r w:rsidR="00514751">
        <w:rPr>
          <w:rFonts w:ascii="Century Gothic" w:eastAsia="Arial" w:hAnsi="Century Gothic" w:cs="Helvetica"/>
          <w:sz w:val="22"/>
          <w:szCs w:val="22"/>
          <w:lang w:eastAsia="ar-SA"/>
        </w:rPr>
        <w:t>D.Lgs.</w:t>
      </w:r>
      <w:r w:rsidR="007A3583">
        <w:rPr>
          <w:rFonts w:ascii="Century Gothic" w:eastAsia="Arial" w:hAnsi="Century Gothic" w:cs="Helvetica"/>
          <w:sz w:val="22"/>
          <w:szCs w:val="22"/>
          <w:lang w:eastAsia="ar-SA"/>
        </w:rPr>
        <w:t xml:space="preserve"> 56 del 2017</w:t>
      </w:r>
      <w:r w:rsidR="00946986" w:rsidRPr="00946986">
        <w:rPr>
          <w:rFonts w:ascii="Century Gothic" w:eastAsia="Arial" w:hAnsi="Century Gothic" w:cs="Helvetica"/>
          <w:sz w:val="22"/>
          <w:szCs w:val="22"/>
          <w:lang w:eastAsia="ar-SA"/>
        </w:rPr>
        <w:t xml:space="preserve"> (la soglia di anomalia viene individuata </w:t>
      </w:r>
      <w:r w:rsidR="007A3583">
        <w:rPr>
          <w:rFonts w:ascii="Century Gothic" w:eastAsia="Arial" w:hAnsi="Century Gothic" w:cs="Helvetica"/>
          <w:sz w:val="22"/>
          <w:szCs w:val="22"/>
          <w:lang w:eastAsia="ar-SA"/>
        </w:rPr>
        <w:t xml:space="preserve">in sede di gara </w:t>
      </w:r>
      <w:r w:rsidR="00946986" w:rsidRPr="00946986">
        <w:rPr>
          <w:rFonts w:ascii="Century Gothic" w:eastAsia="Arial" w:hAnsi="Century Gothic" w:cs="Helvetica"/>
          <w:sz w:val="22"/>
          <w:szCs w:val="22"/>
          <w:lang w:eastAsia="ar-SA"/>
        </w:rPr>
        <w:t>ai sensi del comma 2 dell’art. 97);</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3C1FBD" w:rsidRDefault="00447BDB" w:rsidP="003C1FBD">
      <w:pPr>
        <w:tabs>
          <w:tab w:val="left" w:pos="284"/>
        </w:tabs>
        <w:autoSpaceDN w:val="0"/>
        <w:adjustRightInd w:val="0"/>
        <w:spacing w:after="200" w:line="276" w:lineRule="auto"/>
        <w:ind w:right="40"/>
        <w:jc w:val="both"/>
        <w:rPr>
          <w:rFonts w:ascii="Century Gothic" w:hAnsi="Century Gothic" w:cs="Arial"/>
          <w:b/>
          <w:sz w:val="22"/>
          <w:szCs w:val="22"/>
          <w:lang w:eastAsia="ar-SA"/>
        </w:rPr>
      </w:pPr>
      <w:r>
        <w:rPr>
          <w:rFonts w:ascii="Century Gothic" w:hAnsi="Century Gothic" w:cs="Arial"/>
          <w:b/>
          <w:sz w:val="22"/>
          <w:szCs w:val="22"/>
          <w:lang w:eastAsia="ar-SA"/>
        </w:rPr>
        <w:t>CUP</w:t>
      </w:r>
      <w:r w:rsidR="009B1084">
        <w:rPr>
          <w:rFonts w:ascii="Century Gothic" w:hAnsi="Century Gothic" w:cs="Arial"/>
          <w:b/>
          <w:sz w:val="22"/>
          <w:szCs w:val="22"/>
          <w:lang w:eastAsia="ar-SA"/>
        </w:rPr>
        <w:t>:</w:t>
      </w:r>
      <w:r w:rsidR="000450A5">
        <w:rPr>
          <w:rFonts w:ascii="Century Gothic" w:hAnsi="Century Gothic" w:cs="Arial"/>
          <w:b/>
          <w:sz w:val="22"/>
          <w:szCs w:val="22"/>
          <w:lang w:eastAsia="ar-SA"/>
        </w:rPr>
        <w:t xml:space="preserve"> </w:t>
      </w:r>
      <w:r w:rsidR="009B1084">
        <w:rPr>
          <w:rFonts w:ascii="Century Gothic" w:hAnsi="Century Gothic"/>
          <w:b/>
          <w:sz w:val="22"/>
          <w:szCs w:val="22"/>
        </w:rPr>
        <w:t>E22B17000090002</w:t>
      </w:r>
      <w:r w:rsidR="00946986" w:rsidRPr="00946986">
        <w:rPr>
          <w:rFonts w:ascii="Century Gothic" w:hAnsi="Century Gothic" w:cs="Arial"/>
          <w:b/>
          <w:sz w:val="22"/>
          <w:szCs w:val="22"/>
          <w:lang w:eastAsia="ar-SA"/>
        </w:rPr>
        <w:t>;</w:t>
      </w:r>
      <w:r w:rsidR="00802AA9">
        <w:rPr>
          <w:rFonts w:ascii="Century Gothic" w:hAnsi="Century Gothic" w:cs="Arial"/>
          <w:b/>
          <w:sz w:val="22"/>
          <w:szCs w:val="22"/>
          <w:lang w:eastAsia="ar-SA"/>
        </w:rPr>
        <w:t xml:space="preserve"> </w:t>
      </w:r>
      <w:r w:rsidR="00802AA9">
        <w:rPr>
          <w:rFonts w:ascii="Century Gothic" w:hAnsi="Century Gothic" w:cs="Arial"/>
          <w:sz w:val="22"/>
          <w:szCs w:val="22"/>
          <w:lang w:eastAsia="ar-SA"/>
        </w:rPr>
        <w:t xml:space="preserve"> </w:t>
      </w:r>
      <w:r>
        <w:rPr>
          <w:rFonts w:ascii="Century Gothic" w:hAnsi="Century Gothic" w:cs="Arial"/>
          <w:b/>
          <w:sz w:val="22"/>
          <w:szCs w:val="22"/>
          <w:lang w:eastAsia="ar-SA"/>
        </w:rPr>
        <w:t>CIG</w:t>
      </w:r>
      <w:r w:rsidR="00C419E6">
        <w:rPr>
          <w:rFonts w:ascii="Century Gothic" w:hAnsi="Century Gothic" w:cs="Arial"/>
          <w:b/>
          <w:sz w:val="22"/>
          <w:szCs w:val="22"/>
          <w:lang w:eastAsia="ar-SA"/>
        </w:rPr>
        <w:t>: 7355783827</w:t>
      </w:r>
      <w:r w:rsidR="003C1FBD">
        <w:rPr>
          <w:rFonts w:ascii="Century Gothic" w:hAnsi="Century Gothic" w:cs="Arial"/>
          <w:b/>
          <w:sz w:val="22"/>
          <w:szCs w:val="22"/>
          <w:lang w:eastAsia="ar-SA"/>
        </w:rPr>
        <w:t>;</w:t>
      </w:r>
      <w:r>
        <w:rPr>
          <w:rFonts w:ascii="Century Gothic" w:hAnsi="Century Gothic" w:cs="Arial"/>
          <w:b/>
          <w:sz w:val="22"/>
          <w:szCs w:val="22"/>
          <w:lang w:eastAsia="ar-SA"/>
        </w:rPr>
        <w:t xml:space="preserve"> </w:t>
      </w:r>
    </w:p>
    <w:p w:rsidR="00946986" w:rsidRPr="00946986" w:rsidRDefault="00946986" w:rsidP="003C1FBD">
      <w:pPr>
        <w:tabs>
          <w:tab w:val="left" w:pos="284"/>
        </w:tabs>
        <w:autoSpaceDN w:val="0"/>
        <w:adjustRightInd w:val="0"/>
        <w:spacing w:after="200" w:line="276" w:lineRule="auto"/>
        <w:ind w:right="4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Codesta Impresa è invitata a partecipare alla procedura negoziata per l’appalto in oggetto indicato.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La gara si terrà</w:t>
      </w:r>
      <w:r w:rsidR="006B6340">
        <w:rPr>
          <w:rFonts w:ascii="Century Gothic" w:eastAsia="Arial" w:hAnsi="Century Gothic" w:cs="Helvetica"/>
          <w:b/>
          <w:sz w:val="22"/>
          <w:szCs w:val="22"/>
          <w:lang w:eastAsia="ar-SA"/>
        </w:rPr>
        <w:t xml:space="preserve"> presso l’</w:t>
      </w:r>
      <w:r w:rsidRPr="00946986">
        <w:rPr>
          <w:rFonts w:ascii="Century Gothic" w:eastAsia="Arial" w:hAnsi="Century Gothic" w:cs="Helvetica"/>
          <w:b/>
          <w:sz w:val="22"/>
          <w:szCs w:val="22"/>
          <w:lang w:eastAsia="ar-SA"/>
        </w:rPr>
        <w:t xml:space="preserve">Ufficio Territoriale Regionale - </w:t>
      </w:r>
      <w:r w:rsidR="009B1084">
        <w:rPr>
          <w:rFonts w:ascii="Century Gothic" w:eastAsia="Arial" w:hAnsi="Century Gothic" w:cs="Helvetica"/>
          <w:b/>
          <w:sz w:val="22"/>
          <w:szCs w:val="22"/>
          <w:lang w:eastAsia="ar-SA"/>
        </w:rPr>
        <w:t>Bergamo</w:t>
      </w:r>
      <w:r w:rsidRPr="00946986">
        <w:rPr>
          <w:rFonts w:ascii="Century Gothic" w:eastAsia="Arial" w:hAnsi="Century Gothic" w:cs="Helvetica"/>
          <w:b/>
          <w:sz w:val="22"/>
          <w:szCs w:val="22"/>
          <w:lang w:eastAsia="ar-SA"/>
        </w:rPr>
        <w:t xml:space="preserve"> –</w:t>
      </w:r>
      <w:r w:rsidR="00DB6B61">
        <w:rPr>
          <w:rFonts w:ascii="Century Gothic" w:eastAsia="Arial" w:hAnsi="Century Gothic" w:cs="Helvetica"/>
          <w:b/>
          <w:sz w:val="22"/>
          <w:szCs w:val="22"/>
          <w:lang w:eastAsia="ar-SA"/>
        </w:rPr>
        <w:t xml:space="preserve"> via</w:t>
      </w:r>
      <w:r w:rsidRPr="00946986">
        <w:rPr>
          <w:rFonts w:ascii="Century Gothic" w:eastAsia="Arial" w:hAnsi="Century Gothic" w:cs="Helvetica"/>
          <w:b/>
          <w:sz w:val="22"/>
          <w:szCs w:val="22"/>
          <w:lang w:eastAsia="ar-SA"/>
        </w:rPr>
        <w:t xml:space="preserve"> </w:t>
      </w:r>
      <w:r w:rsidR="009B1084">
        <w:rPr>
          <w:rFonts w:ascii="Century Gothic" w:eastAsia="Arial" w:hAnsi="Century Gothic" w:cs="Helvetica"/>
          <w:b/>
          <w:sz w:val="22"/>
          <w:szCs w:val="22"/>
          <w:lang w:eastAsia="ar-SA"/>
        </w:rPr>
        <w:t>XX Settembre</w:t>
      </w:r>
      <w:r w:rsidRPr="00946986">
        <w:rPr>
          <w:rFonts w:ascii="Century Gothic" w:eastAsia="Arial" w:hAnsi="Century Gothic" w:cs="Helvetica"/>
          <w:b/>
          <w:sz w:val="22"/>
          <w:szCs w:val="22"/>
          <w:lang w:eastAsia="ar-SA"/>
        </w:rPr>
        <w:t>, 1</w:t>
      </w:r>
      <w:r w:rsidR="009B1084">
        <w:rPr>
          <w:rFonts w:ascii="Century Gothic" w:eastAsia="Arial" w:hAnsi="Century Gothic" w:cs="Helvetica"/>
          <w:b/>
          <w:sz w:val="22"/>
          <w:szCs w:val="22"/>
          <w:lang w:eastAsia="ar-SA"/>
        </w:rPr>
        <w:t>8/</w:t>
      </w:r>
      <w:r w:rsidR="00DB6B61">
        <w:rPr>
          <w:rFonts w:ascii="Century Gothic" w:eastAsia="Arial" w:hAnsi="Century Gothic" w:cs="Helvetica"/>
          <w:b/>
          <w:sz w:val="22"/>
          <w:szCs w:val="22"/>
          <w:lang w:eastAsia="ar-SA"/>
        </w:rPr>
        <w:t>a</w:t>
      </w:r>
      <w:r w:rsidRPr="00946986">
        <w:rPr>
          <w:rFonts w:ascii="Century Gothic" w:eastAsia="Arial" w:hAnsi="Century Gothic" w:cs="Helvetica"/>
          <w:b/>
          <w:sz w:val="22"/>
          <w:szCs w:val="22"/>
          <w:lang w:eastAsia="ar-SA"/>
        </w:rPr>
        <w:t xml:space="preserve"> il giorno</w:t>
      </w:r>
      <w:r w:rsidR="00DB6B61">
        <w:rPr>
          <w:rFonts w:ascii="Century Gothic" w:eastAsia="Arial" w:hAnsi="Century Gothic" w:cs="Helvetica"/>
          <w:b/>
          <w:sz w:val="22"/>
          <w:szCs w:val="22"/>
          <w:lang w:eastAsia="ar-SA"/>
        </w:rPr>
        <w:t xml:space="preserve"> </w:t>
      </w:r>
      <w:r w:rsidR="00D212BC" w:rsidRPr="00D212BC">
        <w:rPr>
          <w:rFonts w:ascii="Century Gothic" w:eastAsia="Arial" w:hAnsi="Century Gothic" w:cs="Helvetica"/>
          <w:b/>
          <w:sz w:val="22"/>
          <w:szCs w:val="22"/>
          <w:lang w:eastAsia="ar-SA"/>
        </w:rPr>
        <w:t>23/02/2018</w:t>
      </w:r>
      <w:r w:rsidR="00DB6B61" w:rsidRPr="00DB6B61">
        <w:rPr>
          <w:rFonts w:ascii="Century Gothic" w:eastAsia="Arial" w:hAnsi="Century Gothic" w:cs="Helvetica"/>
          <w:b/>
          <w:color w:val="FF0000"/>
          <w:sz w:val="22"/>
          <w:szCs w:val="22"/>
          <w:lang w:eastAsia="ar-SA"/>
        </w:rPr>
        <w:t xml:space="preserve"> </w:t>
      </w:r>
      <w:r w:rsidRPr="00946986">
        <w:rPr>
          <w:rFonts w:ascii="Century Gothic" w:eastAsia="Arial" w:hAnsi="Century Gothic" w:cs="Helvetica"/>
          <w:b/>
          <w:sz w:val="22"/>
          <w:szCs w:val="22"/>
          <w:lang w:eastAsia="ar-SA"/>
        </w:rPr>
        <w:t xml:space="preserve">alle ore </w:t>
      </w:r>
      <w:r w:rsidR="00D212BC">
        <w:rPr>
          <w:rFonts w:ascii="Century Gothic" w:eastAsia="Arial" w:hAnsi="Century Gothic" w:cs="Helvetica"/>
          <w:b/>
          <w:sz w:val="22"/>
          <w:szCs w:val="22"/>
          <w:lang w:eastAsia="ar-SA"/>
        </w:rPr>
        <w:t>9,30</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8E571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Il Responsabile Unico del </w:t>
      </w:r>
      <w:r w:rsidR="007417CF">
        <w:rPr>
          <w:rFonts w:ascii="Century Gothic" w:eastAsia="Arial" w:hAnsi="Century Gothic" w:cs="Helvetica"/>
          <w:sz w:val="22"/>
          <w:szCs w:val="22"/>
          <w:lang w:eastAsia="ar-SA"/>
        </w:rPr>
        <w:t xml:space="preserve">Procedimento è il Dott. </w:t>
      </w:r>
      <w:r w:rsidR="0003721E">
        <w:rPr>
          <w:rFonts w:ascii="Century Gothic" w:eastAsia="Arial" w:hAnsi="Century Gothic" w:cs="Helvetica"/>
          <w:sz w:val="22"/>
          <w:szCs w:val="22"/>
          <w:lang w:eastAsia="ar-SA"/>
        </w:rPr>
        <w:t>Paolo Ildo Baccolo</w:t>
      </w:r>
      <w:r w:rsidRPr="00946986">
        <w:rPr>
          <w:rFonts w:ascii="Century Gothic" w:eastAsia="Arial" w:hAnsi="Century Gothic" w:cs="Helvetica"/>
          <w:sz w:val="22"/>
          <w:szCs w:val="22"/>
          <w:lang w:eastAsia="ar-SA"/>
        </w:rPr>
        <w:t xml:space="preserve"> – D</w:t>
      </w:r>
      <w:r w:rsidR="0003721E">
        <w:rPr>
          <w:rFonts w:ascii="Century Gothic" w:eastAsia="Arial" w:hAnsi="Century Gothic" w:cs="Helvetica"/>
          <w:sz w:val="22"/>
          <w:szCs w:val="22"/>
          <w:lang w:eastAsia="ar-SA"/>
        </w:rPr>
        <w:t>irettore</w:t>
      </w:r>
      <w:r w:rsidR="00236523">
        <w:rPr>
          <w:rFonts w:ascii="Century Gothic" w:eastAsia="Arial" w:hAnsi="Century Gothic" w:cs="Helvetica"/>
          <w:sz w:val="22"/>
          <w:szCs w:val="22"/>
          <w:lang w:eastAsia="ar-SA"/>
        </w:rPr>
        <w:t xml:space="preserve"> </w:t>
      </w:r>
      <w:r w:rsidR="00DB6B61">
        <w:rPr>
          <w:rFonts w:ascii="Century Gothic" w:eastAsia="Arial" w:hAnsi="Century Gothic" w:cs="Helvetica"/>
          <w:sz w:val="22"/>
          <w:szCs w:val="22"/>
          <w:lang w:eastAsia="ar-SA"/>
        </w:rPr>
        <w:t xml:space="preserve">della UO </w:t>
      </w:r>
      <w:r w:rsidR="00236523">
        <w:rPr>
          <w:rFonts w:ascii="Century Gothic" w:eastAsia="Arial" w:hAnsi="Century Gothic" w:cs="Helvetica"/>
          <w:sz w:val="22"/>
          <w:szCs w:val="22"/>
          <w:lang w:eastAsia="ar-SA"/>
        </w:rPr>
        <w:t>Unità di Crisi opere di difesa della città di Como dalle esondazioni del lago e altri progetti prioritari quali la città della salute</w:t>
      </w:r>
      <w:r w:rsidR="00DB6B61">
        <w:rPr>
          <w:rFonts w:ascii="Century Gothic" w:eastAsia="Arial" w:hAnsi="Century Gothic" w:cs="Helvetica"/>
          <w:sz w:val="22"/>
          <w:szCs w:val="22"/>
          <w:lang w:eastAsia="ar-SA"/>
        </w:rPr>
        <w:t>.</w:t>
      </w:r>
    </w:p>
    <w:p w:rsidR="00BD751F" w:rsidRPr="00DB6B61" w:rsidRDefault="00BD751F"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Garamond" w:eastAsia="Arial" w:hAnsi="Garamond"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Arial"/>
          <w:b/>
          <w:sz w:val="22"/>
          <w:szCs w:val="22"/>
          <w:lang w:eastAsia="ar-SA"/>
        </w:rPr>
      </w:pPr>
      <w:r w:rsidRPr="00946986">
        <w:rPr>
          <w:rFonts w:ascii="Century Gothic" w:eastAsia="Arial" w:hAnsi="Century Gothic" w:cs="Arial"/>
          <w:color w:val="000000"/>
          <w:sz w:val="22"/>
          <w:szCs w:val="22"/>
          <w:lang w:eastAsia="ar-SA"/>
        </w:rPr>
        <w:t>La presente procedura viene condotta mediante l’ausilio di sistemi informatici e l’utilizzazione di modalità di comunicazione in forma elettronica, ai sensi del Decreto Legislativo 18 aprile 2016 n. 50</w:t>
      </w:r>
      <w:r w:rsidR="008E5716">
        <w:rPr>
          <w:rFonts w:ascii="Century Gothic" w:eastAsia="Arial" w:hAnsi="Century Gothic" w:cs="Arial"/>
          <w:color w:val="000000"/>
          <w:sz w:val="22"/>
          <w:szCs w:val="22"/>
          <w:lang w:eastAsia="ar-SA"/>
        </w:rPr>
        <w:t xml:space="preserve"> implementato e coordinato con il D.Lgs</w:t>
      </w:r>
      <w:r w:rsidR="008F3693">
        <w:rPr>
          <w:rFonts w:ascii="Century Gothic" w:eastAsia="Arial" w:hAnsi="Century Gothic" w:cs="Arial"/>
          <w:color w:val="000000"/>
          <w:sz w:val="22"/>
          <w:szCs w:val="22"/>
          <w:lang w:eastAsia="ar-SA"/>
        </w:rPr>
        <w:t>.</w:t>
      </w:r>
      <w:r w:rsidR="008E5716">
        <w:rPr>
          <w:rFonts w:ascii="Century Gothic" w:eastAsia="Arial" w:hAnsi="Century Gothic" w:cs="Arial"/>
          <w:color w:val="000000"/>
          <w:sz w:val="22"/>
          <w:szCs w:val="22"/>
          <w:lang w:eastAsia="ar-SA"/>
        </w:rPr>
        <w:t xml:space="preserve"> 56 del 2017</w:t>
      </w:r>
      <w:r w:rsidR="008E3CF7">
        <w:rPr>
          <w:rFonts w:ascii="Century Gothic" w:eastAsia="Arial" w:hAnsi="Century Gothic" w:cs="Arial"/>
          <w:color w:val="000000"/>
          <w:sz w:val="22"/>
          <w:szCs w:val="22"/>
          <w:lang w:eastAsia="ar-SA"/>
        </w:rPr>
        <w:t>,</w:t>
      </w:r>
      <w:r w:rsidRPr="00946986">
        <w:rPr>
          <w:rFonts w:ascii="Century Gothic" w:eastAsia="Arial" w:hAnsi="Century Gothic" w:cs="Arial"/>
          <w:color w:val="000000"/>
          <w:sz w:val="22"/>
          <w:szCs w:val="22"/>
          <w:lang w:eastAsia="ar-SA"/>
        </w:rPr>
        <w:t xml:space="preserve"> </w:t>
      </w:r>
      <w:r w:rsidR="008F3693">
        <w:rPr>
          <w:rFonts w:ascii="Century Gothic" w:eastAsia="Arial" w:hAnsi="Century Gothic" w:cs="Arial"/>
          <w:color w:val="000000"/>
          <w:sz w:val="22"/>
          <w:szCs w:val="22"/>
          <w:lang w:eastAsia="ar-SA"/>
        </w:rPr>
        <w:t>l</w:t>
      </w:r>
      <w:r w:rsidRPr="00946986">
        <w:rPr>
          <w:rFonts w:ascii="Century Gothic" w:eastAsia="Arial" w:hAnsi="Century Gothic" w:cs="Arial"/>
          <w:color w:val="000000"/>
          <w:sz w:val="22"/>
          <w:szCs w:val="22"/>
          <w:lang w:eastAsia="ar-SA"/>
        </w:rPr>
        <w:t xml:space="preserve">a Stazione Appaltante utilizza il Sistema di intermediazione telematica di Regione Lombardia denominato “Sintel”, al quale </w:t>
      </w:r>
      <w:r w:rsidRPr="00946986">
        <w:rPr>
          <w:rFonts w:ascii="Century Gothic" w:eastAsia="Arial" w:hAnsi="Century Gothic" w:cs="Arial"/>
          <w:color w:val="000000"/>
          <w:sz w:val="22"/>
          <w:szCs w:val="22"/>
          <w:lang w:eastAsia="ar-SA"/>
        </w:rPr>
        <w:lastRenderedPageBreak/>
        <w:t xml:space="preserve">è possibile accedere all’indirizzo internet corrispondente all’URL </w:t>
      </w:r>
      <w:hyperlink r:id="rId8" w:history="1">
        <w:r w:rsidRPr="00946986">
          <w:rPr>
            <w:rFonts w:ascii="Century Gothic" w:eastAsia="Arial" w:hAnsi="Century Gothic" w:cs="Arial"/>
            <w:b/>
            <w:sz w:val="22"/>
            <w:szCs w:val="22"/>
            <w:u w:val="single"/>
            <w:lang w:eastAsia="ar-SA"/>
          </w:rPr>
          <w:t>www.arca.regione.lombardia.it</w:t>
        </w:r>
      </w:hyperlink>
      <w:r w:rsidRPr="00946986">
        <w:rPr>
          <w:rFonts w:ascii="Century Gothic" w:eastAsia="Arial" w:hAnsi="Century Gothic" w:cs="Arial"/>
          <w:b/>
          <w:sz w:val="22"/>
          <w:szCs w:val="22"/>
          <w:lang w:eastAsia="ar-SA"/>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Arial"/>
          <w:b/>
          <w:color w:val="000000"/>
          <w:sz w:val="22"/>
          <w:szCs w:val="22"/>
          <w:lang w:eastAsia="ar-SA"/>
        </w:rPr>
      </w:pPr>
      <w:r w:rsidRPr="00946986">
        <w:rPr>
          <w:rFonts w:ascii="Century Gothic" w:eastAsia="Arial" w:hAnsi="Century Gothic" w:cs="Arial"/>
          <w:color w:val="000000"/>
          <w:sz w:val="22"/>
          <w:szCs w:val="22"/>
          <w:lang w:eastAsia="ar-SA"/>
        </w:rPr>
        <w:t xml:space="preserve">Per poter presentare offerta e prendere parte alla procedura, ciascun concorrente è tenuto ad eseguire preventivamente la Registrazione a Sintel così come disciplinato nell’allegato </w:t>
      </w:r>
      <w:r w:rsidRPr="00946986">
        <w:rPr>
          <w:rFonts w:ascii="Century Gothic" w:eastAsia="Arial" w:hAnsi="Century Gothic" w:cs="Arial"/>
          <w:sz w:val="22"/>
          <w:szCs w:val="22"/>
          <w:lang w:eastAsia="ar-SA"/>
        </w:rPr>
        <w:t>“Modalità tecniche per l’utilizzo della piattaforma Sintel”</w:t>
      </w:r>
      <w:r w:rsidRPr="00946986">
        <w:rPr>
          <w:rFonts w:ascii="Century Gothic" w:eastAsia="Arial" w:hAnsi="Century Gothic" w:cs="Arial"/>
          <w:color w:val="000000"/>
          <w:sz w:val="22"/>
          <w:szCs w:val="22"/>
          <w:lang w:eastAsia="ar-SA"/>
        </w:rPr>
        <w:t xml:space="preserve">, accedendo al portale dell’Azienda Regionale Centrale Acquisti all’indirizzo internet </w:t>
      </w:r>
      <w:hyperlink r:id="rId9" w:history="1">
        <w:r w:rsidRPr="00946986">
          <w:rPr>
            <w:rFonts w:ascii="Century Gothic" w:eastAsia="Arial" w:hAnsi="Century Gothic" w:cs="Arial"/>
            <w:b/>
            <w:sz w:val="22"/>
            <w:szCs w:val="22"/>
            <w:u w:val="single"/>
            <w:lang w:eastAsia="ar-SA"/>
          </w:rPr>
          <w:t>www.arca.regione.lombardia.it</w:t>
        </w:r>
      </w:hyperlink>
      <w:r w:rsidRPr="00946986">
        <w:rPr>
          <w:rFonts w:ascii="Century Gothic" w:eastAsia="Arial" w:hAnsi="Century Gothic" w:cs="Arial"/>
          <w:b/>
          <w:sz w:val="22"/>
          <w:szCs w:val="22"/>
          <w:lang w:eastAsia="ar-SA"/>
        </w:rPr>
        <w:t xml:space="preserve"> </w:t>
      </w:r>
      <w:r w:rsidRPr="00946986">
        <w:rPr>
          <w:rFonts w:ascii="Century Gothic" w:eastAsia="Arial" w:hAnsi="Century Gothic" w:cs="Arial"/>
          <w:color w:val="000000"/>
          <w:sz w:val="22"/>
          <w:szCs w:val="22"/>
          <w:lang w:eastAsia="ar-SA"/>
        </w:rPr>
        <w:t xml:space="preserve">nell’apposita sezione “Registrazione” ed in seguito a qualificarsi per la categoria </w:t>
      </w:r>
      <w:r w:rsidRPr="00946986">
        <w:rPr>
          <w:rFonts w:ascii="Century Gothic" w:eastAsia="Arial" w:hAnsi="Century Gothic" w:cs="Arial"/>
          <w:i/>
          <w:color w:val="000000"/>
          <w:sz w:val="22"/>
          <w:szCs w:val="22"/>
          <w:lang w:eastAsia="ar-SA"/>
        </w:rPr>
        <w:t xml:space="preserve">OG8 </w:t>
      </w:r>
      <w:r w:rsidRPr="00946986">
        <w:rPr>
          <w:rFonts w:ascii="Century Gothic" w:eastAsia="Arial" w:hAnsi="Century Gothic" w:cs="Arial"/>
          <w:color w:val="000000"/>
          <w:sz w:val="22"/>
          <w:szCs w:val="22"/>
          <w:lang w:eastAsia="ar-SA"/>
        </w:rPr>
        <w:t>e per l’Ente Regione Lombardia</w:t>
      </w:r>
      <w:r w:rsidRPr="00946986">
        <w:rPr>
          <w:rFonts w:ascii="Century Gothic" w:eastAsia="Arial" w:hAnsi="Century Gothic" w:cs="Arial"/>
          <w:b/>
          <w:color w:val="000000"/>
          <w:sz w:val="22"/>
          <w:szCs w:val="22"/>
          <w:lang w:eastAsia="ar-SA"/>
        </w:rPr>
        <w:t>.</w:t>
      </w:r>
    </w:p>
    <w:p w:rsidR="00946986" w:rsidRPr="00946986" w:rsidRDefault="00946986" w:rsidP="00946986">
      <w:pPr>
        <w:jc w:val="both"/>
        <w:rPr>
          <w:rFonts w:ascii="Century Gothic" w:hAnsi="Century Gothic" w:cs="Arial"/>
          <w:bCs/>
          <w:color w:val="000000"/>
          <w:sz w:val="22"/>
          <w:szCs w:val="22"/>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u w:val="single"/>
          <w:lang w:eastAsia="ar-SA"/>
        </w:rPr>
      </w:pPr>
      <w:r w:rsidRPr="00946986">
        <w:rPr>
          <w:rFonts w:ascii="Century Gothic" w:eastAsia="Arial" w:hAnsi="Century Gothic" w:cs="Helvetica"/>
          <w:b/>
          <w:sz w:val="22"/>
          <w:szCs w:val="22"/>
          <w:u w:val="single"/>
          <w:lang w:eastAsia="ar-SA"/>
        </w:rPr>
        <w:t>A seguito dell’entrata in vigore dell’art. 15 della Legge 183/2011, che ha modificato il D.P.R. 445/2000 “Testo unico delle disposizioni legislative e regolamentari in materia di documentazione amministrativa”, sono state aggiornate le modalità di partecipazione alla gara, con particolare riferimento alla documentazione da produrre a corredo dell’offerta e alle esclusioni dalla gara. Si invitano pertanto gli operatori economici ad osservare con attenzione e puntualità le disposizioni di cui ai titoli IV e V della presente lettera di invito.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u w:val="single"/>
          <w:lang w:eastAsia="ar-SA"/>
        </w:rPr>
      </w:pPr>
    </w:p>
    <w:p w:rsidR="00C419E6" w:rsidRPr="00946986" w:rsidRDefault="00946986" w:rsidP="00C419E6">
      <w:pPr>
        <w:jc w:val="both"/>
        <w:rPr>
          <w:rFonts w:ascii="Century Gothic" w:hAnsi="Century Gothic" w:cs="Arial"/>
          <w:bCs/>
          <w:color w:val="FF0000"/>
          <w:sz w:val="22"/>
          <w:szCs w:val="22"/>
          <w:highlight w:val="green"/>
          <w:u w:val="single"/>
        </w:rPr>
      </w:pPr>
      <w:r w:rsidRPr="00946986">
        <w:rPr>
          <w:rFonts w:ascii="Century Gothic" w:hAnsi="Century Gothic" w:cs="Arial"/>
          <w:bCs/>
          <w:sz w:val="22"/>
          <w:szCs w:val="22"/>
        </w:rPr>
        <w:t>Eventuali richieste di informazioni complementari e/o di chiarimenti sull’oggetto e sugli atti della procedura e ogni richiesta di notizia utile per la partecipazione alla procedura o sullo svolgimento di essa devono essere presentate in lingua italiana e trasmesse alla Regione Lombardia-</w:t>
      </w:r>
      <w:r w:rsidR="00802AA9">
        <w:rPr>
          <w:rFonts w:ascii="Century Gothic" w:hAnsi="Century Gothic" w:cs="Arial"/>
          <w:bCs/>
          <w:sz w:val="22"/>
          <w:szCs w:val="22"/>
        </w:rPr>
        <w:t xml:space="preserve"> </w:t>
      </w:r>
      <w:r w:rsidRPr="00946986">
        <w:rPr>
          <w:rFonts w:ascii="Century Gothic" w:hAnsi="Century Gothic" w:cs="Arial"/>
          <w:bCs/>
          <w:sz w:val="22"/>
          <w:szCs w:val="22"/>
        </w:rPr>
        <w:t xml:space="preserve">Ufficio Territoriale Regionale </w:t>
      </w:r>
      <w:r w:rsidR="009B1084">
        <w:rPr>
          <w:rFonts w:ascii="Century Gothic" w:hAnsi="Century Gothic" w:cs="Arial"/>
          <w:bCs/>
          <w:sz w:val="22"/>
          <w:szCs w:val="22"/>
        </w:rPr>
        <w:t>Bergamo</w:t>
      </w:r>
      <w:r w:rsidRPr="00946986">
        <w:rPr>
          <w:rFonts w:ascii="Century Gothic" w:hAnsi="Century Gothic" w:cs="Arial"/>
          <w:bCs/>
          <w:sz w:val="22"/>
          <w:szCs w:val="22"/>
        </w:rPr>
        <w:t xml:space="preserve"> - per mezzo della funzione “Comunicazioni procedura” presente sulla piattaforma </w:t>
      </w:r>
      <w:proofErr w:type="spellStart"/>
      <w:r w:rsidRPr="00946986">
        <w:rPr>
          <w:rFonts w:ascii="Century Gothic" w:hAnsi="Century Gothic" w:cs="Arial"/>
          <w:bCs/>
          <w:sz w:val="22"/>
          <w:szCs w:val="22"/>
        </w:rPr>
        <w:t>Sintel</w:t>
      </w:r>
      <w:proofErr w:type="spellEnd"/>
      <w:r w:rsidRPr="00946986">
        <w:rPr>
          <w:rFonts w:ascii="Century Gothic" w:hAnsi="Century Gothic" w:cs="Arial"/>
          <w:bCs/>
          <w:sz w:val="22"/>
          <w:szCs w:val="22"/>
        </w:rPr>
        <w:t xml:space="preserve"> </w:t>
      </w:r>
      <w:r w:rsidR="00C419E6" w:rsidRPr="00946986">
        <w:rPr>
          <w:rFonts w:ascii="Century Gothic" w:hAnsi="Century Gothic" w:cs="Arial"/>
          <w:bCs/>
          <w:sz w:val="22"/>
          <w:szCs w:val="22"/>
          <w:u w:val="single"/>
        </w:rPr>
        <w:t>entro il perentorio termine</w:t>
      </w:r>
      <w:r w:rsidR="00C419E6">
        <w:rPr>
          <w:rFonts w:ascii="Century Gothic" w:hAnsi="Century Gothic" w:cs="Arial"/>
          <w:bCs/>
          <w:sz w:val="22"/>
          <w:szCs w:val="22"/>
          <w:u w:val="single"/>
        </w:rPr>
        <w:t xml:space="preserve"> delle ore 12.00 del giorno 16 </w:t>
      </w:r>
      <w:proofErr w:type="gramStart"/>
      <w:r w:rsidR="00C419E6">
        <w:rPr>
          <w:rFonts w:ascii="Century Gothic" w:hAnsi="Century Gothic" w:cs="Arial"/>
          <w:bCs/>
          <w:sz w:val="22"/>
          <w:szCs w:val="22"/>
          <w:u w:val="single"/>
        </w:rPr>
        <w:t>febbraio  2018</w:t>
      </w:r>
      <w:proofErr w:type="gramEnd"/>
      <w:r w:rsidR="00C419E6" w:rsidRPr="00946986">
        <w:rPr>
          <w:rFonts w:ascii="Century Gothic" w:hAnsi="Century Gothic" w:cs="Arial"/>
          <w:bCs/>
          <w:sz w:val="22"/>
          <w:szCs w:val="22"/>
          <w:u w:val="single"/>
        </w:rPr>
        <w:t xml:space="preserve"> </w:t>
      </w:r>
      <w:r w:rsidR="00C419E6" w:rsidRPr="00946986">
        <w:rPr>
          <w:rFonts w:ascii="Century Gothic" w:hAnsi="Century Gothic" w:cs="Arial"/>
          <w:bCs/>
          <w:color w:val="FF0000"/>
          <w:sz w:val="22"/>
          <w:szCs w:val="22"/>
          <w:u w:val="single"/>
        </w:rPr>
        <w:t xml:space="preserve">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Le risposte ai chiarimenti saranno comunicate a tutte le Ditte invitate alla procedura, attraverso la funzionalità “</w:t>
      </w:r>
      <w:r w:rsidRPr="00946986">
        <w:rPr>
          <w:rFonts w:ascii="Century Gothic" w:hAnsi="Century Gothic" w:cs="Arial"/>
          <w:bCs/>
          <w:i/>
          <w:sz w:val="22"/>
          <w:szCs w:val="22"/>
        </w:rPr>
        <w:t>Comunicazioni procedura</w:t>
      </w:r>
      <w:r w:rsidR="008F3693">
        <w:rPr>
          <w:rFonts w:ascii="Century Gothic" w:hAnsi="Century Gothic" w:cs="Arial"/>
          <w:bCs/>
          <w:sz w:val="22"/>
          <w:szCs w:val="22"/>
        </w:rPr>
        <w:t>”.</w:t>
      </w:r>
    </w:p>
    <w:p w:rsidR="00946986" w:rsidRPr="00946986" w:rsidRDefault="00946986" w:rsidP="00946986">
      <w:pPr>
        <w:jc w:val="both"/>
        <w:rPr>
          <w:rFonts w:ascii="Century Gothic" w:hAnsi="Century Gothic" w:cs="Arial"/>
          <w:bCs/>
          <w:color w:val="808080"/>
          <w:sz w:val="22"/>
          <w:szCs w:val="22"/>
        </w:rPr>
      </w:pPr>
      <w:r w:rsidRPr="00946986">
        <w:rPr>
          <w:rFonts w:ascii="Century Gothic" w:hAnsi="Century Gothic" w:cs="Arial"/>
          <w:bCs/>
          <w:sz w:val="22"/>
          <w:szCs w:val="22"/>
        </w:rPr>
        <w:t xml:space="preserve">Eventuali integrazioni alla documentazione di gara o risposte </w:t>
      </w:r>
      <w:r w:rsidR="008F3693">
        <w:rPr>
          <w:rFonts w:ascii="Century Gothic" w:hAnsi="Century Gothic" w:cs="Arial"/>
          <w:bCs/>
          <w:sz w:val="22"/>
          <w:szCs w:val="22"/>
        </w:rPr>
        <w:t xml:space="preserve">a </w:t>
      </w:r>
      <w:r w:rsidRPr="00946986">
        <w:rPr>
          <w:rFonts w:ascii="Century Gothic" w:hAnsi="Century Gothic" w:cs="Arial"/>
          <w:bCs/>
          <w:sz w:val="22"/>
          <w:szCs w:val="22"/>
        </w:rPr>
        <w:t>richieste di chiarimento pervenute dai partecipanti, verranno pubblicate in piattaforma come integrazione alla documentazione di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center"/>
        <w:rPr>
          <w:rFonts w:ascii="Garamond" w:eastAsia="Arial" w:hAnsi="Garamond" w:cs="Helvetica"/>
          <w:b/>
          <w:i/>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TITOLO I - OGGETTO DELL’APPALTO - LUOGO DI ESECUZIONE</w:t>
      </w:r>
    </w:p>
    <w:p w:rsidR="00B7504B"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I lavori, da effettuarsi</w:t>
      </w:r>
      <w:r w:rsidR="00BC349E">
        <w:rPr>
          <w:rFonts w:ascii="Century Gothic" w:eastAsia="Arial" w:hAnsi="Century Gothic" w:cs="Helvetica"/>
          <w:sz w:val="22"/>
          <w:szCs w:val="22"/>
          <w:lang w:eastAsia="ar-SA"/>
        </w:rPr>
        <w:t xml:space="preserve"> nel territorio del Comune di</w:t>
      </w:r>
      <w:r w:rsidR="00B7504B">
        <w:rPr>
          <w:rFonts w:ascii="Century Gothic" w:eastAsia="Arial" w:hAnsi="Century Gothic" w:cs="Helvetica"/>
          <w:sz w:val="22"/>
          <w:szCs w:val="22"/>
          <w:lang w:eastAsia="ar-SA"/>
        </w:rPr>
        <w:t xml:space="preserve"> </w:t>
      </w:r>
      <w:r w:rsidR="009B1084">
        <w:rPr>
          <w:rFonts w:ascii="Century Gothic" w:eastAsia="Arial" w:hAnsi="Century Gothic" w:cs="Helvetica"/>
          <w:sz w:val="22"/>
          <w:szCs w:val="22"/>
          <w:lang w:eastAsia="ar-SA"/>
        </w:rPr>
        <w:t>Valbondione</w:t>
      </w:r>
      <w:r w:rsidR="008F3693">
        <w:rPr>
          <w:rFonts w:ascii="Century Gothic" w:eastAsia="Arial" w:hAnsi="Century Gothic" w:cs="Helvetica"/>
          <w:sz w:val="22"/>
          <w:szCs w:val="22"/>
          <w:lang w:eastAsia="ar-SA"/>
        </w:rPr>
        <w:t xml:space="preserve"> (BG)</w:t>
      </w:r>
      <w:r w:rsidRPr="00946986">
        <w:rPr>
          <w:rFonts w:ascii="Century Gothic" w:eastAsia="Arial" w:hAnsi="Century Gothic" w:cs="Helvetica"/>
          <w:sz w:val="22"/>
          <w:szCs w:val="22"/>
          <w:lang w:eastAsia="ar-SA"/>
        </w:rPr>
        <w:t>,</w:t>
      </w:r>
      <w:r w:rsidR="004F2DFC">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 xml:space="preserve">riguardano l’intervento di </w:t>
      </w:r>
      <w:r w:rsidR="008F3693">
        <w:rPr>
          <w:rFonts w:ascii="Century Gothic" w:eastAsia="Arial" w:hAnsi="Century Gothic" w:cs="Helvetica"/>
          <w:sz w:val="22"/>
          <w:szCs w:val="22"/>
          <w:lang w:eastAsia="ar-SA"/>
        </w:rPr>
        <w:t>m</w:t>
      </w:r>
      <w:r w:rsidR="00CF7785">
        <w:rPr>
          <w:rFonts w:ascii="Century Gothic" w:eastAsia="Arial" w:hAnsi="Century Gothic" w:cs="Helvetica"/>
          <w:sz w:val="22"/>
          <w:szCs w:val="22"/>
          <w:lang w:eastAsia="ar-SA"/>
        </w:rPr>
        <w:t>anutenzione</w:t>
      </w:r>
      <w:r w:rsidR="00B7504B">
        <w:rPr>
          <w:rFonts w:ascii="Century Gothic" w:eastAsia="Arial" w:hAnsi="Century Gothic" w:cs="Helvetica"/>
          <w:sz w:val="22"/>
          <w:szCs w:val="22"/>
          <w:lang w:eastAsia="ar-SA"/>
        </w:rPr>
        <w:t xml:space="preserve"> urgente </w:t>
      </w:r>
      <w:r w:rsidR="009B1084" w:rsidRPr="009B1084">
        <w:rPr>
          <w:rFonts w:ascii="Century Gothic" w:eastAsia="Arial" w:hAnsi="Century Gothic" w:cs="Helvetica"/>
          <w:sz w:val="22"/>
          <w:szCs w:val="22"/>
          <w:lang w:eastAsia="ar-SA"/>
        </w:rPr>
        <w:t>per consolidamento fondo alveo, briglie e argini lungo la Valle Antica in località Gavazzo</w:t>
      </w:r>
      <w:r w:rsidR="008F3693">
        <w:rPr>
          <w:rFonts w:ascii="Century Gothic" w:eastAsia="Arial" w:hAnsi="Century Gothic" w:cs="Helvetica"/>
          <w:sz w:val="22"/>
          <w:szCs w:val="22"/>
          <w:lang w:eastAsia="ar-SA"/>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Pr="00EB2960"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r w:rsidRPr="00EB2960">
        <w:rPr>
          <w:rFonts w:ascii="Century Gothic" w:eastAsia="Arial" w:hAnsi="Century Gothic" w:cs="Helvetica"/>
          <w:sz w:val="22"/>
          <w:szCs w:val="22"/>
          <w:lang w:eastAsia="ar-SA"/>
        </w:rPr>
        <w:t xml:space="preserve">Approvazione progetto definitivo/esecutivo con decreto </w:t>
      </w:r>
      <w:r w:rsidR="00EB2960" w:rsidRPr="00EB2960">
        <w:rPr>
          <w:rFonts w:ascii="Century Gothic" w:eastAsia="Arial" w:hAnsi="Century Gothic" w:cs="Helvetica"/>
          <w:sz w:val="22"/>
          <w:szCs w:val="22"/>
          <w:lang w:eastAsia="ar-SA"/>
        </w:rPr>
        <w:t>d</w:t>
      </w:r>
      <w:r w:rsidR="00EB2960">
        <w:rPr>
          <w:rFonts w:ascii="Century Gothic" w:eastAsia="Arial" w:hAnsi="Century Gothic" w:cs="Helvetica"/>
          <w:sz w:val="22"/>
          <w:szCs w:val="22"/>
          <w:lang w:eastAsia="ar-SA"/>
        </w:rPr>
        <w:t>el</w:t>
      </w:r>
      <w:r w:rsidR="00EB2960" w:rsidRPr="00EB2960">
        <w:rPr>
          <w:rFonts w:ascii="Century Gothic" w:hAnsi="Century Gothic"/>
          <w:sz w:val="22"/>
          <w:szCs w:val="22"/>
        </w:rPr>
        <w:t xml:space="preserve"> Dirigente della UO Unità di Crisi opere di difesa della città di Como dalle esondazioni del lago e altri progetti prioritari quali la città della salute</w:t>
      </w:r>
      <w:r w:rsidR="00BC349E" w:rsidRPr="00EB2960">
        <w:rPr>
          <w:rFonts w:ascii="Century Gothic" w:eastAsia="Arial" w:hAnsi="Century Gothic" w:cs="Helvetica"/>
          <w:sz w:val="22"/>
          <w:szCs w:val="22"/>
          <w:lang w:eastAsia="ar-SA"/>
        </w:rPr>
        <w:t xml:space="preserve"> </w:t>
      </w:r>
      <w:r w:rsidRPr="00EB2960">
        <w:rPr>
          <w:rFonts w:ascii="Century Gothic" w:eastAsia="Arial" w:hAnsi="Century Gothic" w:cs="Helvetica"/>
          <w:sz w:val="22"/>
          <w:szCs w:val="22"/>
          <w:lang w:eastAsia="ar-SA"/>
        </w:rPr>
        <w:t xml:space="preserve">n. </w:t>
      </w:r>
      <w:r w:rsidR="002835D1" w:rsidRPr="00EB2960">
        <w:rPr>
          <w:rFonts w:ascii="Century Gothic" w:eastAsia="Arial" w:hAnsi="Century Gothic" w:cs="Helvetica"/>
          <w:sz w:val="22"/>
          <w:szCs w:val="22"/>
          <w:lang w:eastAsia="ar-SA"/>
        </w:rPr>
        <w:t xml:space="preserve">90 </w:t>
      </w:r>
      <w:r w:rsidRPr="00EB2960">
        <w:rPr>
          <w:rFonts w:ascii="Century Gothic" w:eastAsia="Arial" w:hAnsi="Century Gothic" w:cs="Helvetica"/>
          <w:sz w:val="22"/>
          <w:szCs w:val="22"/>
          <w:lang w:eastAsia="ar-SA"/>
        </w:rPr>
        <w:t>del</w:t>
      </w:r>
      <w:r w:rsidR="00B7504B" w:rsidRPr="00EB2960">
        <w:rPr>
          <w:rFonts w:ascii="Century Gothic" w:eastAsia="Arial" w:hAnsi="Century Gothic" w:cs="Helvetica"/>
          <w:sz w:val="22"/>
          <w:szCs w:val="22"/>
          <w:lang w:eastAsia="ar-SA"/>
        </w:rPr>
        <w:t xml:space="preserve"> </w:t>
      </w:r>
      <w:r w:rsidR="002835D1" w:rsidRPr="00EB2960">
        <w:rPr>
          <w:rFonts w:ascii="Century Gothic" w:eastAsia="Arial" w:hAnsi="Century Gothic" w:cs="Helvetica"/>
          <w:sz w:val="22"/>
          <w:szCs w:val="22"/>
          <w:lang w:eastAsia="ar-SA"/>
        </w:rPr>
        <w:t>09</w:t>
      </w:r>
      <w:r w:rsidR="00B52289" w:rsidRPr="00EB2960">
        <w:rPr>
          <w:rFonts w:ascii="Century Gothic" w:eastAsia="Arial" w:hAnsi="Century Gothic" w:cs="Helvetica"/>
          <w:sz w:val="22"/>
          <w:szCs w:val="22"/>
          <w:lang w:eastAsia="ar-SA"/>
        </w:rPr>
        <w:t>.</w:t>
      </w:r>
      <w:r w:rsidR="002835D1" w:rsidRPr="00EB2960">
        <w:rPr>
          <w:rFonts w:ascii="Century Gothic" w:eastAsia="Arial" w:hAnsi="Century Gothic" w:cs="Helvetica"/>
          <w:sz w:val="22"/>
          <w:szCs w:val="22"/>
          <w:lang w:eastAsia="ar-SA"/>
        </w:rPr>
        <w:t>01</w:t>
      </w:r>
      <w:r w:rsidR="00B52289" w:rsidRPr="00EB2960">
        <w:rPr>
          <w:rFonts w:ascii="Century Gothic" w:eastAsia="Arial" w:hAnsi="Century Gothic" w:cs="Helvetica"/>
          <w:sz w:val="22"/>
          <w:szCs w:val="22"/>
          <w:lang w:eastAsia="ar-SA"/>
        </w:rPr>
        <w:t>.</w:t>
      </w:r>
      <w:r w:rsidR="000A6161" w:rsidRPr="00EB2960">
        <w:rPr>
          <w:rFonts w:ascii="Century Gothic" w:eastAsia="Arial" w:hAnsi="Century Gothic" w:cs="Helvetica"/>
          <w:sz w:val="22"/>
          <w:szCs w:val="22"/>
          <w:lang w:eastAsia="ar-SA"/>
        </w:rPr>
        <w:t>201</w:t>
      </w:r>
      <w:r w:rsidR="002835D1" w:rsidRPr="00EB2960">
        <w:rPr>
          <w:rFonts w:ascii="Century Gothic" w:eastAsia="Arial" w:hAnsi="Century Gothic" w:cs="Helvetica"/>
          <w:sz w:val="22"/>
          <w:szCs w:val="22"/>
          <w:lang w:eastAsia="ar-SA"/>
        </w:rPr>
        <w:t>8</w:t>
      </w:r>
      <w:r w:rsidRPr="00EB2960">
        <w:rPr>
          <w:rFonts w:ascii="Century Gothic" w:eastAsia="Arial" w:hAnsi="Century Gothic" w:cs="Helvetica"/>
          <w:sz w:val="22"/>
          <w:szCs w:val="22"/>
          <w:lang w:eastAsia="ar-SA"/>
        </w:rPr>
        <w:t>.</w:t>
      </w:r>
    </w:p>
    <w:p w:rsidR="00946986" w:rsidRPr="00EB2960"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EB2960">
        <w:rPr>
          <w:rFonts w:ascii="Century Gothic" w:eastAsia="Arial" w:hAnsi="Century Gothic" w:cs="Helvetica"/>
          <w:sz w:val="22"/>
          <w:szCs w:val="22"/>
          <w:lang w:eastAsia="ar-SA"/>
        </w:rPr>
        <w:t>Tempo utile per l’</w:t>
      </w:r>
      <w:r w:rsidR="00BC349E" w:rsidRPr="00EB2960">
        <w:rPr>
          <w:rFonts w:ascii="Century Gothic" w:eastAsia="Arial" w:hAnsi="Century Gothic" w:cs="Helvetica"/>
          <w:sz w:val="22"/>
          <w:szCs w:val="22"/>
          <w:lang w:eastAsia="ar-SA"/>
        </w:rPr>
        <w:t>esecuzione dei lavori: giorni</w:t>
      </w:r>
      <w:r w:rsidR="00B52289" w:rsidRPr="00EB2960">
        <w:rPr>
          <w:rFonts w:ascii="Century Gothic" w:eastAsia="Arial" w:hAnsi="Century Gothic" w:cs="Helvetica"/>
          <w:sz w:val="22"/>
          <w:szCs w:val="22"/>
          <w:lang w:eastAsia="ar-SA"/>
        </w:rPr>
        <w:t xml:space="preserve"> </w:t>
      </w:r>
      <w:r w:rsidR="002835D1" w:rsidRPr="00EB2960">
        <w:rPr>
          <w:rFonts w:ascii="Century Gothic" w:eastAsia="Arial" w:hAnsi="Century Gothic" w:cs="Helvetica"/>
          <w:sz w:val="22"/>
          <w:szCs w:val="22"/>
          <w:lang w:eastAsia="ar-SA"/>
        </w:rPr>
        <w:t>90</w:t>
      </w:r>
      <w:r w:rsidR="00BC349E" w:rsidRPr="00EB2960">
        <w:rPr>
          <w:rFonts w:ascii="Century Gothic" w:eastAsia="Arial" w:hAnsi="Century Gothic" w:cs="Helvetica"/>
          <w:sz w:val="22"/>
          <w:szCs w:val="22"/>
          <w:lang w:eastAsia="ar-SA"/>
        </w:rPr>
        <w:t xml:space="preserve"> </w:t>
      </w:r>
      <w:r w:rsidRPr="00EB2960">
        <w:rPr>
          <w:rFonts w:ascii="Century Gothic" w:eastAsia="Arial" w:hAnsi="Century Gothic" w:cs="Helvetica"/>
          <w:sz w:val="22"/>
          <w:szCs w:val="22"/>
          <w:lang w:eastAsia="ar-SA"/>
        </w:rPr>
        <w:t>(</w:t>
      </w:r>
      <w:r w:rsidR="002835D1" w:rsidRPr="00EB2960">
        <w:rPr>
          <w:rFonts w:ascii="Century Gothic" w:eastAsia="Arial" w:hAnsi="Century Gothic" w:cs="Helvetica"/>
          <w:sz w:val="22"/>
          <w:szCs w:val="22"/>
          <w:lang w:eastAsia="ar-SA"/>
        </w:rPr>
        <w:t>novanta</w:t>
      </w:r>
      <w:r w:rsidRPr="00EB2960">
        <w:rPr>
          <w:rFonts w:ascii="Century Gothic" w:eastAsia="Arial" w:hAnsi="Century Gothic" w:cs="Helvetica"/>
          <w:sz w:val="22"/>
          <w:szCs w:val="22"/>
          <w:lang w:eastAsia="ar-SA"/>
        </w:rPr>
        <w:t>) dalla data del verbale di consegna dei lavori.</w:t>
      </w:r>
    </w:p>
    <w:p w:rsidR="00B1541B" w:rsidRPr="00946986" w:rsidRDefault="00B1541B"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 xml:space="preserve">TITOLO II - IMPORTO A BASE D’APPALTO </w:t>
      </w:r>
    </w:p>
    <w:p w:rsidR="008B00CF" w:rsidRDefault="008B00CF"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8B00CF" w:rsidRPr="00741EC6" w:rsidRDefault="008B00CF" w:rsidP="00EB2960">
      <w:pPr>
        <w:tabs>
          <w:tab w:val="left" w:pos="708"/>
          <w:tab w:val="left" w:pos="1416"/>
          <w:tab w:val="left" w:pos="2124"/>
          <w:tab w:val="left" w:pos="2832"/>
          <w:tab w:val="righ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r>
        <w:rPr>
          <w:rFonts w:ascii="Century Gothic" w:eastAsia="Arial" w:hAnsi="Century Gothic" w:cs="Helvetica"/>
          <w:sz w:val="22"/>
          <w:szCs w:val="22"/>
          <w:lang w:eastAsia="ar-SA"/>
        </w:rPr>
        <w:t xml:space="preserve">Importo complessivo appalto </w:t>
      </w:r>
      <w:r w:rsidR="00EB2960">
        <w:rPr>
          <w:rFonts w:ascii="Century Gothic" w:eastAsia="Arial" w:hAnsi="Century Gothic" w:cs="Helvetica"/>
          <w:sz w:val="22"/>
          <w:szCs w:val="22"/>
          <w:lang w:eastAsia="ar-SA"/>
        </w:rPr>
        <w:tab/>
      </w:r>
      <w:r w:rsidRPr="00741EC6">
        <w:rPr>
          <w:rFonts w:ascii="Century Gothic" w:eastAsia="Arial" w:hAnsi="Century Gothic" w:cs="Helvetica"/>
          <w:b/>
          <w:sz w:val="22"/>
          <w:szCs w:val="22"/>
          <w:lang w:eastAsia="ar-SA"/>
        </w:rPr>
        <w:t xml:space="preserve">€ </w:t>
      </w:r>
      <w:r w:rsidR="002835D1" w:rsidRPr="002835D1">
        <w:rPr>
          <w:rFonts w:ascii="Century Gothic" w:eastAsia="Arial" w:hAnsi="Century Gothic" w:cs="Helvetica"/>
          <w:b/>
          <w:sz w:val="22"/>
          <w:szCs w:val="22"/>
          <w:lang w:eastAsia="ar-SA"/>
        </w:rPr>
        <w:t>118.850,81</w:t>
      </w:r>
    </w:p>
    <w:p w:rsidR="008B00CF" w:rsidRDefault="00741EC6" w:rsidP="00EB2960">
      <w:pPr>
        <w:tabs>
          <w:tab w:val="left" w:pos="708"/>
          <w:tab w:val="left" w:pos="1416"/>
          <w:tab w:val="left" w:pos="2124"/>
          <w:tab w:val="left" w:pos="2832"/>
          <w:tab w:val="left" w:pos="3540"/>
          <w:tab w:val="left" w:pos="4248"/>
          <w:tab w:val="righ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r>
        <w:rPr>
          <w:rFonts w:ascii="Century Gothic" w:eastAsia="Arial" w:hAnsi="Century Gothic" w:cs="Helvetica"/>
          <w:sz w:val="22"/>
          <w:szCs w:val="22"/>
          <w:lang w:eastAsia="ar-SA"/>
        </w:rPr>
        <w:lastRenderedPageBreak/>
        <w:t>Importo</w:t>
      </w:r>
      <w:r w:rsidR="00CB3E05">
        <w:rPr>
          <w:rFonts w:ascii="Century Gothic" w:eastAsia="Arial" w:hAnsi="Century Gothic" w:cs="Helvetica"/>
          <w:sz w:val="22"/>
          <w:szCs w:val="22"/>
          <w:lang w:eastAsia="ar-SA"/>
        </w:rPr>
        <w:t xml:space="preserve"> lavori </w:t>
      </w:r>
      <w:r>
        <w:rPr>
          <w:rFonts w:ascii="Century Gothic" w:eastAsia="Arial" w:hAnsi="Century Gothic" w:cs="Helvetica"/>
          <w:sz w:val="22"/>
          <w:szCs w:val="22"/>
          <w:lang w:eastAsia="ar-SA"/>
        </w:rPr>
        <w:t xml:space="preserve">a base d’asta </w:t>
      </w:r>
      <w:r w:rsidR="00EB2960">
        <w:rPr>
          <w:rFonts w:ascii="Century Gothic" w:eastAsia="Arial" w:hAnsi="Century Gothic" w:cs="Helvetica"/>
          <w:sz w:val="22"/>
          <w:szCs w:val="22"/>
          <w:lang w:eastAsia="ar-SA"/>
        </w:rPr>
        <w:t>(</w:t>
      </w:r>
      <w:r w:rsidR="008B00CF">
        <w:rPr>
          <w:rFonts w:ascii="Century Gothic" w:eastAsia="Arial" w:hAnsi="Century Gothic" w:cs="Helvetica"/>
          <w:sz w:val="22"/>
          <w:szCs w:val="22"/>
          <w:lang w:eastAsia="ar-SA"/>
        </w:rPr>
        <w:t>soggetto a ribasso)</w:t>
      </w:r>
      <w:r>
        <w:rPr>
          <w:rFonts w:ascii="Century Gothic" w:eastAsia="Arial" w:hAnsi="Century Gothic" w:cs="Helvetica"/>
          <w:b/>
          <w:sz w:val="22"/>
          <w:szCs w:val="22"/>
          <w:lang w:eastAsia="ar-SA"/>
        </w:rPr>
        <w:t xml:space="preserve"> </w:t>
      </w:r>
      <w:r w:rsidR="00EB2960">
        <w:rPr>
          <w:rFonts w:ascii="Century Gothic" w:eastAsia="Arial" w:hAnsi="Century Gothic" w:cs="Helvetica"/>
          <w:b/>
          <w:sz w:val="22"/>
          <w:szCs w:val="22"/>
          <w:lang w:eastAsia="ar-SA"/>
        </w:rPr>
        <w:tab/>
      </w:r>
      <w:r w:rsidR="008B00CF">
        <w:rPr>
          <w:rFonts w:ascii="Century Gothic" w:eastAsia="Arial" w:hAnsi="Century Gothic" w:cs="Helvetica"/>
          <w:b/>
          <w:sz w:val="22"/>
          <w:szCs w:val="22"/>
          <w:lang w:eastAsia="ar-SA"/>
        </w:rPr>
        <w:t>€</w:t>
      </w:r>
      <w:r w:rsidR="00EB2960">
        <w:rPr>
          <w:rFonts w:ascii="Century Gothic" w:eastAsia="Arial" w:hAnsi="Century Gothic" w:cs="Helvetica"/>
          <w:b/>
          <w:sz w:val="22"/>
          <w:szCs w:val="22"/>
          <w:lang w:eastAsia="ar-SA"/>
        </w:rPr>
        <w:t xml:space="preserve"> </w:t>
      </w:r>
      <w:r w:rsidR="002835D1" w:rsidRPr="002835D1">
        <w:rPr>
          <w:rFonts w:ascii="Century Gothic" w:eastAsia="Arial" w:hAnsi="Century Gothic" w:cs="Helvetica"/>
          <w:b/>
          <w:sz w:val="22"/>
          <w:szCs w:val="22"/>
          <w:lang w:eastAsia="ar-SA"/>
        </w:rPr>
        <w:t>115.285,29</w:t>
      </w:r>
    </w:p>
    <w:p w:rsidR="008B00CF" w:rsidRPr="00741EC6" w:rsidRDefault="008B00CF" w:rsidP="00EB2960">
      <w:pPr>
        <w:tabs>
          <w:tab w:val="left" w:pos="708"/>
          <w:tab w:val="left" w:pos="1416"/>
          <w:tab w:val="left" w:pos="2124"/>
          <w:tab w:val="left" w:pos="2832"/>
          <w:tab w:val="left" w:pos="3540"/>
          <w:tab w:val="left" w:pos="4248"/>
          <w:tab w:val="righ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eastAsia="Arial"/>
          <w:sz w:val="22"/>
          <w:szCs w:val="22"/>
        </w:rPr>
      </w:pPr>
      <w:r>
        <w:rPr>
          <w:rFonts w:ascii="Century Gothic" w:eastAsia="Arial" w:hAnsi="Century Gothic" w:cs="Helvetica"/>
          <w:sz w:val="22"/>
          <w:szCs w:val="22"/>
          <w:lang w:eastAsia="ar-SA"/>
        </w:rPr>
        <w:t>Importo oneri di sicurezza (</w:t>
      </w:r>
      <w:r w:rsidR="00946986" w:rsidRPr="00946986">
        <w:rPr>
          <w:rFonts w:ascii="Century Gothic" w:eastAsia="Arial" w:hAnsi="Century Gothic" w:cs="Helvetica"/>
          <w:sz w:val="22"/>
          <w:szCs w:val="22"/>
          <w:lang w:eastAsia="ar-SA"/>
        </w:rPr>
        <w:t>non soggetto a ribasso</w:t>
      </w:r>
      <w:r w:rsidR="00946986" w:rsidRPr="00741EC6">
        <w:rPr>
          <w:rFonts w:ascii="Century Gothic" w:eastAsia="Arial" w:hAnsi="Century Gothic" w:cs="Helvetica"/>
          <w:sz w:val="22"/>
          <w:szCs w:val="22"/>
          <w:lang w:eastAsia="ar-SA"/>
        </w:rPr>
        <w:t>)</w:t>
      </w:r>
      <w:r w:rsidRPr="00741EC6">
        <w:rPr>
          <w:rFonts w:ascii="Century Gothic" w:eastAsia="Arial" w:hAnsi="Century Gothic" w:cs="Helvetica"/>
          <w:sz w:val="22"/>
          <w:szCs w:val="22"/>
          <w:lang w:eastAsia="ar-SA"/>
        </w:rPr>
        <w:t xml:space="preserve"> </w:t>
      </w:r>
      <w:r w:rsidR="00EB2960">
        <w:rPr>
          <w:rFonts w:ascii="Century Gothic" w:eastAsia="Arial" w:hAnsi="Century Gothic" w:cs="Helvetica"/>
          <w:sz w:val="22"/>
          <w:szCs w:val="22"/>
          <w:lang w:eastAsia="ar-SA"/>
        </w:rPr>
        <w:tab/>
      </w:r>
      <w:r w:rsidRPr="00741EC6">
        <w:rPr>
          <w:rFonts w:ascii="Century Gothic" w:eastAsia="Arial" w:hAnsi="Century Gothic"/>
          <w:b/>
          <w:sz w:val="22"/>
          <w:szCs w:val="22"/>
        </w:rPr>
        <w:t>€</w:t>
      </w:r>
      <w:r w:rsidR="00AB6BF3">
        <w:rPr>
          <w:rFonts w:ascii="Century Gothic" w:eastAsia="Arial" w:hAnsi="Century Gothic"/>
          <w:b/>
          <w:sz w:val="22"/>
          <w:szCs w:val="22"/>
        </w:rPr>
        <w:t xml:space="preserve"> </w:t>
      </w:r>
      <w:r w:rsidR="002835D1" w:rsidRPr="002835D1">
        <w:rPr>
          <w:rFonts w:ascii="Century Gothic" w:eastAsia="Arial" w:hAnsi="Century Gothic"/>
          <w:b/>
          <w:sz w:val="22"/>
          <w:szCs w:val="22"/>
        </w:rPr>
        <w:t>3.565,52</w:t>
      </w:r>
    </w:p>
    <w:p w:rsidR="000853B4" w:rsidRPr="00741EC6" w:rsidRDefault="000853B4" w:rsidP="008B0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eastAsia="Arial"/>
          <w:sz w:val="22"/>
          <w:szCs w:val="22"/>
        </w:rPr>
      </w:pPr>
    </w:p>
    <w:p w:rsidR="00946986" w:rsidRPr="00946986" w:rsidRDefault="00946986" w:rsidP="008B00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I lavori, ai sensi dell’articolo 61 del D.P.R. n. 207/2010 e ss.mm.ii. </w:t>
      </w:r>
      <w:proofErr w:type="gramStart"/>
      <w:r w:rsidRPr="00946986">
        <w:rPr>
          <w:rFonts w:ascii="Century Gothic" w:hAnsi="Century Gothic" w:cs="Arial"/>
          <w:sz w:val="22"/>
          <w:szCs w:val="22"/>
          <w:lang w:eastAsia="ar-SA"/>
        </w:rPr>
        <w:t>ed</w:t>
      </w:r>
      <w:proofErr w:type="gramEnd"/>
      <w:r w:rsidRPr="00946986">
        <w:rPr>
          <w:rFonts w:ascii="Century Gothic" w:hAnsi="Century Gothic" w:cs="Arial"/>
          <w:sz w:val="22"/>
          <w:szCs w:val="22"/>
          <w:lang w:eastAsia="ar-SA"/>
        </w:rPr>
        <w:t xml:space="preserve"> in conformità all’allegato «A» al predetto Regolamento, ancora vigente ai sensi dell’art. 216 comma 14 del D.Lgs 50/2016, sono classificati nella categoria OG8 – Classifica I – “Opere fluviali, di difesa, di sistema</w:t>
      </w:r>
      <w:r w:rsidR="00EB2960">
        <w:rPr>
          <w:rFonts w:ascii="Century Gothic" w:hAnsi="Century Gothic" w:cs="Arial"/>
          <w:sz w:val="22"/>
          <w:szCs w:val="22"/>
          <w:lang w:eastAsia="ar-SA"/>
        </w:rPr>
        <w:t>zione idraulica e di bonifica”.</w:t>
      </w:r>
    </w:p>
    <w:p w:rsidR="00741EC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i/>
          <w:sz w:val="22"/>
          <w:szCs w:val="22"/>
          <w:lang w:eastAsia="ar-SA"/>
        </w:rPr>
        <w:t>Importo categoria prevalente</w:t>
      </w:r>
      <w:r w:rsidR="00B62658">
        <w:rPr>
          <w:rFonts w:ascii="Century Gothic" w:eastAsia="Arial" w:hAnsi="Century Gothic" w:cs="Helvetica"/>
          <w:i/>
          <w:sz w:val="22"/>
          <w:szCs w:val="22"/>
          <w:lang w:eastAsia="ar-SA"/>
        </w:rPr>
        <w:t xml:space="preserve"> </w:t>
      </w:r>
      <w:r w:rsidRPr="00741EC6">
        <w:rPr>
          <w:rFonts w:ascii="Century Gothic" w:eastAsia="Arial" w:hAnsi="Century Gothic" w:cs="Helvetica"/>
          <w:b/>
          <w:sz w:val="22"/>
          <w:szCs w:val="22"/>
          <w:lang w:eastAsia="ar-SA"/>
        </w:rPr>
        <w:t xml:space="preserve">€ </w:t>
      </w:r>
      <w:r w:rsidR="002835D1">
        <w:rPr>
          <w:rFonts w:ascii="Century Gothic" w:eastAsia="Arial" w:hAnsi="Century Gothic" w:cs="Helvetica"/>
          <w:b/>
          <w:sz w:val="22"/>
          <w:szCs w:val="22"/>
          <w:lang w:eastAsia="ar-SA"/>
        </w:rPr>
        <w:t>115.285,29</w:t>
      </w:r>
      <w:r w:rsidR="00741EC6" w:rsidRPr="00741EC6">
        <w:rPr>
          <w:rFonts w:ascii="Century Gothic" w:eastAsia="Arial" w:hAnsi="Century Gothic" w:cs="Helvetica"/>
          <w:b/>
          <w:sz w:val="22"/>
          <w:szCs w:val="22"/>
          <w:lang w:eastAsia="ar-SA"/>
        </w:rPr>
        <w:t>-</w:t>
      </w:r>
    </w:p>
    <w:p w:rsidR="000853B4" w:rsidRDefault="000853B4"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0853B4" w:rsidRPr="00536C68" w:rsidRDefault="000853B4"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536C68">
        <w:rPr>
          <w:rFonts w:ascii="Century Gothic" w:eastAsia="Arial" w:hAnsi="Century Gothic" w:cs="Helvetica"/>
          <w:sz w:val="22"/>
          <w:szCs w:val="22"/>
          <w:lang w:eastAsia="ar-SA"/>
        </w:rPr>
        <w:t>Saranno a carico dell’Impresa</w:t>
      </w:r>
      <w:r w:rsidR="00F652D9" w:rsidRPr="00536C68">
        <w:rPr>
          <w:rFonts w:ascii="Century Gothic" w:eastAsia="Arial" w:hAnsi="Century Gothic" w:cs="Helvetica"/>
          <w:sz w:val="22"/>
          <w:szCs w:val="22"/>
          <w:lang w:eastAsia="ar-SA"/>
        </w:rPr>
        <w:t xml:space="preserve"> </w:t>
      </w:r>
      <w:r w:rsidRPr="00536C68">
        <w:rPr>
          <w:rFonts w:ascii="Century Gothic" w:eastAsia="Arial" w:hAnsi="Century Gothic" w:cs="Helvetica"/>
          <w:sz w:val="22"/>
          <w:szCs w:val="22"/>
          <w:lang w:eastAsia="ar-SA"/>
        </w:rPr>
        <w:t xml:space="preserve">aggiudicataria dei lavori </w:t>
      </w:r>
      <w:r w:rsidR="00536C68" w:rsidRPr="00536C68">
        <w:rPr>
          <w:rFonts w:ascii="Century Gothic" w:eastAsia="Arial" w:hAnsi="Century Gothic" w:cs="Helvetica"/>
          <w:sz w:val="22"/>
          <w:szCs w:val="22"/>
          <w:lang w:eastAsia="ar-SA"/>
        </w:rPr>
        <w:t>eventuali rilievi topografici in corso d’opera</w:t>
      </w:r>
    </w:p>
    <w:p w:rsidR="008B00CF" w:rsidRDefault="008B00CF"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p>
    <w:p w:rsidR="00946986" w:rsidRPr="00F501E7" w:rsidRDefault="00946986" w:rsidP="00F501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r w:rsidRPr="00F501E7">
        <w:rPr>
          <w:rFonts w:ascii="Century Gothic" w:eastAsia="Arial" w:hAnsi="Century Gothic" w:cs="Helvetica"/>
          <w:i/>
          <w:sz w:val="22"/>
          <w:szCs w:val="22"/>
          <w:lang w:eastAsia="ar-SA"/>
        </w:rPr>
        <w:t>Per l’esecuzione dei lavori</w:t>
      </w:r>
      <w:r w:rsidR="00B62658" w:rsidRPr="00F501E7">
        <w:rPr>
          <w:rFonts w:ascii="Century Gothic" w:eastAsia="Arial" w:hAnsi="Century Gothic" w:cs="Helvetica"/>
          <w:i/>
          <w:sz w:val="22"/>
          <w:szCs w:val="22"/>
          <w:lang w:eastAsia="ar-SA"/>
        </w:rPr>
        <w:t xml:space="preserve"> costituisce titolo sufficiente il possesso dei requisiti di cui all’art. 90 comma 1 del D.P.R. 207/2010 </w:t>
      </w:r>
      <w:r w:rsidR="00746139" w:rsidRPr="00F501E7">
        <w:rPr>
          <w:rFonts w:ascii="Century Gothic" w:eastAsia="Arial" w:hAnsi="Century Gothic" w:cs="Helvetica"/>
          <w:i/>
          <w:sz w:val="22"/>
          <w:szCs w:val="22"/>
          <w:lang w:eastAsia="ar-SA"/>
        </w:rPr>
        <w:t xml:space="preserve">e ss.mm.ii. </w:t>
      </w:r>
      <w:r w:rsidR="00EB2960">
        <w:rPr>
          <w:rFonts w:ascii="Century Gothic" w:eastAsia="Arial" w:hAnsi="Century Gothic" w:cs="Helvetica"/>
          <w:i/>
          <w:sz w:val="22"/>
          <w:szCs w:val="22"/>
          <w:lang w:eastAsia="ar-SA"/>
        </w:rPr>
        <w:t>(</w:t>
      </w:r>
      <w:proofErr w:type="gramStart"/>
      <w:r w:rsidR="00EB2960">
        <w:rPr>
          <w:rFonts w:ascii="Century Gothic" w:eastAsia="Arial" w:hAnsi="Century Gothic" w:cs="Helvetica"/>
          <w:i/>
          <w:sz w:val="22"/>
          <w:szCs w:val="22"/>
          <w:lang w:eastAsia="ar-SA"/>
        </w:rPr>
        <w:t>i</w:t>
      </w:r>
      <w:r w:rsidR="00EB2960" w:rsidRPr="00F501E7">
        <w:rPr>
          <w:rFonts w:ascii="Century Gothic" w:eastAsia="Arial" w:hAnsi="Century Gothic" w:cs="Helvetica"/>
          <w:i/>
          <w:sz w:val="22"/>
          <w:szCs w:val="22"/>
          <w:lang w:eastAsia="ar-SA"/>
        </w:rPr>
        <w:t>mporto</w:t>
      </w:r>
      <w:proofErr w:type="gramEnd"/>
      <w:r w:rsidR="00746139" w:rsidRPr="00F501E7">
        <w:rPr>
          <w:rFonts w:ascii="Century Gothic" w:eastAsia="Arial" w:hAnsi="Century Gothic" w:cs="Helvetica"/>
          <w:i/>
          <w:sz w:val="22"/>
          <w:szCs w:val="22"/>
          <w:lang w:eastAsia="ar-SA"/>
        </w:rPr>
        <w:t xml:space="preserve"> dei lavori analoghi eseguiti nel quinquennio precedente non inferiore all’importo dei lavori nella categoria pertinente ; costo complessivo sostenuto per il personale dipendente</w:t>
      </w:r>
      <w:r w:rsidR="00802AA9">
        <w:rPr>
          <w:rFonts w:ascii="Century Gothic" w:eastAsia="Arial" w:hAnsi="Century Gothic" w:cs="Helvetica"/>
          <w:i/>
          <w:sz w:val="22"/>
          <w:szCs w:val="22"/>
          <w:lang w:eastAsia="ar-SA"/>
        </w:rPr>
        <w:t xml:space="preserve"> </w:t>
      </w:r>
      <w:r w:rsidR="00746139" w:rsidRPr="00F501E7">
        <w:rPr>
          <w:rFonts w:ascii="Century Gothic" w:eastAsia="Arial" w:hAnsi="Century Gothic" w:cs="Helvetica"/>
          <w:i/>
          <w:sz w:val="22"/>
          <w:szCs w:val="22"/>
          <w:lang w:eastAsia="ar-SA"/>
        </w:rPr>
        <w:t xml:space="preserve">nello stesso periodo non inferiore al 15 % del predetto importo dei lavori; adeguata attrezzatura tecnica) </w:t>
      </w:r>
      <w:r w:rsidR="00746139" w:rsidRPr="00FA4911">
        <w:rPr>
          <w:rFonts w:ascii="Century Gothic" w:eastAsia="Arial" w:hAnsi="Century Gothic" w:cs="Helvetica"/>
          <w:b/>
          <w:i/>
          <w:sz w:val="22"/>
          <w:szCs w:val="22"/>
          <w:lang w:eastAsia="ar-SA"/>
        </w:rPr>
        <w:t>oppure in alternativa</w:t>
      </w:r>
      <w:r w:rsidR="00746139" w:rsidRPr="00F501E7">
        <w:rPr>
          <w:rFonts w:ascii="Century Gothic" w:eastAsia="Arial" w:hAnsi="Century Gothic" w:cs="Helvetica"/>
          <w:i/>
          <w:sz w:val="22"/>
          <w:szCs w:val="22"/>
          <w:lang w:eastAsia="ar-SA"/>
        </w:rPr>
        <w:t>, il possesso</w:t>
      </w:r>
      <w:r w:rsidRPr="00F501E7">
        <w:rPr>
          <w:rFonts w:ascii="Century Gothic" w:eastAsia="Arial" w:hAnsi="Century Gothic" w:cs="Helvetica"/>
          <w:i/>
          <w:sz w:val="22"/>
          <w:szCs w:val="22"/>
          <w:lang w:eastAsia="ar-SA"/>
        </w:rPr>
        <w:t xml:space="preserve"> </w:t>
      </w:r>
      <w:r w:rsidR="00746139" w:rsidRPr="00F501E7">
        <w:rPr>
          <w:rFonts w:ascii="Century Gothic" w:eastAsia="Arial" w:hAnsi="Century Gothic" w:cs="Helvetica"/>
          <w:i/>
          <w:sz w:val="22"/>
          <w:szCs w:val="22"/>
          <w:lang w:eastAsia="ar-SA"/>
        </w:rPr>
        <w:t>dell</w:t>
      </w:r>
      <w:r w:rsidRPr="00F501E7">
        <w:rPr>
          <w:rFonts w:ascii="Century Gothic" w:eastAsia="Arial" w:hAnsi="Century Gothic" w:cs="Helvetica"/>
          <w:i/>
          <w:sz w:val="22"/>
          <w:szCs w:val="22"/>
          <w:lang w:eastAsia="ar-SA"/>
        </w:rPr>
        <w:t xml:space="preserve">’attestazione di qualificazione S.O.A. in corso di validità </w:t>
      </w:r>
      <w:proofErr w:type="spellStart"/>
      <w:r w:rsidRPr="00F501E7">
        <w:rPr>
          <w:rFonts w:ascii="Century Gothic" w:eastAsia="Arial" w:hAnsi="Century Gothic" w:cs="Helvetica"/>
          <w:i/>
          <w:sz w:val="22"/>
          <w:szCs w:val="22"/>
          <w:lang w:eastAsia="ar-SA"/>
        </w:rPr>
        <w:t>Cat</w:t>
      </w:r>
      <w:proofErr w:type="spellEnd"/>
      <w:r w:rsidRPr="00F501E7">
        <w:rPr>
          <w:rFonts w:ascii="Century Gothic" w:eastAsia="Arial" w:hAnsi="Century Gothic" w:cs="Helvetica"/>
          <w:i/>
          <w:sz w:val="22"/>
          <w:szCs w:val="22"/>
          <w:lang w:eastAsia="ar-SA"/>
        </w:rPr>
        <w:t>.</w:t>
      </w:r>
      <w:r w:rsidR="00E53366" w:rsidRPr="00F501E7">
        <w:rPr>
          <w:rFonts w:ascii="Century Gothic" w:eastAsia="Arial" w:hAnsi="Century Gothic" w:cs="Helvetica"/>
          <w:i/>
          <w:sz w:val="22"/>
          <w:szCs w:val="22"/>
          <w:lang w:eastAsia="ar-SA"/>
        </w:rPr>
        <w:t xml:space="preserve"> </w:t>
      </w:r>
      <w:r w:rsidRPr="00F501E7">
        <w:rPr>
          <w:rFonts w:ascii="Century Gothic" w:eastAsia="Arial" w:hAnsi="Century Gothic" w:cs="Helvetica"/>
          <w:i/>
          <w:sz w:val="22"/>
          <w:szCs w:val="22"/>
          <w:lang w:eastAsia="ar-SA"/>
        </w:rPr>
        <w:t>OG. 8</w:t>
      </w:r>
      <w:r w:rsidR="00741EC6" w:rsidRPr="00F501E7">
        <w:rPr>
          <w:rFonts w:ascii="Century Gothic" w:eastAsia="Arial" w:hAnsi="Century Gothic" w:cs="Helvetica"/>
          <w:i/>
          <w:sz w:val="22"/>
          <w:szCs w:val="22"/>
          <w:lang w:eastAsia="ar-SA"/>
        </w:rPr>
        <w:t>/1;</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i/>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TITOLO III - ESAME PROGETTO</w:t>
      </w:r>
      <w:r w:rsidR="00802AA9">
        <w:rPr>
          <w:rFonts w:ascii="Century Gothic" w:eastAsia="Arial" w:hAnsi="Century Gothic" w:cs="Helvetica"/>
          <w:b/>
          <w:sz w:val="22"/>
          <w:szCs w:val="22"/>
          <w:lang w:eastAsia="ar-SA"/>
        </w:rPr>
        <w:t xml:space="preserve"> </w:t>
      </w:r>
    </w:p>
    <w:p w:rsidR="00EA32A1" w:rsidRDefault="00EA32A1" w:rsidP="00EA32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Pr="00946986" w:rsidRDefault="00946986" w:rsidP="00EA32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bCs/>
          <w:sz w:val="22"/>
          <w:szCs w:val="22"/>
          <w:lang w:eastAsia="ar-SA"/>
        </w:rPr>
      </w:pPr>
      <w:r w:rsidRPr="00946986">
        <w:rPr>
          <w:rFonts w:ascii="Century Gothic" w:eastAsia="Arial" w:hAnsi="Century Gothic" w:cs="Helvetica"/>
          <w:sz w:val="22"/>
          <w:szCs w:val="22"/>
          <w:lang w:eastAsia="ar-SA"/>
        </w:rPr>
        <w:t xml:space="preserve">Il progetto esecutivo è direttamente allegato alla presente lettera d’invito, nel caso risultasse di difficile consultazione i documenti e gli elaborati che sono alla base dell’appalto sono visibili, </w:t>
      </w:r>
      <w:r w:rsidRPr="00946986">
        <w:rPr>
          <w:rFonts w:ascii="Century Gothic" w:eastAsia="Arial" w:hAnsi="Century Gothic" w:cs="Helvetica"/>
          <w:b/>
          <w:sz w:val="22"/>
          <w:szCs w:val="22"/>
          <w:lang w:eastAsia="ar-SA"/>
        </w:rPr>
        <w:t>previo appuntamento</w:t>
      </w:r>
      <w:r w:rsidRPr="00946986">
        <w:rPr>
          <w:rFonts w:ascii="Century Gothic" w:eastAsia="Arial" w:hAnsi="Century Gothic" w:cs="Helvetica"/>
          <w:sz w:val="22"/>
          <w:szCs w:val="22"/>
          <w:lang w:eastAsia="ar-SA"/>
        </w:rPr>
        <w:t xml:space="preserve"> con </w:t>
      </w:r>
      <w:r w:rsidR="00C637DA">
        <w:rPr>
          <w:rFonts w:ascii="Century Gothic" w:eastAsia="Arial" w:hAnsi="Century Gothic" w:cs="Helvetica"/>
          <w:sz w:val="22"/>
          <w:szCs w:val="22"/>
          <w:lang w:eastAsia="ar-SA"/>
        </w:rPr>
        <w:t xml:space="preserve">il geom. </w:t>
      </w:r>
      <w:r w:rsidR="002835D1">
        <w:rPr>
          <w:rFonts w:ascii="Century Gothic" w:eastAsia="Arial" w:hAnsi="Century Gothic" w:cs="Helvetica"/>
          <w:sz w:val="22"/>
          <w:szCs w:val="22"/>
          <w:lang w:eastAsia="ar-SA"/>
        </w:rPr>
        <w:t>Fenice Mauro</w:t>
      </w:r>
      <w:r w:rsidR="00C637DA">
        <w:rPr>
          <w:rFonts w:ascii="Century Gothic" w:eastAsia="Arial" w:hAnsi="Century Gothic" w:cs="Helvetica"/>
          <w:sz w:val="22"/>
          <w:szCs w:val="22"/>
          <w:lang w:eastAsia="ar-SA"/>
        </w:rPr>
        <w:t xml:space="preserve">, </w:t>
      </w:r>
      <w:proofErr w:type="spellStart"/>
      <w:proofErr w:type="gramStart"/>
      <w:r w:rsidR="00C637DA">
        <w:rPr>
          <w:rFonts w:ascii="Century Gothic" w:eastAsia="Arial" w:hAnsi="Century Gothic" w:cs="Helvetica"/>
          <w:sz w:val="22"/>
          <w:szCs w:val="22"/>
          <w:lang w:eastAsia="ar-SA"/>
        </w:rPr>
        <w:t>tel</w:t>
      </w:r>
      <w:proofErr w:type="spellEnd"/>
      <w:r w:rsidR="00AB792B">
        <w:rPr>
          <w:rFonts w:ascii="Century Gothic" w:eastAsia="Arial" w:hAnsi="Century Gothic" w:cs="Helvetica"/>
          <w:sz w:val="22"/>
          <w:szCs w:val="22"/>
          <w:lang w:eastAsia="ar-SA"/>
        </w:rPr>
        <w:t xml:space="preserve"> </w:t>
      </w:r>
      <w:r w:rsidR="00C637DA">
        <w:rPr>
          <w:rFonts w:ascii="Century Gothic" w:eastAsia="Arial" w:hAnsi="Century Gothic" w:cs="Helvetica"/>
          <w:sz w:val="22"/>
          <w:szCs w:val="22"/>
          <w:lang w:eastAsia="ar-SA"/>
        </w:rPr>
        <w:t>:</w:t>
      </w:r>
      <w:proofErr w:type="gramEnd"/>
      <w:r w:rsidR="00C637DA">
        <w:rPr>
          <w:rFonts w:ascii="Century Gothic" w:eastAsia="Arial" w:hAnsi="Century Gothic" w:cs="Helvetica"/>
          <w:sz w:val="22"/>
          <w:szCs w:val="22"/>
          <w:lang w:eastAsia="ar-SA"/>
        </w:rPr>
        <w:t xml:space="preserve"> 03</w:t>
      </w:r>
      <w:r w:rsidR="002835D1">
        <w:rPr>
          <w:rFonts w:ascii="Century Gothic" w:eastAsia="Arial" w:hAnsi="Century Gothic" w:cs="Helvetica"/>
          <w:sz w:val="22"/>
          <w:szCs w:val="22"/>
          <w:lang w:eastAsia="ar-SA"/>
        </w:rPr>
        <w:t>5</w:t>
      </w:r>
      <w:r w:rsidR="00C637DA">
        <w:rPr>
          <w:rFonts w:ascii="Century Gothic" w:eastAsia="Arial" w:hAnsi="Century Gothic" w:cs="Helvetica"/>
          <w:sz w:val="22"/>
          <w:szCs w:val="22"/>
          <w:lang w:eastAsia="ar-SA"/>
        </w:rPr>
        <w:t xml:space="preserve"> </w:t>
      </w:r>
      <w:r w:rsidR="002835D1">
        <w:rPr>
          <w:rFonts w:ascii="Century Gothic" w:eastAsia="Arial" w:hAnsi="Century Gothic" w:cs="Helvetica"/>
          <w:sz w:val="22"/>
          <w:szCs w:val="22"/>
          <w:lang w:eastAsia="ar-SA"/>
        </w:rPr>
        <w:t>273401</w:t>
      </w:r>
      <w:r w:rsidR="00C637DA">
        <w:rPr>
          <w:rFonts w:ascii="Century Gothic" w:eastAsia="Arial" w:hAnsi="Century Gothic" w:cs="Helvetica"/>
          <w:sz w:val="22"/>
          <w:szCs w:val="22"/>
          <w:lang w:eastAsia="ar-SA"/>
        </w:rPr>
        <w:t xml:space="preserve"> oppure scri</w:t>
      </w:r>
      <w:r w:rsidR="00340F53">
        <w:rPr>
          <w:rFonts w:ascii="Century Gothic" w:eastAsia="Arial" w:hAnsi="Century Gothic" w:cs="Helvetica"/>
          <w:sz w:val="22"/>
          <w:szCs w:val="22"/>
          <w:lang w:eastAsia="ar-SA"/>
        </w:rPr>
        <w:t>vend</w:t>
      </w:r>
      <w:r w:rsidR="00C637DA">
        <w:rPr>
          <w:rFonts w:ascii="Century Gothic" w:eastAsia="Arial" w:hAnsi="Century Gothic" w:cs="Helvetica"/>
          <w:sz w:val="22"/>
          <w:szCs w:val="22"/>
          <w:lang w:eastAsia="ar-SA"/>
        </w:rPr>
        <w:t xml:space="preserve">o a </w:t>
      </w:r>
      <w:r w:rsidR="002835D1" w:rsidRPr="00EB2960">
        <w:rPr>
          <w:rFonts w:ascii="Century Gothic" w:eastAsia="Arial" w:hAnsi="Century Gothic" w:cs="Helvetica"/>
          <w:b/>
          <w:sz w:val="22"/>
          <w:szCs w:val="22"/>
          <w:lang w:eastAsia="ar-SA"/>
        </w:rPr>
        <w:t>mauro</w:t>
      </w:r>
      <w:r w:rsidR="00340F53" w:rsidRPr="00236523">
        <w:rPr>
          <w:rFonts w:ascii="Century Gothic" w:eastAsia="Arial" w:hAnsi="Century Gothic" w:cs="Helvetica"/>
          <w:b/>
          <w:sz w:val="22"/>
          <w:szCs w:val="22"/>
          <w:u w:val="single"/>
          <w:lang w:eastAsia="ar-SA"/>
        </w:rPr>
        <w:t>_</w:t>
      </w:r>
      <w:r w:rsidR="002835D1" w:rsidRPr="00EB2960">
        <w:rPr>
          <w:rFonts w:ascii="Century Gothic" w:eastAsia="Arial" w:hAnsi="Century Gothic" w:cs="Helvetica"/>
          <w:b/>
          <w:sz w:val="22"/>
          <w:szCs w:val="22"/>
          <w:lang w:eastAsia="ar-SA"/>
        </w:rPr>
        <w:t>fenice</w:t>
      </w:r>
      <w:r w:rsidR="00C637DA" w:rsidRPr="00EB2960">
        <w:rPr>
          <w:rFonts w:ascii="Century Gothic" w:eastAsia="Arial" w:hAnsi="Century Gothic" w:cs="Helvetica"/>
          <w:b/>
          <w:sz w:val="22"/>
          <w:szCs w:val="22"/>
          <w:lang w:eastAsia="ar-SA"/>
        </w:rPr>
        <w:t>@regione.lombardia.it</w:t>
      </w:r>
      <w:r w:rsidR="00C637DA">
        <w:rPr>
          <w:rFonts w:ascii="Century Gothic" w:eastAsia="Arial" w:hAnsi="Century Gothic" w:cs="Helvetica"/>
          <w:sz w:val="22"/>
          <w:szCs w:val="22"/>
          <w:lang w:eastAsia="ar-SA"/>
        </w:rPr>
        <w:t xml:space="preserve"> o con </w:t>
      </w:r>
      <w:r w:rsidR="007F248F">
        <w:rPr>
          <w:rFonts w:ascii="Century Gothic" w:eastAsia="Arial" w:hAnsi="Century Gothic" w:cs="Helvetica"/>
          <w:sz w:val="22"/>
          <w:szCs w:val="22"/>
          <w:lang w:eastAsia="ar-SA"/>
        </w:rPr>
        <w:t xml:space="preserve">Dr. </w:t>
      </w:r>
      <w:proofErr w:type="spellStart"/>
      <w:r w:rsidR="007F248F">
        <w:rPr>
          <w:rFonts w:ascii="Century Gothic" w:eastAsia="Arial" w:hAnsi="Century Gothic" w:cs="Helvetica"/>
          <w:sz w:val="22"/>
          <w:szCs w:val="22"/>
          <w:lang w:eastAsia="ar-SA"/>
        </w:rPr>
        <w:t>Agr</w:t>
      </w:r>
      <w:proofErr w:type="spellEnd"/>
      <w:r w:rsidR="00AB4342">
        <w:rPr>
          <w:rFonts w:ascii="Century Gothic" w:eastAsia="Arial" w:hAnsi="Century Gothic" w:cs="Helvetica"/>
          <w:sz w:val="22"/>
          <w:szCs w:val="22"/>
          <w:lang w:eastAsia="ar-SA"/>
        </w:rPr>
        <w:t>.</w:t>
      </w:r>
      <w:r w:rsidR="007F248F">
        <w:rPr>
          <w:rFonts w:ascii="Century Gothic" w:eastAsia="Arial" w:hAnsi="Century Gothic" w:cs="Helvetica"/>
          <w:sz w:val="22"/>
          <w:szCs w:val="22"/>
          <w:lang w:eastAsia="ar-SA"/>
        </w:rPr>
        <w:t xml:space="preserve"> Ballarè Amanda</w:t>
      </w:r>
      <w:r w:rsidRPr="00946986">
        <w:rPr>
          <w:rFonts w:ascii="Century Gothic" w:eastAsia="Arial" w:hAnsi="Century Gothic" w:cs="Helvetica"/>
          <w:sz w:val="22"/>
          <w:szCs w:val="22"/>
          <w:lang w:eastAsia="ar-SA"/>
        </w:rPr>
        <w:t>,</w:t>
      </w:r>
      <w:r w:rsidR="00AB792B">
        <w:rPr>
          <w:rFonts w:ascii="Century Gothic" w:eastAsia="Arial" w:hAnsi="Century Gothic" w:cs="Helvetica"/>
          <w:sz w:val="22"/>
          <w:szCs w:val="22"/>
          <w:lang w:eastAsia="ar-SA"/>
        </w:rPr>
        <w:t xml:space="preserve"> t</w:t>
      </w:r>
      <w:r w:rsidRPr="00946986">
        <w:rPr>
          <w:rFonts w:ascii="Century Gothic" w:eastAsia="Arial" w:hAnsi="Century Gothic" w:cs="Helvetica"/>
          <w:sz w:val="22"/>
          <w:szCs w:val="22"/>
          <w:lang w:eastAsia="ar-SA"/>
        </w:rPr>
        <w:t>el. 03</w:t>
      </w:r>
      <w:r w:rsidR="007F248F">
        <w:rPr>
          <w:rFonts w:ascii="Century Gothic" w:eastAsia="Arial" w:hAnsi="Century Gothic" w:cs="Helvetica"/>
          <w:sz w:val="22"/>
          <w:szCs w:val="22"/>
          <w:lang w:eastAsia="ar-SA"/>
        </w:rPr>
        <w:t>5</w:t>
      </w:r>
      <w:r w:rsidRPr="00946986">
        <w:rPr>
          <w:rFonts w:ascii="Century Gothic" w:eastAsia="Arial" w:hAnsi="Century Gothic" w:cs="Helvetica"/>
          <w:sz w:val="22"/>
          <w:szCs w:val="22"/>
          <w:lang w:eastAsia="ar-SA"/>
        </w:rPr>
        <w:t xml:space="preserve"> </w:t>
      </w:r>
      <w:r w:rsidR="007F248F">
        <w:rPr>
          <w:rFonts w:ascii="Century Gothic" w:eastAsia="Arial" w:hAnsi="Century Gothic" w:cs="Helvetica"/>
          <w:sz w:val="22"/>
          <w:szCs w:val="22"/>
          <w:lang w:eastAsia="ar-SA"/>
        </w:rPr>
        <w:t>273428</w:t>
      </w:r>
      <w:r w:rsidRPr="00946986">
        <w:rPr>
          <w:rFonts w:ascii="Century Gothic" w:eastAsia="Arial" w:hAnsi="Century Gothic" w:cs="Helvetica"/>
          <w:sz w:val="22"/>
          <w:szCs w:val="22"/>
          <w:lang w:eastAsia="ar-SA"/>
        </w:rPr>
        <w:t xml:space="preserve"> oppure scrivendo a </w:t>
      </w:r>
      <w:hyperlink r:id="rId10" w:history="1">
        <w:r w:rsidR="007F248F" w:rsidRPr="00EB2960">
          <w:rPr>
            <w:rStyle w:val="Collegamentoipertestuale"/>
            <w:rFonts w:ascii="Century Gothic" w:eastAsia="Arial" w:hAnsi="Century Gothic" w:cs="Helvetica"/>
            <w:b/>
            <w:color w:val="auto"/>
            <w:sz w:val="22"/>
            <w:szCs w:val="22"/>
            <w:u w:val="none"/>
            <w:lang w:eastAsia="ar-SA"/>
          </w:rPr>
          <w:t>amanda_ballare@regione.lombardia.it</w:t>
        </w:r>
      </w:hyperlink>
      <w:r w:rsidRPr="0069427C">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presso Regione Lombardia – Ufficio Territoriale Regionale - 2</w:t>
      </w:r>
      <w:r w:rsidR="007F248F">
        <w:rPr>
          <w:rFonts w:ascii="Century Gothic" w:eastAsia="Arial" w:hAnsi="Century Gothic" w:cs="Helvetica"/>
          <w:sz w:val="22"/>
          <w:szCs w:val="22"/>
          <w:lang w:eastAsia="ar-SA"/>
        </w:rPr>
        <w:t>4124</w:t>
      </w:r>
      <w:r w:rsidRPr="00946986">
        <w:rPr>
          <w:rFonts w:ascii="Century Gothic" w:eastAsia="Arial" w:hAnsi="Century Gothic" w:cs="Helvetica"/>
          <w:sz w:val="22"/>
          <w:szCs w:val="22"/>
          <w:lang w:eastAsia="ar-SA"/>
        </w:rPr>
        <w:t xml:space="preserve"> </w:t>
      </w:r>
      <w:r w:rsidR="007F248F">
        <w:rPr>
          <w:rFonts w:ascii="Century Gothic" w:eastAsia="Arial" w:hAnsi="Century Gothic" w:cs="Helvetica"/>
          <w:sz w:val="22"/>
          <w:szCs w:val="22"/>
          <w:lang w:eastAsia="ar-SA"/>
        </w:rPr>
        <w:t>Bergamo</w:t>
      </w:r>
      <w:r w:rsidRPr="00946986">
        <w:rPr>
          <w:rFonts w:ascii="Century Gothic" w:eastAsia="Arial" w:hAnsi="Century Gothic" w:cs="Helvetica"/>
          <w:sz w:val="22"/>
          <w:szCs w:val="22"/>
          <w:lang w:eastAsia="ar-SA"/>
        </w:rPr>
        <w:t xml:space="preserve"> </w:t>
      </w:r>
      <w:r w:rsidRPr="00946986">
        <w:rPr>
          <w:rFonts w:ascii="Century Gothic" w:eastAsia="Arial" w:hAnsi="Century Gothic" w:cs="Helvetica"/>
          <w:bCs/>
          <w:sz w:val="22"/>
          <w:szCs w:val="22"/>
          <w:lang w:eastAsia="ar-SA"/>
        </w:rPr>
        <w:t xml:space="preserve">dalle ore 9.30 alle ore 12.30 </w:t>
      </w:r>
      <w:r w:rsidR="00244336">
        <w:rPr>
          <w:rFonts w:ascii="Century Gothic" w:eastAsia="Arial" w:hAnsi="Century Gothic" w:cs="Helvetica"/>
          <w:bCs/>
          <w:sz w:val="22"/>
          <w:szCs w:val="22"/>
          <w:lang w:eastAsia="ar-SA"/>
        </w:rPr>
        <w:t>di ogni giorno feriale dal</w:t>
      </w:r>
      <w:r w:rsidR="00F501E7">
        <w:rPr>
          <w:rFonts w:ascii="Century Gothic" w:eastAsia="Arial" w:hAnsi="Century Gothic" w:cs="Helvetica"/>
          <w:bCs/>
          <w:sz w:val="22"/>
          <w:szCs w:val="22"/>
          <w:lang w:eastAsia="ar-SA"/>
        </w:rPr>
        <w:t xml:space="preserve"> </w:t>
      </w:r>
      <w:r w:rsidR="00D212BC">
        <w:rPr>
          <w:rFonts w:ascii="Century Gothic" w:eastAsia="Arial" w:hAnsi="Century Gothic" w:cs="Helvetica"/>
          <w:b/>
          <w:bCs/>
          <w:sz w:val="22"/>
          <w:szCs w:val="22"/>
          <w:lang w:eastAsia="ar-SA"/>
        </w:rPr>
        <w:t>12/02/2018 al</w:t>
      </w:r>
      <w:r w:rsidR="0069427C" w:rsidRPr="00EB2960">
        <w:rPr>
          <w:rFonts w:ascii="Century Gothic" w:eastAsia="Arial" w:hAnsi="Century Gothic" w:cs="Helvetica"/>
          <w:b/>
          <w:bCs/>
          <w:color w:val="FF0000"/>
          <w:sz w:val="22"/>
          <w:szCs w:val="22"/>
          <w:lang w:eastAsia="ar-SA"/>
        </w:rPr>
        <w:t xml:space="preserve"> </w:t>
      </w:r>
      <w:r w:rsidR="00D212BC" w:rsidRPr="00D212BC">
        <w:rPr>
          <w:rFonts w:ascii="Century Gothic" w:eastAsia="Arial" w:hAnsi="Century Gothic" w:cs="Helvetica"/>
          <w:b/>
          <w:bCs/>
          <w:sz w:val="22"/>
          <w:szCs w:val="22"/>
          <w:lang w:eastAsia="ar-SA"/>
        </w:rPr>
        <w:t>16/02/</w:t>
      </w:r>
      <w:proofErr w:type="gramStart"/>
      <w:r w:rsidR="00D212BC" w:rsidRPr="00D212BC">
        <w:rPr>
          <w:rFonts w:ascii="Century Gothic" w:eastAsia="Arial" w:hAnsi="Century Gothic" w:cs="Helvetica"/>
          <w:b/>
          <w:bCs/>
          <w:sz w:val="22"/>
          <w:szCs w:val="22"/>
          <w:lang w:eastAsia="ar-SA"/>
        </w:rPr>
        <w:t>2018</w:t>
      </w:r>
      <w:r w:rsidR="00340F53" w:rsidRPr="00D212BC">
        <w:rPr>
          <w:rFonts w:ascii="Century Gothic" w:eastAsia="Arial" w:hAnsi="Century Gothic" w:cs="Helvetica"/>
          <w:bCs/>
          <w:sz w:val="22"/>
          <w:szCs w:val="22"/>
          <w:lang w:eastAsia="ar-SA"/>
        </w:rPr>
        <w:t xml:space="preserve"> </w:t>
      </w:r>
      <w:r w:rsidR="00340F53">
        <w:rPr>
          <w:rFonts w:ascii="Century Gothic" w:eastAsia="Arial" w:hAnsi="Century Gothic" w:cs="Helvetica"/>
          <w:bCs/>
          <w:sz w:val="22"/>
          <w:szCs w:val="22"/>
          <w:lang w:eastAsia="ar-SA"/>
        </w:rPr>
        <w:t>,</w:t>
      </w:r>
      <w:proofErr w:type="gramEnd"/>
      <w:r w:rsidR="00340F53">
        <w:rPr>
          <w:rFonts w:ascii="Century Gothic" w:eastAsia="Arial" w:hAnsi="Century Gothic" w:cs="Helvetica"/>
          <w:bCs/>
          <w:sz w:val="22"/>
          <w:szCs w:val="22"/>
          <w:lang w:eastAsia="ar-SA"/>
        </w:rPr>
        <w:t xml:space="preserve"> sabato escluso almeno 4 (quattro</w:t>
      </w:r>
      <w:r w:rsidRPr="00946986">
        <w:rPr>
          <w:rFonts w:ascii="Century Gothic" w:eastAsia="Arial" w:hAnsi="Century Gothic" w:cs="Helvetica"/>
          <w:bCs/>
          <w:sz w:val="22"/>
          <w:szCs w:val="22"/>
          <w:lang w:eastAsia="ar-SA"/>
        </w:rPr>
        <w:t>) giorni prima della scadenza del termine stabilito</w:t>
      </w:r>
      <w:r w:rsidR="00802AA9">
        <w:rPr>
          <w:rFonts w:ascii="Century Gothic" w:eastAsia="Arial" w:hAnsi="Century Gothic" w:cs="Helvetica"/>
          <w:bCs/>
          <w:sz w:val="22"/>
          <w:szCs w:val="22"/>
          <w:lang w:eastAsia="ar-SA"/>
        </w:rPr>
        <w:t xml:space="preserve"> </w:t>
      </w:r>
      <w:r w:rsidRPr="00946986">
        <w:rPr>
          <w:rFonts w:ascii="Century Gothic" w:eastAsia="Arial" w:hAnsi="Century Gothic" w:cs="Helvetica"/>
          <w:bCs/>
          <w:sz w:val="22"/>
          <w:szCs w:val="22"/>
          <w:lang w:eastAsia="ar-SA"/>
        </w:rPr>
        <w:t>per la ricezione delle offerte.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I documenti ed elaborati del progetto possono essere visionati:</w:t>
      </w:r>
    </w:p>
    <w:p w:rsidR="00946986" w:rsidRPr="00946986" w:rsidRDefault="00946986" w:rsidP="00946986">
      <w:pPr>
        <w:tabs>
          <w:tab w:val="left" w:pos="0"/>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ind w:left="284" w:hanging="284"/>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w:t>
      </w:r>
      <w:r w:rsidRPr="00946986">
        <w:rPr>
          <w:rFonts w:ascii="Century Gothic" w:eastAsia="Arial" w:hAnsi="Century Gothic" w:cs="Helvetica"/>
          <w:sz w:val="22"/>
          <w:szCs w:val="22"/>
          <w:lang w:eastAsia="ar-SA"/>
        </w:rPr>
        <w:tab/>
        <w:t>o da legale rappresentante o da Direttore Tecnico del futuro offerente munito di documento di riconoscimento, nonché di idonea documentazione (C.C.I.A.A., SOA) dalla quale risulti la carica ricoperta,</w:t>
      </w:r>
    </w:p>
    <w:p w:rsidR="00946986" w:rsidRPr="00946986" w:rsidRDefault="00946986" w:rsidP="0094698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ind w:left="284" w:hanging="284"/>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w:t>
      </w:r>
      <w:r w:rsidRPr="00946986">
        <w:rPr>
          <w:rFonts w:ascii="Century Gothic" w:eastAsia="Arial" w:hAnsi="Century Gothic" w:cs="Helvetica"/>
          <w:sz w:val="22"/>
          <w:szCs w:val="22"/>
          <w:lang w:eastAsia="ar-SA"/>
        </w:rPr>
        <w:tab/>
        <w:t>o da incaricato munito di delega del futuro offerente e di documento di riconoscimento,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Helvetica"/>
          <w:b/>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TITOLO IV - MODALITA’ DI PARTECIPAZIONE ALLA GARA</w:t>
      </w:r>
      <w:r w:rsidR="00913BD2">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E DOCUMENTI DA PRODURRE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center"/>
        <w:rPr>
          <w:rFonts w:ascii="Century Gothic" w:eastAsia="Arial" w:hAnsi="Century Gothic" w:cs="Helvetica"/>
          <w:b/>
          <w:i/>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1-PRESENTAZIONE DELLE OFFERTE</w:t>
      </w:r>
    </w:p>
    <w:p w:rsidR="00946986" w:rsidRPr="00946986" w:rsidRDefault="00946986" w:rsidP="00946986">
      <w:pPr>
        <w:widowControl w:val="0"/>
        <w:jc w:val="both"/>
        <w:rPr>
          <w:rFonts w:ascii="Century Gothic" w:hAnsi="Century Gothic" w:cs="Arial"/>
          <w:sz w:val="22"/>
          <w:szCs w:val="22"/>
        </w:rPr>
      </w:pPr>
      <w:r w:rsidRPr="00946986">
        <w:rPr>
          <w:rFonts w:ascii="Century Gothic" w:hAnsi="Century Gothic" w:cs="Arial"/>
          <w:sz w:val="22"/>
          <w:szCs w:val="22"/>
        </w:rPr>
        <w:t>Per poter presentare offerta e prendere parte alla procedura, ciascun concorrente è tenuto ad eseguire preventivamente la Registrazione a Sintel così come disciplinato nei “</w:t>
      </w:r>
      <w:r w:rsidRPr="00946986">
        <w:rPr>
          <w:rFonts w:ascii="Century Gothic" w:hAnsi="Century Gothic" w:cs="Arial"/>
          <w:i/>
          <w:sz w:val="22"/>
          <w:szCs w:val="22"/>
        </w:rPr>
        <w:t>Manuali</w:t>
      </w:r>
      <w:r w:rsidRPr="00946986">
        <w:rPr>
          <w:rFonts w:ascii="Century Gothic" w:hAnsi="Century Gothic" w:cs="Arial"/>
          <w:sz w:val="22"/>
          <w:szCs w:val="22"/>
        </w:rPr>
        <w:t>” e nel documento allegato “modalità tecniche di utilizzo della Piattaforma Sintel”.</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lastRenderedPageBreak/>
        <w:t>L’offerta e la documentazione devono essere redatte e trasmesse a Regione Lombardia – Ufficio</w:t>
      </w:r>
      <w:r w:rsidR="004F7BF8">
        <w:rPr>
          <w:rFonts w:ascii="Century Gothic" w:hAnsi="Century Gothic" w:cs="Arial"/>
          <w:bCs/>
          <w:sz w:val="22"/>
          <w:szCs w:val="22"/>
        </w:rPr>
        <w:t xml:space="preserve"> </w:t>
      </w:r>
      <w:r w:rsidRPr="00946986">
        <w:rPr>
          <w:rFonts w:ascii="Century Gothic" w:hAnsi="Century Gothic" w:cs="Arial"/>
          <w:bCs/>
          <w:sz w:val="22"/>
          <w:szCs w:val="22"/>
        </w:rPr>
        <w:t xml:space="preserve">Territoriale Regionale - </w:t>
      </w:r>
      <w:r w:rsidR="00236523">
        <w:rPr>
          <w:rFonts w:ascii="Century Gothic" w:hAnsi="Century Gothic" w:cs="Arial"/>
          <w:bCs/>
          <w:sz w:val="22"/>
          <w:szCs w:val="22"/>
        </w:rPr>
        <w:t>Bergamo</w:t>
      </w:r>
      <w:r w:rsidRPr="00946986">
        <w:rPr>
          <w:rFonts w:ascii="Century Gothic" w:hAnsi="Century Gothic" w:cs="Arial"/>
          <w:bCs/>
          <w:sz w:val="22"/>
          <w:szCs w:val="22"/>
        </w:rPr>
        <w:t xml:space="preserve"> </w:t>
      </w:r>
      <w:r w:rsidRPr="00946986">
        <w:rPr>
          <w:rFonts w:ascii="Century Gothic" w:hAnsi="Century Gothic" w:cs="Arial"/>
          <w:bCs/>
          <w:sz w:val="22"/>
          <w:szCs w:val="22"/>
          <w:u w:val="single"/>
        </w:rPr>
        <w:t>in formato elettronico attraverso la piattaforma Sintel</w:t>
      </w:r>
      <w:r w:rsidRPr="00946986">
        <w:rPr>
          <w:rFonts w:ascii="Century Gothic" w:hAnsi="Century Gothic" w:cs="Arial"/>
          <w:bCs/>
          <w:sz w:val="22"/>
          <w:szCs w:val="22"/>
        </w:rPr>
        <w:t>. La redazione dell’offerta dovrà avvenire seguendo le diverse fasi successive dell’apposita procedura guidata di Sintel, che consentono di predisporre:</w:t>
      </w:r>
    </w:p>
    <w:p w:rsidR="00946986" w:rsidRPr="00946986" w:rsidRDefault="00946986" w:rsidP="00946986">
      <w:pPr>
        <w:jc w:val="both"/>
        <w:rPr>
          <w:rFonts w:ascii="Century Gothic" w:hAnsi="Century Gothic" w:cs="Arial"/>
          <w:bCs/>
          <w:sz w:val="22"/>
          <w:szCs w:val="22"/>
        </w:rPr>
      </w:pP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la busta telematica contenente la documentazione amministrativa;</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la busta telematica contenente l’offerta economica.</w:t>
      </w:r>
    </w:p>
    <w:p w:rsidR="00946986" w:rsidRPr="00946986" w:rsidRDefault="00946986" w:rsidP="00946986">
      <w:pPr>
        <w:jc w:val="both"/>
        <w:rPr>
          <w:rFonts w:ascii="Century Gothic" w:hAnsi="Century Gothic" w:cs="Arial"/>
          <w:bCs/>
          <w:sz w:val="22"/>
          <w:szCs w:val="22"/>
        </w:rPr>
      </w:pP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xml:space="preserve">Al termine della predisposizione e della sottoscrizione con firma digitale di tutta la documentazione, l’offerta dovrà essere inviata attraverso Sintel.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u w:val="single"/>
        </w:rPr>
        <w:t>Il semplice caricamento (</w:t>
      </w:r>
      <w:r w:rsidRPr="00946986">
        <w:rPr>
          <w:rFonts w:ascii="Century Gothic" w:hAnsi="Century Gothic" w:cs="Arial"/>
          <w:bCs/>
          <w:i/>
          <w:sz w:val="22"/>
          <w:szCs w:val="22"/>
          <w:u w:val="single"/>
        </w:rPr>
        <w:t>upload</w:t>
      </w:r>
      <w:r w:rsidRPr="00946986">
        <w:rPr>
          <w:rFonts w:ascii="Century Gothic" w:hAnsi="Century Gothic" w:cs="Arial"/>
          <w:bCs/>
          <w:sz w:val="22"/>
          <w:szCs w:val="22"/>
          <w:u w:val="single"/>
        </w:rPr>
        <w:t>) della documentazione di offerta su Sintel non comporta l’invio dell’offerta alla Stazione Appaltante.</w:t>
      </w:r>
      <w:r w:rsidRPr="00946986">
        <w:rPr>
          <w:rFonts w:ascii="Century Gothic" w:hAnsi="Century Gothic" w:cs="Arial"/>
          <w:bCs/>
          <w:sz w:val="22"/>
          <w:szCs w:val="22"/>
        </w:rPr>
        <w:t xml:space="preserve"> L’invio dell’offerta avverrà soltanto mediante l’apposita procedura da effettuarsi al termine e successivamente alla procedura di redazione, sottoscrizione e caricamento su Sintel della documentazione che compone l’offerta.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Il Concorrente è tenuto a verificare di avere completato tutti i passaggi richiesti da Sintel per procedere all’invio dell’offerta. Sintel darà comunicazione al fornitore del corretto invio dell’offerta.</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Sintel consente di salvare la documentazione di offerta redatta dal Concorrente, interrompere la</w:t>
      </w:r>
      <w:r w:rsidRPr="00946986">
        <w:rPr>
          <w:rFonts w:ascii="Garamond" w:hAnsi="Garamond" w:cs="Arial"/>
          <w:bCs/>
          <w:sz w:val="22"/>
          <w:szCs w:val="22"/>
        </w:rPr>
        <w:t xml:space="preserve"> </w:t>
      </w:r>
      <w:r w:rsidRPr="00946986">
        <w:rPr>
          <w:rFonts w:ascii="Century Gothic" w:hAnsi="Century Gothic" w:cs="Arial"/>
          <w:bCs/>
          <w:sz w:val="22"/>
          <w:szCs w:val="22"/>
        </w:rPr>
        <w:t xml:space="preserve">redazione dell’offerta e riprenderla in un momento successivo. </w:t>
      </w:r>
    </w:p>
    <w:p w:rsidR="00946986" w:rsidRPr="00946986" w:rsidRDefault="00946986" w:rsidP="00946986">
      <w:pPr>
        <w:jc w:val="both"/>
        <w:rPr>
          <w:rFonts w:ascii="Century Gothic" w:hAnsi="Century Gothic" w:cs="Arial"/>
          <w:bCs/>
          <w:sz w:val="22"/>
          <w:szCs w:val="22"/>
          <w:u w:val="single"/>
        </w:rPr>
      </w:pPr>
      <w:r w:rsidRPr="00946986">
        <w:rPr>
          <w:rFonts w:ascii="Century Gothic" w:hAnsi="Century Gothic" w:cs="Arial"/>
          <w:bCs/>
          <w:sz w:val="22"/>
          <w:szCs w:val="22"/>
          <w:u w:val="single"/>
        </w:rPr>
        <w:t>Si prega di consultare il documento allegato “Modalità tecniche utilizzo piattaforma Sintel” per maggiori informazioni in merito.</w:t>
      </w:r>
      <w:r w:rsidR="00802AA9">
        <w:rPr>
          <w:rFonts w:ascii="Century Gothic" w:hAnsi="Century Gothic" w:cs="Arial"/>
          <w:bCs/>
          <w:sz w:val="22"/>
          <w:szCs w:val="22"/>
          <w:u w:val="single"/>
        </w:rPr>
        <w:t xml:space="preserve"> </w:t>
      </w:r>
    </w:p>
    <w:p w:rsidR="00946986" w:rsidRPr="00946986" w:rsidRDefault="00946986" w:rsidP="00946986">
      <w:pPr>
        <w:jc w:val="both"/>
        <w:rPr>
          <w:rFonts w:ascii="Century Gothic" w:hAnsi="Century Gothic" w:cs="Arial"/>
          <w:b/>
          <w:bCs/>
          <w:i/>
          <w:sz w:val="22"/>
          <w:szCs w:val="22"/>
        </w:rPr>
      </w:pPr>
      <w:r w:rsidRPr="00946986">
        <w:rPr>
          <w:rFonts w:ascii="Century Gothic" w:hAnsi="Century Gothic" w:cs="Arial"/>
          <w:bCs/>
          <w:sz w:val="22"/>
          <w:szCs w:val="22"/>
        </w:rPr>
        <w:t>Per qualsiasi informazione ed assistenza tecnica sull’utilizzo di Sintel è possibile contattare</w:t>
      </w:r>
      <w:r w:rsidRPr="00946986">
        <w:rPr>
          <w:rFonts w:ascii="Century Gothic" w:hAnsi="Century Gothic" w:cs="Arial"/>
          <w:b/>
          <w:bCs/>
        </w:rPr>
        <w:t xml:space="preserve"> </w:t>
      </w:r>
      <w:r w:rsidRPr="00946986">
        <w:rPr>
          <w:rFonts w:ascii="Century Gothic" w:hAnsi="Century Gothic" w:cs="Arial"/>
          <w:b/>
          <w:bCs/>
          <w:i/>
          <w:sz w:val="22"/>
          <w:szCs w:val="22"/>
        </w:rPr>
        <w:t xml:space="preserve">l’Help Desk al numero verde 800.116.738. </w:t>
      </w:r>
    </w:p>
    <w:p w:rsidR="00946986" w:rsidRPr="00946986" w:rsidRDefault="00946986" w:rsidP="00946986">
      <w:pPr>
        <w:jc w:val="both"/>
        <w:rPr>
          <w:rFonts w:ascii="Century Gothic" w:hAnsi="Century Gothic" w:cs="Arial"/>
          <w:bCs/>
          <w:sz w:val="22"/>
          <w:szCs w:val="22"/>
        </w:rPr>
      </w:pPr>
    </w:p>
    <w:p w:rsidR="00946986" w:rsidRPr="00946986" w:rsidRDefault="00946986" w:rsidP="00946986">
      <w:pPr>
        <w:jc w:val="both"/>
        <w:rPr>
          <w:rFonts w:ascii="Century Gothic" w:hAnsi="Century Gothic" w:cs="Arial"/>
          <w:bCs/>
          <w:sz w:val="22"/>
          <w:szCs w:val="22"/>
          <w:highlight w:val="green"/>
        </w:rPr>
      </w:pPr>
      <w:r w:rsidRPr="00946986">
        <w:rPr>
          <w:rFonts w:ascii="Century Gothic" w:hAnsi="Century Gothic" w:cs="Arial"/>
          <w:bCs/>
          <w:sz w:val="22"/>
          <w:szCs w:val="22"/>
        </w:rPr>
        <w:t>L’offerta e la documentazione che la compone dovranno essere inviate e fatte pervenire a Regione Lombardia – Ufficio Territoriale Regionale -</w:t>
      </w:r>
      <w:r w:rsidR="00802AA9">
        <w:rPr>
          <w:rFonts w:ascii="Century Gothic" w:hAnsi="Century Gothic" w:cs="Arial"/>
          <w:bCs/>
          <w:sz w:val="22"/>
          <w:szCs w:val="22"/>
        </w:rPr>
        <w:t xml:space="preserve"> </w:t>
      </w:r>
      <w:r w:rsidR="00236523">
        <w:rPr>
          <w:rFonts w:ascii="Century Gothic" w:hAnsi="Century Gothic" w:cs="Arial"/>
          <w:bCs/>
          <w:sz w:val="22"/>
          <w:szCs w:val="22"/>
        </w:rPr>
        <w:t>Bergamo</w:t>
      </w:r>
      <w:r w:rsidRPr="00946986">
        <w:rPr>
          <w:rFonts w:ascii="Century Gothic" w:hAnsi="Century Gothic" w:cs="Arial"/>
          <w:bCs/>
          <w:sz w:val="22"/>
          <w:szCs w:val="22"/>
        </w:rPr>
        <w:t xml:space="preserve"> attraverso Sintel entro </w:t>
      </w:r>
      <w:r w:rsidRPr="00946986">
        <w:rPr>
          <w:rFonts w:ascii="Century Gothic" w:hAnsi="Century Gothic" w:cs="Arial"/>
          <w:b/>
          <w:bCs/>
          <w:sz w:val="22"/>
          <w:szCs w:val="22"/>
        </w:rPr>
        <w:t>il termine perentorio</w:t>
      </w:r>
      <w:r w:rsidRPr="00946986">
        <w:rPr>
          <w:rFonts w:ascii="Century Gothic" w:hAnsi="Century Gothic" w:cs="Arial"/>
          <w:bCs/>
          <w:sz w:val="22"/>
          <w:szCs w:val="22"/>
        </w:rPr>
        <w:t xml:space="preserve"> delle </w:t>
      </w:r>
      <w:r w:rsidR="00AB4342">
        <w:rPr>
          <w:rFonts w:ascii="Century Gothic" w:hAnsi="Century Gothic" w:cs="Arial"/>
          <w:bCs/>
          <w:sz w:val="22"/>
          <w:szCs w:val="22"/>
        </w:rPr>
        <w:t xml:space="preserve">ore </w:t>
      </w:r>
      <w:r w:rsidR="00D212BC" w:rsidRPr="00D212BC">
        <w:rPr>
          <w:rFonts w:ascii="Century Gothic" w:hAnsi="Century Gothic" w:cs="Arial"/>
          <w:b/>
          <w:bCs/>
          <w:sz w:val="22"/>
          <w:szCs w:val="22"/>
        </w:rPr>
        <w:t>12.00</w:t>
      </w:r>
      <w:r w:rsidR="00D212BC">
        <w:rPr>
          <w:rFonts w:ascii="Century Gothic" w:hAnsi="Century Gothic" w:cs="Arial"/>
          <w:bCs/>
          <w:sz w:val="22"/>
          <w:szCs w:val="22"/>
        </w:rPr>
        <w:t xml:space="preserve"> </w:t>
      </w:r>
      <w:r w:rsidR="00AB4342" w:rsidRPr="00D212BC">
        <w:rPr>
          <w:rFonts w:ascii="Century Gothic" w:hAnsi="Century Gothic" w:cs="Arial"/>
          <w:b/>
          <w:bCs/>
          <w:sz w:val="22"/>
          <w:szCs w:val="22"/>
        </w:rPr>
        <w:t>del giorno</w:t>
      </w:r>
      <w:r w:rsidR="00D212BC">
        <w:rPr>
          <w:rFonts w:ascii="Century Gothic" w:hAnsi="Century Gothic" w:cs="Arial"/>
          <w:b/>
          <w:bCs/>
          <w:sz w:val="22"/>
          <w:szCs w:val="22"/>
        </w:rPr>
        <w:t xml:space="preserve"> 22/02/2018 </w:t>
      </w:r>
      <w:r w:rsidRPr="00946986">
        <w:rPr>
          <w:rFonts w:ascii="Century Gothic" w:hAnsi="Century Gothic" w:cs="Arial"/>
          <w:bCs/>
          <w:sz w:val="22"/>
          <w:szCs w:val="22"/>
        </w:rPr>
        <w:t>pena la nullità dell’offerta e comunque la non ammissione alla procedura.</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xml:space="preserve">Non sarà ritenuta valida e non sarà accettata alcuna offerta pervenuta oltre tale termine, anche per causa non imputabile al Concorrente. Il mancato ricevimento di tutta o parte della documentazione richiesta per la partecipazione alla procedura comporta l’irricevibilità dell’offerta e la non ammissione alla procedura.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xml:space="preserve">E’ in ogni caso responsabilità delle Ditte concorrenti l’invio tempestivo e completo dei documenti e delle informazioni richieste </w:t>
      </w:r>
      <w:r w:rsidRPr="00946986">
        <w:rPr>
          <w:rFonts w:ascii="Century Gothic" w:hAnsi="Century Gothic" w:cs="Arial"/>
          <w:b/>
          <w:bCs/>
          <w:sz w:val="22"/>
          <w:szCs w:val="22"/>
        </w:rPr>
        <w:t>pena l’esclusione</w:t>
      </w:r>
      <w:r w:rsidRPr="00946986">
        <w:rPr>
          <w:rFonts w:ascii="Century Gothic" w:hAnsi="Century Gothic" w:cs="Arial"/>
          <w:bCs/>
          <w:sz w:val="22"/>
          <w:szCs w:val="22"/>
        </w:rPr>
        <w:t xml:space="preserve"> dalla presente procedura.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entury Gothic" w:eastAsia="ヒラギノ角ゴ Pro W3" w:hAnsi="Century Gothic" w:cs="Arial"/>
          <w:sz w:val="22"/>
          <w:szCs w:val="22"/>
        </w:rPr>
      </w:pPr>
      <w:r w:rsidRPr="00946986">
        <w:rPr>
          <w:rFonts w:ascii="Century Gothic" w:eastAsia="ヒラギノ角ゴ Pro W3" w:hAnsi="Century Gothic" w:cs="Arial"/>
          <w:sz w:val="22"/>
          <w:szCs w:val="22"/>
        </w:rPr>
        <w:t>L’offerta si considera ricevuta nel tempo indicato da Sintel, come risultante dai log del Sistema.</w:t>
      </w:r>
      <w:r w:rsidR="00802AA9">
        <w:rPr>
          <w:rFonts w:ascii="Century Gothic" w:eastAsia="ヒラギノ角ゴ Pro W3" w:hAnsi="Century Gothic" w:cs="Arial"/>
          <w:sz w:val="22"/>
          <w:szCs w:val="22"/>
        </w:rPr>
        <w:t xml:space="preserve"> </w:t>
      </w:r>
      <w:r w:rsidRPr="00946986">
        <w:rPr>
          <w:rFonts w:ascii="Century Gothic" w:eastAsia="ヒラギノ角ゴ Pro W3" w:hAnsi="Century Gothic" w:cs="Arial"/>
          <w:sz w:val="22"/>
          <w:szCs w:val="22"/>
        </w:rPr>
        <w:t>L’Impresa potrà presentare una nuova offerta entro e non oltre il termine sopra indicato, previsto per la presentazione della medesima; questa nuova offerta sarà sostitutiva a tutti gli effetti della precedente.</w:t>
      </w:r>
      <w:r w:rsidRPr="00946986">
        <w:rPr>
          <w:rFonts w:ascii="Garamond" w:eastAsia="ヒラギノ角ゴ Pro W3" w:hAnsi="Garamond" w:cs="Arial"/>
          <w:sz w:val="22"/>
          <w:szCs w:val="22"/>
        </w:rPr>
        <w:t xml:space="preserve"> </w:t>
      </w:r>
      <w:r w:rsidRPr="00946986">
        <w:rPr>
          <w:rFonts w:ascii="Century Gothic" w:eastAsia="ヒラギノ角ゴ Pro W3" w:hAnsi="Century Gothic" w:cs="Arial"/>
          <w:sz w:val="22"/>
          <w:szCs w:val="22"/>
        </w:rPr>
        <w:t xml:space="preserve">Non è necessario provvedere alla richiesta scritta di ritiro dell’offerta precedentemente inviata poiché Sintel automaticamente annulla l’offerta precedente (stato “sostituita”) e la sostituisce con la nuova.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lastRenderedPageBreak/>
        <w:t>I concorrenti esonerano Regione Lombardia e ARCA da qualsiasi responsabilità inerente il mancato o imperfetto funzionamento dei servizi di connettività necessari per raggiungere Sintel</w:t>
      </w:r>
      <w:r w:rsidR="009B6249">
        <w:rPr>
          <w:rFonts w:ascii="Century Gothic" w:hAnsi="Century Gothic" w:cs="Arial"/>
          <w:bCs/>
          <w:sz w:val="22"/>
          <w:szCs w:val="22"/>
        </w:rPr>
        <w:t xml:space="preserve"> </w:t>
      </w:r>
      <w:r w:rsidRPr="00946986">
        <w:rPr>
          <w:rFonts w:ascii="Century Gothic" w:hAnsi="Century Gothic" w:cs="Arial"/>
          <w:bCs/>
          <w:sz w:val="22"/>
          <w:szCs w:val="22"/>
        </w:rPr>
        <w:t>ed</w:t>
      </w:r>
      <w:r w:rsidR="00330195">
        <w:rPr>
          <w:rFonts w:ascii="Century Gothic" w:hAnsi="Century Gothic" w:cs="Arial"/>
          <w:bCs/>
          <w:sz w:val="22"/>
          <w:szCs w:val="22"/>
        </w:rPr>
        <w:t xml:space="preserve"> </w:t>
      </w:r>
      <w:r w:rsidRPr="00946986">
        <w:rPr>
          <w:rFonts w:ascii="Century Gothic" w:hAnsi="Century Gothic" w:cs="Arial"/>
          <w:bCs/>
          <w:sz w:val="22"/>
          <w:szCs w:val="22"/>
        </w:rPr>
        <w:t xml:space="preserve">inviare i relativi documenti necessari per la partecipazione alla procedura. </w:t>
      </w:r>
    </w:p>
    <w:p w:rsidR="00946986" w:rsidRPr="00946986" w:rsidRDefault="00946986" w:rsidP="00946986">
      <w:pPr>
        <w:jc w:val="both"/>
        <w:rPr>
          <w:rFonts w:ascii="Century Gothic" w:hAnsi="Century Gothic" w:cs="Arial"/>
          <w:bCs/>
          <w:sz w:val="22"/>
          <w:szCs w:val="22"/>
        </w:rPr>
      </w:pPr>
      <w:r w:rsidRPr="00946986">
        <w:rPr>
          <w:rFonts w:ascii="Century Gothic" w:hAnsi="Century Gothic" w:cs="Arial"/>
          <w:bCs/>
          <w:sz w:val="22"/>
          <w:szCs w:val="22"/>
        </w:rPr>
        <w:t xml:space="preserve">Saranno </w:t>
      </w:r>
      <w:r w:rsidRPr="00946986">
        <w:rPr>
          <w:rFonts w:ascii="Century Gothic" w:hAnsi="Century Gothic" w:cs="Arial"/>
          <w:b/>
          <w:bCs/>
          <w:sz w:val="22"/>
          <w:szCs w:val="22"/>
        </w:rPr>
        <w:t>escluse</w:t>
      </w:r>
      <w:r w:rsidRPr="00946986">
        <w:rPr>
          <w:rFonts w:ascii="Century Gothic" w:hAnsi="Century Gothic" w:cs="Arial"/>
          <w:bCs/>
          <w:sz w:val="22"/>
          <w:szCs w:val="22"/>
        </w:rPr>
        <w:t xml:space="preserve"> le offerte irregolari, equivoche, condizionate in qualsiasi modo, difformi dalla richiesta o, comunque, inappropriate.</w:t>
      </w:r>
    </w:p>
    <w:p w:rsidR="00946986" w:rsidRPr="00946986" w:rsidRDefault="00946986" w:rsidP="00946986">
      <w:pPr>
        <w:suppressAutoHyphens/>
        <w:autoSpaceDE w:val="0"/>
        <w:jc w:val="both"/>
        <w:rPr>
          <w:rFonts w:ascii="Century Gothic" w:hAnsi="Century Gothic"/>
          <w:sz w:val="22"/>
          <w:szCs w:val="22"/>
          <w:lang w:val="x-none" w:eastAsia="ar-SA"/>
        </w:rPr>
      </w:pPr>
      <w:r w:rsidRPr="00946986">
        <w:rPr>
          <w:rFonts w:ascii="Century Gothic" w:hAnsi="Century Gothic"/>
          <w:sz w:val="22"/>
          <w:szCs w:val="22"/>
          <w:lang w:val="x-none" w:eastAsia="ar-SA"/>
        </w:rPr>
        <w:t>La Stazione Appaltante si riserva facoltà di sospendere o rinviare la procedura qualora riscontri anomalie nel funzionamento della piattaforma o della rete che rendano impossibile ai partecipanti l’accesso a Sintel o che impediscano di formulare l’offerta.</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Helvetica"/>
          <w:b/>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2) DOCUMENTAZIONE DA PRESENTARE PER LA PARTECIPAZIONE ALLA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Garamond" w:eastAsia="Arial" w:hAnsi="Garamond" w:cs="Helvetica"/>
          <w:b/>
          <w:u w:val="single"/>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b/>
          <w:sz w:val="22"/>
          <w:szCs w:val="22"/>
          <w:u w:val="single"/>
          <w:lang w:eastAsia="ar-SA"/>
        </w:rPr>
      </w:pPr>
      <w:r w:rsidRPr="00946986">
        <w:rPr>
          <w:rFonts w:ascii="Century Gothic" w:eastAsia="Arial" w:hAnsi="Century Gothic" w:cs="Helvetica"/>
          <w:b/>
          <w:sz w:val="22"/>
          <w:szCs w:val="22"/>
          <w:u w:val="single"/>
          <w:lang w:eastAsia="ar-SA"/>
        </w:rPr>
        <w:t>DOCUMENTAZIONE AMMINISTRATIVA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b/>
          <w:sz w:val="22"/>
          <w:szCs w:val="22"/>
          <w:u w:val="single"/>
          <w:lang w:eastAsia="ar-SA"/>
        </w:rPr>
      </w:pPr>
    </w:p>
    <w:p w:rsidR="00946986" w:rsidRPr="00946986" w:rsidRDefault="00946986" w:rsidP="00946986">
      <w:pPr>
        <w:jc w:val="both"/>
        <w:rPr>
          <w:rFonts w:ascii="Century Gothic" w:hAnsi="Century Gothic" w:cs="Arial"/>
          <w:b/>
          <w:bCs/>
          <w:sz w:val="22"/>
          <w:szCs w:val="22"/>
        </w:rPr>
      </w:pPr>
      <w:r w:rsidRPr="00946986">
        <w:rPr>
          <w:rFonts w:ascii="Century Gothic" w:hAnsi="Century Gothic" w:cs="Arial"/>
          <w:bCs/>
          <w:sz w:val="22"/>
          <w:szCs w:val="22"/>
        </w:rPr>
        <w:t xml:space="preserve">Il Concorrente debitamente registrato a Sintel accede con le proprie Chiavi di accesso nell’apposita sezione “Invio Offerta” relativa alla presente procedura accedendo al sito internet, all’indirizzo </w:t>
      </w:r>
      <w:hyperlink r:id="rId11" w:history="1">
        <w:r w:rsidRPr="00946986">
          <w:rPr>
            <w:rFonts w:ascii="Century Gothic" w:hAnsi="Century Gothic" w:cs="Arial"/>
            <w:b/>
            <w:bCs/>
            <w:sz w:val="22"/>
            <w:szCs w:val="22"/>
            <w:u w:val="single"/>
          </w:rPr>
          <w:t>http://www.arca.regione.lombardia.it</w:t>
        </w:r>
      </w:hyperlink>
    </w:p>
    <w:p w:rsidR="00946986" w:rsidRPr="00946986" w:rsidRDefault="00946986" w:rsidP="00946986">
      <w:pPr>
        <w:jc w:val="both"/>
        <w:rPr>
          <w:rFonts w:ascii="Century Gothic" w:hAnsi="Century Gothic" w:cs="Arial"/>
          <w:b/>
          <w:bCs/>
          <w:sz w:val="22"/>
          <w:szCs w:val="22"/>
        </w:rPr>
      </w:pPr>
    </w:p>
    <w:p w:rsidR="00946986" w:rsidRPr="00946986" w:rsidRDefault="00946986" w:rsidP="00946986">
      <w:pPr>
        <w:widowControl w:val="0"/>
        <w:jc w:val="both"/>
        <w:rPr>
          <w:rFonts w:ascii="Century Gothic" w:hAnsi="Century Gothic" w:cs="Arial"/>
          <w:sz w:val="22"/>
          <w:szCs w:val="22"/>
        </w:rPr>
      </w:pPr>
      <w:r w:rsidRPr="00946986">
        <w:rPr>
          <w:rFonts w:ascii="Century Gothic" w:hAnsi="Century Gothic" w:cs="Arial"/>
          <w:sz w:val="22"/>
          <w:szCs w:val="22"/>
        </w:rPr>
        <w:t xml:space="preserve">Negli appositi campi </w:t>
      </w:r>
      <w:r w:rsidRPr="00946986">
        <w:rPr>
          <w:rFonts w:ascii="Century Gothic" w:hAnsi="Century Gothic" w:cs="Arial"/>
          <w:b/>
          <w:sz w:val="22"/>
          <w:szCs w:val="22"/>
        </w:rPr>
        <w:t>“requisiti amministrativi”</w:t>
      </w:r>
      <w:r w:rsidRPr="00946986">
        <w:rPr>
          <w:rFonts w:ascii="Century Gothic" w:hAnsi="Century Gothic" w:cs="Arial"/>
          <w:sz w:val="22"/>
          <w:szCs w:val="22"/>
        </w:rPr>
        <w:t xml:space="preserve"> presenti sulla piattaforma Sintel</w:t>
      </w:r>
      <w:r w:rsidR="009B6249">
        <w:rPr>
          <w:rFonts w:ascii="Century Gothic" w:hAnsi="Century Gothic" w:cs="Arial"/>
          <w:sz w:val="22"/>
          <w:szCs w:val="22"/>
        </w:rPr>
        <w:t xml:space="preserve"> </w:t>
      </w:r>
      <w:r w:rsidRPr="00946986">
        <w:rPr>
          <w:rFonts w:ascii="Century Gothic" w:hAnsi="Century Gothic" w:cs="Arial"/>
          <w:sz w:val="22"/>
          <w:szCs w:val="22"/>
        </w:rPr>
        <w:t xml:space="preserve">il Concorrente, </w:t>
      </w:r>
      <w:r w:rsidRPr="00946986">
        <w:rPr>
          <w:rFonts w:ascii="Century Gothic" w:hAnsi="Century Gothic" w:cs="Arial"/>
          <w:b/>
          <w:sz w:val="22"/>
          <w:szCs w:val="22"/>
        </w:rPr>
        <w:t>a pena di esclusione,</w:t>
      </w:r>
      <w:r w:rsidRPr="00946986">
        <w:rPr>
          <w:rFonts w:ascii="Century Gothic" w:hAnsi="Century Gothic" w:cs="Arial"/>
          <w:sz w:val="22"/>
          <w:szCs w:val="22"/>
        </w:rPr>
        <w:t xml:space="preserve"> dovrà allegare la seguente documentazione amministrativa debitamente compilata</w:t>
      </w:r>
      <w:r w:rsidR="004F7BF8">
        <w:rPr>
          <w:rFonts w:ascii="Century Gothic" w:hAnsi="Century Gothic" w:cs="Arial"/>
          <w:sz w:val="22"/>
          <w:szCs w:val="22"/>
        </w:rPr>
        <w:t>,</w:t>
      </w:r>
      <w:r w:rsidRPr="00946986">
        <w:rPr>
          <w:rFonts w:ascii="Century Gothic" w:hAnsi="Century Gothic" w:cs="Arial"/>
          <w:sz w:val="22"/>
          <w:szCs w:val="22"/>
        </w:rPr>
        <w:t xml:space="preserve"> </w:t>
      </w:r>
      <w:r w:rsidRPr="00946986">
        <w:rPr>
          <w:rFonts w:ascii="Century Gothic" w:hAnsi="Century Gothic" w:cs="Arial"/>
          <w:b/>
          <w:sz w:val="22"/>
          <w:szCs w:val="22"/>
        </w:rPr>
        <w:t>firmata digitalmente</w:t>
      </w:r>
      <w:r w:rsidR="000C3A42">
        <w:rPr>
          <w:rFonts w:ascii="Century Gothic" w:hAnsi="Century Gothic" w:cs="Arial"/>
          <w:b/>
          <w:sz w:val="22"/>
          <w:szCs w:val="22"/>
        </w:rPr>
        <w:t xml:space="preserve"> </w:t>
      </w:r>
      <w:r w:rsidR="004F7BF8" w:rsidRPr="004F7BF8">
        <w:rPr>
          <w:rFonts w:ascii="Century Gothic" w:hAnsi="Century Gothic" w:cs="Arial"/>
          <w:sz w:val="22"/>
          <w:szCs w:val="22"/>
        </w:rPr>
        <w:t>e</w:t>
      </w:r>
      <w:r w:rsidR="004F7BF8">
        <w:rPr>
          <w:rFonts w:ascii="Century Gothic" w:hAnsi="Century Gothic" w:cs="Arial"/>
          <w:sz w:val="22"/>
          <w:szCs w:val="22"/>
        </w:rPr>
        <w:t xml:space="preserve"> corredata da documento d’identità in validità</w:t>
      </w:r>
      <w:r w:rsidRPr="00946986">
        <w:rPr>
          <w:rFonts w:ascii="Century Gothic" w:hAnsi="Century Gothic" w:cs="Arial"/>
          <w:sz w:val="22"/>
          <w:szCs w:val="22"/>
        </w:rPr>
        <w:t xml:space="preserve">: </w:t>
      </w:r>
    </w:p>
    <w:p w:rsidR="00946986" w:rsidRPr="00CA2A5C" w:rsidRDefault="00946986" w:rsidP="00946986">
      <w:pPr>
        <w:widowControl w:val="0"/>
        <w:numPr>
          <w:ilvl w:val="0"/>
          <w:numId w:val="10"/>
        </w:numPr>
        <w:suppressAutoHyphens/>
        <w:autoSpaceDE w:val="0"/>
        <w:spacing w:before="120"/>
        <w:jc w:val="both"/>
        <w:rPr>
          <w:rFonts w:ascii="Century Gothic" w:hAnsi="Century Gothic" w:cs="Arial"/>
          <w:b/>
          <w:sz w:val="22"/>
          <w:szCs w:val="22"/>
        </w:rPr>
      </w:pPr>
      <w:r w:rsidRPr="00946986">
        <w:rPr>
          <w:rFonts w:ascii="Century Gothic" w:hAnsi="Century Gothic" w:cs="Arial"/>
          <w:b/>
          <w:sz w:val="22"/>
          <w:szCs w:val="22"/>
        </w:rPr>
        <w:t>DGU</w:t>
      </w:r>
      <w:r w:rsidR="0067757B">
        <w:rPr>
          <w:rFonts w:ascii="Century Gothic" w:hAnsi="Century Gothic" w:cs="Arial"/>
          <w:b/>
          <w:sz w:val="22"/>
          <w:szCs w:val="22"/>
        </w:rPr>
        <w:t>E</w:t>
      </w:r>
      <w:r w:rsidRPr="00946986">
        <w:rPr>
          <w:rFonts w:ascii="Century Gothic" w:hAnsi="Century Gothic" w:cs="Arial"/>
          <w:b/>
          <w:sz w:val="22"/>
          <w:szCs w:val="22"/>
        </w:rPr>
        <w:t xml:space="preserve"> </w:t>
      </w:r>
      <w:r w:rsidR="00CA2A5C">
        <w:rPr>
          <w:rFonts w:ascii="Century Gothic" w:hAnsi="Century Gothic" w:cs="Arial"/>
          <w:sz w:val="22"/>
          <w:szCs w:val="22"/>
        </w:rPr>
        <w:t xml:space="preserve">debitamente </w:t>
      </w:r>
      <w:r w:rsidRPr="00946986">
        <w:rPr>
          <w:rFonts w:ascii="Century Gothic" w:hAnsi="Century Gothic" w:cs="Arial"/>
          <w:sz w:val="22"/>
          <w:szCs w:val="22"/>
        </w:rPr>
        <w:t>compilato</w:t>
      </w:r>
      <w:r w:rsidR="000C3A42">
        <w:rPr>
          <w:rFonts w:ascii="Century Gothic" w:hAnsi="Century Gothic" w:cs="Arial"/>
          <w:sz w:val="22"/>
          <w:szCs w:val="22"/>
        </w:rPr>
        <w:t xml:space="preserve"> </w:t>
      </w:r>
      <w:r w:rsidRPr="00946986">
        <w:rPr>
          <w:rFonts w:ascii="Century Gothic" w:hAnsi="Century Gothic" w:cs="Arial"/>
          <w:sz w:val="22"/>
          <w:szCs w:val="22"/>
        </w:rPr>
        <w:t xml:space="preserve">nelle sue parti </w:t>
      </w:r>
      <w:r w:rsidR="00CA2A5C">
        <w:rPr>
          <w:rFonts w:ascii="Century Gothic" w:hAnsi="Century Gothic" w:cs="Arial"/>
          <w:sz w:val="22"/>
          <w:szCs w:val="22"/>
        </w:rPr>
        <w:t>come previsto dalle “Linee guida per la compilazione del modello</w:t>
      </w:r>
      <w:r w:rsidR="00FE76A6">
        <w:rPr>
          <w:rFonts w:ascii="Century Gothic" w:hAnsi="Century Gothic" w:cs="Arial"/>
          <w:sz w:val="22"/>
          <w:szCs w:val="22"/>
        </w:rPr>
        <w:t xml:space="preserve">” </w:t>
      </w:r>
      <w:r w:rsidR="00CA2A5C">
        <w:rPr>
          <w:rFonts w:ascii="Century Gothic" w:hAnsi="Century Gothic" w:cs="Arial"/>
          <w:sz w:val="22"/>
          <w:szCs w:val="22"/>
        </w:rPr>
        <w:t xml:space="preserve">che si allegano alla presente </w:t>
      </w:r>
      <w:r w:rsidR="000C3A42" w:rsidRPr="00CA2A5C">
        <w:rPr>
          <w:rFonts w:ascii="Century Gothic" w:hAnsi="Century Gothic" w:cs="Arial"/>
          <w:b/>
          <w:sz w:val="22"/>
          <w:szCs w:val="22"/>
        </w:rPr>
        <w:t xml:space="preserve">corredato da documento d’identità in </w:t>
      </w:r>
      <w:r w:rsidR="00FE76A6">
        <w:rPr>
          <w:rFonts w:ascii="Century Gothic" w:hAnsi="Century Gothic" w:cs="Arial"/>
          <w:b/>
          <w:sz w:val="22"/>
          <w:szCs w:val="22"/>
        </w:rPr>
        <w:t xml:space="preserve">corso di </w:t>
      </w:r>
      <w:r w:rsidR="000C3A42" w:rsidRPr="00CA2A5C">
        <w:rPr>
          <w:rFonts w:ascii="Century Gothic" w:hAnsi="Century Gothic" w:cs="Arial"/>
          <w:b/>
          <w:sz w:val="22"/>
          <w:szCs w:val="22"/>
        </w:rPr>
        <w:t>validità</w:t>
      </w:r>
      <w:r w:rsidR="00B53EFE">
        <w:rPr>
          <w:rFonts w:ascii="Century Gothic" w:hAnsi="Century Gothic" w:cs="Arial"/>
          <w:b/>
          <w:sz w:val="22"/>
          <w:szCs w:val="22"/>
        </w:rPr>
        <w:t xml:space="preserve"> e firmato </w:t>
      </w:r>
      <w:proofErr w:type="gramStart"/>
      <w:r w:rsidR="00B53EFE">
        <w:rPr>
          <w:rFonts w:ascii="Century Gothic" w:hAnsi="Century Gothic" w:cs="Arial"/>
          <w:b/>
          <w:sz w:val="22"/>
          <w:szCs w:val="22"/>
        </w:rPr>
        <w:t xml:space="preserve">digitalmente </w:t>
      </w:r>
      <w:r w:rsidR="000C3A42" w:rsidRPr="00CA2A5C">
        <w:rPr>
          <w:rFonts w:ascii="Century Gothic" w:hAnsi="Century Gothic" w:cs="Arial"/>
          <w:b/>
          <w:sz w:val="22"/>
          <w:szCs w:val="22"/>
        </w:rPr>
        <w:t>;</w:t>
      </w:r>
      <w:proofErr w:type="gramEnd"/>
    </w:p>
    <w:p w:rsidR="00946986" w:rsidRDefault="00946986" w:rsidP="00946986">
      <w:pPr>
        <w:widowControl w:val="0"/>
        <w:ind w:left="720"/>
        <w:jc w:val="both"/>
        <w:rPr>
          <w:rFonts w:ascii="Century Gothic" w:hAnsi="Century Gothic" w:cs="Arial"/>
          <w:sz w:val="22"/>
          <w:szCs w:val="22"/>
          <w:u w:val="single"/>
        </w:rPr>
      </w:pPr>
    </w:p>
    <w:p w:rsidR="0004057D" w:rsidRPr="0004057D" w:rsidRDefault="0004057D" w:rsidP="00946986">
      <w:pPr>
        <w:widowControl w:val="0"/>
        <w:ind w:left="720"/>
        <w:jc w:val="both"/>
        <w:rPr>
          <w:rFonts w:ascii="Century Gothic" w:hAnsi="Century Gothic" w:cs="Arial"/>
          <w:sz w:val="22"/>
          <w:szCs w:val="22"/>
        </w:rPr>
      </w:pPr>
      <w:r w:rsidRPr="0004057D">
        <w:rPr>
          <w:rFonts w:ascii="Century Gothic" w:hAnsi="Century Gothic" w:cs="Arial"/>
          <w:sz w:val="22"/>
          <w:szCs w:val="22"/>
        </w:rPr>
        <w:t xml:space="preserve">La </w:t>
      </w:r>
      <w:r>
        <w:rPr>
          <w:rFonts w:ascii="Century Gothic" w:hAnsi="Century Gothic" w:cs="Arial"/>
          <w:sz w:val="22"/>
          <w:szCs w:val="22"/>
        </w:rPr>
        <w:t>parte I è compilata a cura della Stazione appaltante, le parti II, III, IV e VI dovranno essere compilate a cura del Concorrente</w:t>
      </w:r>
      <w:r w:rsidR="002C0862">
        <w:rPr>
          <w:rFonts w:ascii="Century Gothic" w:hAnsi="Century Gothic" w:cs="Arial"/>
          <w:sz w:val="22"/>
          <w:szCs w:val="22"/>
        </w:rPr>
        <w:t>;</w:t>
      </w:r>
      <w:r>
        <w:rPr>
          <w:rFonts w:ascii="Century Gothic" w:hAnsi="Century Gothic" w:cs="Arial"/>
          <w:sz w:val="22"/>
          <w:szCs w:val="22"/>
        </w:rPr>
        <w:t xml:space="preserve"> </w:t>
      </w:r>
      <w:r w:rsidRPr="00262672">
        <w:rPr>
          <w:rFonts w:ascii="Century Gothic" w:hAnsi="Century Gothic" w:cs="Arial"/>
          <w:b/>
          <w:sz w:val="22"/>
          <w:szCs w:val="22"/>
        </w:rPr>
        <w:t>la compilazione della parte IV potrà limitarsi alla sola “Sezione a” per coloro in possesso dell’attestazione SOA –</w:t>
      </w:r>
      <w:r w:rsidR="00611DDB">
        <w:rPr>
          <w:rFonts w:ascii="Century Gothic" w:hAnsi="Century Gothic" w:cs="Arial"/>
          <w:b/>
          <w:sz w:val="22"/>
          <w:szCs w:val="22"/>
        </w:rPr>
        <w:t xml:space="preserve"> </w:t>
      </w:r>
      <w:proofErr w:type="spellStart"/>
      <w:r w:rsidRPr="00262672">
        <w:rPr>
          <w:rFonts w:ascii="Century Gothic" w:hAnsi="Century Gothic" w:cs="Arial"/>
          <w:b/>
          <w:sz w:val="22"/>
          <w:szCs w:val="22"/>
        </w:rPr>
        <w:t>Cat</w:t>
      </w:r>
      <w:proofErr w:type="spellEnd"/>
      <w:r w:rsidRPr="00262672">
        <w:rPr>
          <w:rFonts w:ascii="Century Gothic" w:hAnsi="Century Gothic" w:cs="Arial"/>
          <w:b/>
          <w:sz w:val="22"/>
          <w:szCs w:val="22"/>
        </w:rPr>
        <w:t>. OG8/1;</w:t>
      </w:r>
    </w:p>
    <w:p w:rsidR="0004057D" w:rsidRDefault="0004057D" w:rsidP="00946986">
      <w:pPr>
        <w:widowControl w:val="0"/>
        <w:ind w:left="720"/>
        <w:jc w:val="both"/>
        <w:rPr>
          <w:rFonts w:ascii="Century Gothic" w:hAnsi="Century Gothic" w:cs="Arial"/>
          <w:sz w:val="22"/>
          <w:szCs w:val="22"/>
          <w:u w:val="single"/>
        </w:rPr>
      </w:pPr>
    </w:p>
    <w:p w:rsidR="00CF18CB" w:rsidRDefault="0004057D" w:rsidP="00946986">
      <w:pPr>
        <w:widowControl w:val="0"/>
        <w:ind w:left="720"/>
        <w:jc w:val="both"/>
        <w:rPr>
          <w:rFonts w:ascii="Century Gothic" w:hAnsi="Century Gothic" w:cs="Arial"/>
          <w:sz w:val="22"/>
          <w:szCs w:val="22"/>
          <w:u w:val="single"/>
        </w:rPr>
      </w:pPr>
      <w:r>
        <w:rPr>
          <w:rFonts w:ascii="Century Gothic" w:hAnsi="Century Gothic" w:cs="Arial"/>
          <w:sz w:val="22"/>
          <w:szCs w:val="22"/>
          <w:u w:val="single"/>
        </w:rPr>
        <w:t xml:space="preserve">Per i concorrenti non in possesso dell’attestazione SOA – </w:t>
      </w:r>
      <w:proofErr w:type="spellStart"/>
      <w:r>
        <w:rPr>
          <w:rFonts w:ascii="Century Gothic" w:hAnsi="Century Gothic" w:cs="Arial"/>
          <w:sz w:val="22"/>
          <w:szCs w:val="22"/>
          <w:u w:val="single"/>
        </w:rPr>
        <w:t>Cat</w:t>
      </w:r>
      <w:proofErr w:type="spellEnd"/>
      <w:r>
        <w:rPr>
          <w:rFonts w:ascii="Century Gothic" w:hAnsi="Century Gothic" w:cs="Arial"/>
          <w:sz w:val="22"/>
          <w:szCs w:val="22"/>
          <w:u w:val="single"/>
        </w:rPr>
        <w:t xml:space="preserve">. OG8/1 </w:t>
      </w:r>
      <w:r w:rsidR="00611DDB">
        <w:rPr>
          <w:rFonts w:ascii="Century Gothic" w:hAnsi="Century Gothic" w:cs="Arial"/>
          <w:sz w:val="22"/>
          <w:szCs w:val="22"/>
          <w:u w:val="single"/>
        </w:rPr>
        <w:t>d</w:t>
      </w:r>
      <w:r w:rsidR="004E47FD">
        <w:rPr>
          <w:rFonts w:ascii="Century Gothic" w:hAnsi="Century Gothic" w:cs="Arial"/>
          <w:sz w:val="22"/>
          <w:szCs w:val="22"/>
          <w:u w:val="single"/>
        </w:rPr>
        <w:t xml:space="preserve">ovranno compilare la Parte IV – Criteri di selezione – e precisamente la sezione B </w:t>
      </w:r>
      <w:r w:rsidR="00D63C30">
        <w:rPr>
          <w:rFonts w:ascii="Century Gothic" w:hAnsi="Century Gothic" w:cs="Arial"/>
          <w:sz w:val="22"/>
          <w:szCs w:val="22"/>
          <w:u w:val="single"/>
        </w:rPr>
        <w:t xml:space="preserve">- </w:t>
      </w:r>
      <w:r w:rsidR="004E47FD">
        <w:rPr>
          <w:rFonts w:ascii="Century Gothic" w:hAnsi="Century Gothic" w:cs="Arial"/>
          <w:sz w:val="22"/>
          <w:szCs w:val="22"/>
          <w:u w:val="single"/>
        </w:rPr>
        <w:t>CAPACITA’ ECONOMICA E FINANZIARIA – Punto 2a)</w:t>
      </w:r>
      <w:r w:rsidR="00802AA9">
        <w:rPr>
          <w:rFonts w:ascii="Century Gothic" w:hAnsi="Century Gothic" w:cs="Arial"/>
          <w:sz w:val="22"/>
          <w:szCs w:val="22"/>
          <w:u w:val="single"/>
        </w:rPr>
        <w:t xml:space="preserve"> </w:t>
      </w:r>
      <w:r w:rsidR="004E47FD">
        <w:rPr>
          <w:rFonts w:ascii="Century Gothic" w:hAnsi="Century Gothic" w:cs="Arial"/>
          <w:sz w:val="22"/>
          <w:szCs w:val="22"/>
          <w:u w:val="single"/>
        </w:rPr>
        <w:t>e</w:t>
      </w:r>
      <w:r w:rsidR="00802AA9">
        <w:rPr>
          <w:rFonts w:ascii="Century Gothic" w:hAnsi="Century Gothic" w:cs="Arial"/>
          <w:sz w:val="22"/>
          <w:szCs w:val="22"/>
          <w:u w:val="single"/>
        </w:rPr>
        <w:t xml:space="preserve"> </w:t>
      </w:r>
      <w:r w:rsidR="004E47FD">
        <w:rPr>
          <w:rFonts w:ascii="Century Gothic" w:hAnsi="Century Gothic" w:cs="Arial"/>
          <w:sz w:val="22"/>
          <w:szCs w:val="22"/>
          <w:u w:val="single"/>
        </w:rPr>
        <w:t>punto 6)</w:t>
      </w:r>
      <w:r w:rsidR="00802AA9">
        <w:rPr>
          <w:rFonts w:ascii="Century Gothic" w:hAnsi="Century Gothic" w:cs="Arial"/>
          <w:sz w:val="22"/>
          <w:szCs w:val="22"/>
          <w:u w:val="single"/>
        </w:rPr>
        <w:t xml:space="preserve"> </w:t>
      </w:r>
      <w:r w:rsidR="004E47FD">
        <w:rPr>
          <w:rFonts w:ascii="Century Gothic" w:hAnsi="Century Gothic" w:cs="Arial"/>
          <w:sz w:val="22"/>
          <w:szCs w:val="22"/>
          <w:u w:val="single"/>
        </w:rPr>
        <w:t>e sezione C</w:t>
      </w:r>
      <w:r w:rsidR="00802AA9">
        <w:rPr>
          <w:rFonts w:ascii="Century Gothic" w:hAnsi="Century Gothic" w:cs="Arial"/>
          <w:sz w:val="22"/>
          <w:szCs w:val="22"/>
          <w:u w:val="single"/>
        </w:rPr>
        <w:t xml:space="preserve"> </w:t>
      </w:r>
      <w:r w:rsidR="00D63C30">
        <w:rPr>
          <w:rFonts w:ascii="Century Gothic" w:hAnsi="Century Gothic" w:cs="Arial"/>
          <w:sz w:val="22"/>
          <w:szCs w:val="22"/>
          <w:u w:val="single"/>
        </w:rPr>
        <w:t xml:space="preserve">- </w:t>
      </w:r>
      <w:r w:rsidR="004E47FD">
        <w:rPr>
          <w:rFonts w:ascii="Century Gothic" w:hAnsi="Century Gothic" w:cs="Arial"/>
          <w:sz w:val="22"/>
          <w:szCs w:val="22"/>
          <w:u w:val="single"/>
        </w:rPr>
        <w:t xml:space="preserve">CAPACITA’ TECNICHE E PROFESSIONALI – Punto </w:t>
      </w:r>
      <w:proofErr w:type="gramStart"/>
      <w:r w:rsidR="004E47FD">
        <w:rPr>
          <w:rFonts w:ascii="Century Gothic" w:hAnsi="Century Gothic" w:cs="Arial"/>
          <w:sz w:val="22"/>
          <w:szCs w:val="22"/>
          <w:u w:val="single"/>
        </w:rPr>
        <w:t>3 )</w:t>
      </w:r>
      <w:proofErr w:type="gramEnd"/>
    </w:p>
    <w:p w:rsidR="004E47FD" w:rsidRDefault="004E47FD" w:rsidP="00946986">
      <w:pPr>
        <w:widowControl w:val="0"/>
        <w:ind w:left="720"/>
        <w:jc w:val="both"/>
        <w:rPr>
          <w:rFonts w:ascii="Century Gothic" w:hAnsi="Century Gothic" w:cs="Arial"/>
          <w:sz w:val="22"/>
          <w:szCs w:val="22"/>
          <w:u w:val="single"/>
        </w:rPr>
      </w:pPr>
    </w:p>
    <w:p w:rsidR="00330195" w:rsidRDefault="00330195" w:rsidP="00946986">
      <w:pPr>
        <w:widowControl w:val="0"/>
        <w:ind w:left="720"/>
        <w:jc w:val="both"/>
        <w:rPr>
          <w:rFonts w:ascii="Century Gothic" w:hAnsi="Century Gothic" w:cs="Arial"/>
          <w:sz w:val="22"/>
          <w:szCs w:val="22"/>
          <w:u w:val="single"/>
        </w:rPr>
      </w:pPr>
    </w:p>
    <w:p w:rsidR="00CF18CB" w:rsidRPr="00330195" w:rsidRDefault="00CF18CB" w:rsidP="00CF18CB">
      <w:pPr>
        <w:widowControl w:val="0"/>
        <w:jc w:val="both"/>
        <w:rPr>
          <w:rFonts w:ascii="Century Gothic" w:hAnsi="Century Gothic" w:cs="Arial"/>
          <w:sz w:val="22"/>
          <w:szCs w:val="22"/>
          <w:u w:val="single"/>
        </w:rPr>
      </w:pPr>
      <w:r w:rsidRPr="00330195">
        <w:rPr>
          <w:rFonts w:ascii="Century Gothic" w:hAnsi="Century Gothic" w:cs="Arial"/>
          <w:sz w:val="22"/>
          <w:szCs w:val="22"/>
          <w:u w:val="single"/>
        </w:rPr>
        <w:t>Le carenze di qualsiasi elemento formale della domanda possono essere sanate attraverso la procedura di soccorso istruttorio. In particolare, in caso di mancanza, incompletezza e di ogni altra irregolarità essenziale degli elementi e del documento di gara unico</w:t>
      </w:r>
      <w:r w:rsidR="00EE4ED9" w:rsidRPr="00330195">
        <w:rPr>
          <w:rFonts w:ascii="Century Gothic" w:hAnsi="Century Gothic" w:cs="Arial"/>
          <w:sz w:val="22"/>
          <w:szCs w:val="22"/>
          <w:u w:val="single"/>
        </w:rPr>
        <w:t xml:space="preserve"> europeo</w:t>
      </w:r>
      <w:r w:rsidRPr="00330195">
        <w:rPr>
          <w:rFonts w:ascii="Century Gothic" w:hAnsi="Century Gothic" w:cs="Arial"/>
          <w:sz w:val="22"/>
          <w:szCs w:val="22"/>
          <w:u w:val="single"/>
        </w:rPr>
        <w:t xml:space="preserve">, con esclusione di quelle afferenti l’offerta economica, la stazione appaltante assegna al concorrente un termine di tre giorni perché siano rese, integrate o regolarizzate le dichiarazioni necessarie, indicandone il contenuto e i soggetti che le devono rendere. In caso di inutile decorso del termine di regolarizzazione, il concorrente è escluso dalla gara. </w:t>
      </w:r>
    </w:p>
    <w:p w:rsidR="00946986" w:rsidRPr="00330195" w:rsidRDefault="00946986" w:rsidP="00946986">
      <w:pPr>
        <w:widowControl w:val="0"/>
        <w:jc w:val="both"/>
        <w:rPr>
          <w:rFonts w:ascii="Century Gothic" w:hAnsi="Century Gothic" w:cs="Arial"/>
          <w:sz w:val="22"/>
          <w:szCs w:val="22"/>
          <w:u w:val="single"/>
        </w:rPr>
      </w:pPr>
    </w:p>
    <w:p w:rsidR="0072374D" w:rsidRPr="0072374D" w:rsidRDefault="00946986" w:rsidP="00946986">
      <w:pPr>
        <w:numPr>
          <w:ilvl w:val="0"/>
          <w:numId w:val="10"/>
        </w:num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Arial"/>
          <w:sz w:val="22"/>
          <w:szCs w:val="22"/>
          <w:lang w:eastAsia="ar-SA"/>
        </w:rPr>
      </w:pPr>
      <w:r w:rsidRPr="00946986">
        <w:rPr>
          <w:rFonts w:ascii="Century Gothic" w:eastAsia="Arial" w:hAnsi="Century Gothic" w:cs="Arial"/>
          <w:b/>
          <w:sz w:val="22"/>
          <w:szCs w:val="22"/>
          <w:lang w:eastAsia="ar-SA"/>
        </w:rPr>
        <w:t>Garanzia provvisoria</w:t>
      </w:r>
      <w:r w:rsidRPr="00946986">
        <w:rPr>
          <w:rFonts w:ascii="Century Gothic" w:eastAsia="Arial" w:hAnsi="Century Gothic" w:cs="Arial"/>
          <w:sz w:val="22"/>
          <w:szCs w:val="22"/>
          <w:lang w:eastAsia="ar-SA"/>
        </w:rPr>
        <w:t xml:space="preserve"> ai sensi dell’art. 93 del D. </w:t>
      </w:r>
      <w:proofErr w:type="spellStart"/>
      <w:r w:rsidRPr="00946986">
        <w:rPr>
          <w:rFonts w:ascii="Century Gothic" w:eastAsia="Arial" w:hAnsi="Century Gothic" w:cs="Arial"/>
          <w:sz w:val="22"/>
          <w:szCs w:val="22"/>
          <w:lang w:eastAsia="ar-SA"/>
        </w:rPr>
        <w:t>Lgs</w:t>
      </w:r>
      <w:proofErr w:type="spellEnd"/>
      <w:r w:rsidRPr="00946986">
        <w:rPr>
          <w:rFonts w:ascii="Century Gothic" w:eastAsia="Arial" w:hAnsi="Century Gothic" w:cs="Arial"/>
          <w:sz w:val="22"/>
          <w:szCs w:val="22"/>
          <w:lang w:eastAsia="ar-SA"/>
        </w:rPr>
        <w:t xml:space="preserve"> 50/2016</w:t>
      </w:r>
      <w:r w:rsidR="0006709B">
        <w:rPr>
          <w:rFonts w:ascii="Century Gothic" w:eastAsia="Arial" w:hAnsi="Century Gothic" w:cs="Helvetica"/>
          <w:color w:val="000000"/>
          <w:sz w:val="22"/>
          <w:szCs w:val="22"/>
          <w:lang w:eastAsia="ar-SA"/>
        </w:rPr>
        <w:t xml:space="preserve"> implementato e coordinato con il Decreto Legislativo 19 aprile 2017 n. 56</w:t>
      </w:r>
      <w:r w:rsidR="0006709B" w:rsidRPr="00946986">
        <w:rPr>
          <w:rFonts w:ascii="Century Gothic" w:eastAsia="Arial" w:hAnsi="Century Gothic" w:cs="Helvetica"/>
          <w:color w:val="000000"/>
          <w:sz w:val="22"/>
          <w:szCs w:val="22"/>
          <w:lang w:eastAsia="ar-SA"/>
        </w:rPr>
        <w:t xml:space="preserve">, </w:t>
      </w:r>
      <w:r w:rsidRPr="00946986">
        <w:rPr>
          <w:rFonts w:ascii="Century Gothic" w:eastAsia="Arial" w:hAnsi="Century Gothic" w:cs="Arial"/>
          <w:sz w:val="22"/>
          <w:szCs w:val="22"/>
          <w:lang w:eastAsia="ar-SA"/>
        </w:rPr>
        <w:t xml:space="preserve">resa in originale in formato elettronico, firmata digitalmente dal </w:t>
      </w:r>
      <w:proofErr w:type="spellStart"/>
      <w:r w:rsidRPr="00946986">
        <w:rPr>
          <w:rFonts w:ascii="Century Gothic" w:eastAsia="Arial" w:hAnsi="Century Gothic" w:cs="Arial"/>
          <w:sz w:val="22"/>
          <w:szCs w:val="22"/>
          <w:lang w:eastAsia="ar-SA"/>
        </w:rPr>
        <w:t>fidejussore</w:t>
      </w:r>
      <w:proofErr w:type="spellEnd"/>
      <w:r w:rsidRPr="00946986">
        <w:rPr>
          <w:rFonts w:ascii="Century Gothic" w:eastAsia="Arial" w:hAnsi="Century Gothic" w:cs="Arial"/>
          <w:sz w:val="22"/>
          <w:szCs w:val="22"/>
          <w:lang w:eastAsia="ar-SA"/>
        </w:rPr>
        <w:t xml:space="preserve"> di</w:t>
      </w:r>
      <w:r w:rsidRPr="00946986">
        <w:rPr>
          <w:rFonts w:ascii="Century Gothic" w:eastAsia="Arial" w:hAnsi="Century Gothic" w:cs="Arial"/>
          <w:b/>
          <w:sz w:val="22"/>
          <w:szCs w:val="22"/>
          <w:lang w:eastAsia="ar-SA"/>
        </w:rPr>
        <w:t xml:space="preserve"> Euro </w:t>
      </w:r>
      <w:r w:rsidR="00C34872">
        <w:rPr>
          <w:rFonts w:ascii="Century Gothic" w:eastAsia="Arial" w:hAnsi="Century Gothic" w:cs="Arial"/>
          <w:b/>
          <w:sz w:val="22"/>
          <w:szCs w:val="22"/>
          <w:lang w:eastAsia="ar-SA"/>
        </w:rPr>
        <w:t>2</w:t>
      </w:r>
      <w:r w:rsidR="00CF18CB">
        <w:rPr>
          <w:rFonts w:ascii="Century Gothic" w:eastAsia="Arial" w:hAnsi="Century Gothic" w:cs="Arial"/>
          <w:b/>
          <w:sz w:val="22"/>
          <w:szCs w:val="22"/>
          <w:lang w:eastAsia="ar-SA"/>
        </w:rPr>
        <w:t>.</w:t>
      </w:r>
      <w:r w:rsidR="007F248F">
        <w:rPr>
          <w:rFonts w:ascii="Century Gothic" w:eastAsia="Arial" w:hAnsi="Century Gothic" w:cs="Arial"/>
          <w:b/>
          <w:sz w:val="22"/>
          <w:szCs w:val="22"/>
          <w:lang w:eastAsia="ar-SA"/>
        </w:rPr>
        <w:t>3</w:t>
      </w:r>
      <w:r w:rsidR="00426D98">
        <w:rPr>
          <w:rFonts w:ascii="Century Gothic" w:eastAsia="Arial" w:hAnsi="Century Gothic" w:cs="Arial"/>
          <w:b/>
          <w:sz w:val="22"/>
          <w:szCs w:val="22"/>
          <w:lang w:eastAsia="ar-SA"/>
        </w:rPr>
        <w:t>77</w:t>
      </w:r>
      <w:r w:rsidR="00C34872">
        <w:rPr>
          <w:rFonts w:ascii="Century Gothic" w:eastAsia="Arial" w:hAnsi="Century Gothic" w:cs="Arial"/>
          <w:b/>
          <w:sz w:val="22"/>
          <w:szCs w:val="22"/>
          <w:lang w:eastAsia="ar-SA"/>
        </w:rPr>
        <w:t>,</w:t>
      </w:r>
      <w:r w:rsidR="00426D98">
        <w:rPr>
          <w:rFonts w:ascii="Century Gothic" w:eastAsia="Arial" w:hAnsi="Century Gothic" w:cs="Arial"/>
          <w:b/>
          <w:sz w:val="22"/>
          <w:szCs w:val="22"/>
          <w:lang w:eastAsia="ar-SA"/>
        </w:rPr>
        <w:t>02</w:t>
      </w:r>
      <w:r w:rsidR="00672B72">
        <w:rPr>
          <w:rFonts w:ascii="Century Gothic" w:eastAsia="Arial" w:hAnsi="Century Gothic" w:cs="Arial"/>
          <w:b/>
          <w:sz w:val="22"/>
          <w:szCs w:val="22"/>
          <w:lang w:eastAsia="ar-SA"/>
        </w:rPr>
        <w:t xml:space="preserve"> </w:t>
      </w:r>
      <w:r w:rsidRPr="00672B72">
        <w:rPr>
          <w:rFonts w:ascii="Century Gothic" w:eastAsia="Arial" w:hAnsi="Century Gothic" w:cs="Arial"/>
          <w:sz w:val="22"/>
          <w:szCs w:val="22"/>
          <w:lang w:eastAsia="ar-SA"/>
        </w:rPr>
        <w:t>-</w:t>
      </w:r>
      <w:r w:rsidRPr="00946986">
        <w:rPr>
          <w:rFonts w:ascii="Century Gothic" w:eastAsia="Arial" w:hAnsi="Century Gothic" w:cs="Arial"/>
          <w:sz w:val="22"/>
          <w:szCs w:val="22"/>
          <w:lang w:eastAsia="ar-SA"/>
        </w:rPr>
        <w:t xml:space="preserve"> pari al 2% (due per cento) dell’importo dei lavori a base d’appalto, da presentare mediante fidejussione bancaria o polizza assicurativa, o rilasciata firmata digitalmente da intermediari finanziari iscritti nell’elenco speciale di cui all’art. 10</w:t>
      </w:r>
      <w:r w:rsidR="0006709B">
        <w:rPr>
          <w:rFonts w:ascii="Century Gothic" w:eastAsia="Arial" w:hAnsi="Century Gothic" w:cs="Arial"/>
          <w:sz w:val="22"/>
          <w:szCs w:val="22"/>
          <w:lang w:eastAsia="ar-SA"/>
        </w:rPr>
        <w:t>6</w:t>
      </w:r>
      <w:r w:rsidRPr="00946986">
        <w:rPr>
          <w:rFonts w:ascii="Century Gothic" w:eastAsia="Arial" w:hAnsi="Century Gothic" w:cs="Arial"/>
          <w:sz w:val="22"/>
          <w:szCs w:val="22"/>
          <w:lang w:eastAsia="ar-SA"/>
        </w:rPr>
        <w:t xml:space="preserve"> del D.Lgs. 1° settembre 1993, n. 385 e ss.mm.ii., che svolgono in via esclusiva o prevalente attività di rilascio garanzie, a ciò autorizzati dal Ministero competente in conformità alla scheda tipo 1.1 del D.M. 12.03.2004 n. 123 e ss.mm.ii., in osservanza delle clausole di cui allo schema tipo 1.1 del medesimo decreto, </w:t>
      </w:r>
      <w:r w:rsidRPr="00946986">
        <w:rPr>
          <w:rFonts w:ascii="Century Gothic" w:eastAsia="Arial" w:hAnsi="Century Gothic" w:cs="Arial"/>
          <w:b/>
          <w:sz w:val="22"/>
          <w:szCs w:val="22"/>
          <w:lang w:eastAsia="ar-SA"/>
        </w:rPr>
        <w:t>integrata con la clausola della rinuncia all’eccezione di cui all’articolo 1957,</w:t>
      </w:r>
      <w:r w:rsidR="0072374D">
        <w:rPr>
          <w:rFonts w:ascii="Century Gothic" w:eastAsia="Arial" w:hAnsi="Century Gothic" w:cs="Arial"/>
          <w:b/>
          <w:sz w:val="22"/>
          <w:szCs w:val="22"/>
          <w:lang w:eastAsia="ar-SA"/>
        </w:rPr>
        <w:t xml:space="preserve"> </w:t>
      </w:r>
      <w:r w:rsidR="00672B72">
        <w:rPr>
          <w:rFonts w:ascii="Century Gothic" w:eastAsia="Arial" w:hAnsi="Century Gothic" w:cs="Arial"/>
          <w:b/>
          <w:sz w:val="22"/>
          <w:szCs w:val="22"/>
          <w:lang w:eastAsia="ar-SA"/>
        </w:rPr>
        <w:t>s</w:t>
      </w:r>
      <w:r w:rsidR="0072374D">
        <w:rPr>
          <w:rFonts w:ascii="Century Gothic" w:eastAsia="Arial" w:hAnsi="Century Gothic" w:cs="Arial"/>
          <w:b/>
          <w:sz w:val="22"/>
          <w:szCs w:val="22"/>
          <w:lang w:eastAsia="ar-SA"/>
        </w:rPr>
        <w:t>econdo comma ,</w:t>
      </w:r>
      <w:r w:rsidRPr="00946986">
        <w:rPr>
          <w:rFonts w:ascii="Century Gothic" w:eastAsia="Arial" w:hAnsi="Century Gothic" w:cs="Arial"/>
          <w:b/>
          <w:sz w:val="22"/>
          <w:szCs w:val="22"/>
          <w:lang w:eastAsia="ar-SA"/>
        </w:rPr>
        <w:t>del codice civile,</w:t>
      </w:r>
      <w:r w:rsidR="0072374D">
        <w:rPr>
          <w:rFonts w:ascii="Century Gothic" w:eastAsia="Arial" w:hAnsi="Century Gothic" w:cs="Arial"/>
          <w:b/>
          <w:sz w:val="22"/>
          <w:szCs w:val="22"/>
          <w:lang w:eastAsia="ar-SA"/>
        </w:rPr>
        <w:t xml:space="preserve"> nonché l’operatività della garanzia medesima entro quindici giorni , a semplice richiesta scritta della stazione appaltante.</w:t>
      </w:r>
    </w:p>
    <w:p w:rsidR="0072374D" w:rsidRDefault="0060517E" w:rsidP="0060517E">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ind w:left="708"/>
        <w:jc w:val="both"/>
        <w:rPr>
          <w:rFonts w:ascii="Century Gothic" w:eastAsia="Arial" w:hAnsi="Century Gothic" w:cs="Arial"/>
          <w:sz w:val="22"/>
          <w:szCs w:val="22"/>
          <w:lang w:eastAsia="ar-SA"/>
        </w:rPr>
      </w:pPr>
      <w:r>
        <w:rPr>
          <w:rFonts w:ascii="Century Gothic" w:eastAsia="Arial" w:hAnsi="Century Gothic" w:cs="Arial"/>
          <w:sz w:val="22"/>
          <w:szCs w:val="22"/>
          <w:lang w:eastAsia="ar-SA"/>
        </w:rPr>
        <w:tab/>
      </w:r>
      <w:r w:rsidR="0072374D">
        <w:rPr>
          <w:rFonts w:ascii="Century Gothic" w:eastAsia="Arial" w:hAnsi="Century Gothic" w:cs="Arial"/>
          <w:sz w:val="22"/>
          <w:szCs w:val="22"/>
          <w:lang w:eastAsia="ar-SA"/>
        </w:rPr>
        <w:t>La garanzia copre la mancata sottoscrizione del contratto dopo l’aggiudicazione dovuta ad ogni fatto riconducibile all’affidatario o all’adozione di informazione antimafia</w:t>
      </w:r>
      <w:r w:rsidR="0028436F">
        <w:rPr>
          <w:rFonts w:ascii="Century Gothic" w:eastAsia="Arial" w:hAnsi="Century Gothic" w:cs="Arial"/>
          <w:sz w:val="22"/>
          <w:szCs w:val="22"/>
          <w:lang w:eastAsia="ar-SA"/>
        </w:rPr>
        <w:t xml:space="preserve"> </w:t>
      </w:r>
      <w:r w:rsidR="0072374D">
        <w:rPr>
          <w:rFonts w:ascii="Century Gothic" w:eastAsia="Arial" w:hAnsi="Century Gothic" w:cs="Arial"/>
          <w:sz w:val="22"/>
          <w:szCs w:val="22"/>
          <w:lang w:eastAsia="ar-SA"/>
        </w:rPr>
        <w:t>interdittiva emessa ai sensi del D.Lgs 159/2011 artt. 84 e 91;</w:t>
      </w:r>
    </w:p>
    <w:p w:rsidR="0072374D" w:rsidRPr="0060517E" w:rsidRDefault="0072374D" w:rsidP="005C2495">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Arial"/>
          <w:sz w:val="22"/>
          <w:szCs w:val="22"/>
          <w:u w:val="single"/>
          <w:lang w:eastAsia="ar-SA"/>
        </w:rPr>
      </w:pPr>
      <w:r>
        <w:rPr>
          <w:rFonts w:ascii="Century Gothic" w:eastAsia="Arial" w:hAnsi="Century Gothic" w:cs="Arial"/>
          <w:sz w:val="22"/>
          <w:szCs w:val="22"/>
          <w:lang w:eastAsia="ar-SA"/>
        </w:rPr>
        <w:t xml:space="preserve"> </w:t>
      </w:r>
    </w:p>
    <w:p w:rsidR="00946986" w:rsidRPr="0060517E" w:rsidRDefault="005C2495" w:rsidP="00946986">
      <w:pPr>
        <w:tabs>
          <w:tab w:val="left" w:pos="426"/>
        </w:tabs>
        <w:suppressAutoHyphens/>
        <w:autoSpaceDE w:val="0"/>
        <w:ind w:left="709"/>
        <w:jc w:val="both"/>
        <w:rPr>
          <w:rFonts w:ascii="Century Gothic" w:eastAsia="Arial" w:hAnsi="Century Gothic" w:cs="Arial"/>
          <w:sz w:val="22"/>
          <w:szCs w:val="22"/>
          <w:u w:val="single"/>
          <w:lang w:eastAsia="ar-SA"/>
        </w:rPr>
      </w:pPr>
      <w:r w:rsidRPr="0060517E">
        <w:rPr>
          <w:rFonts w:ascii="Century Gothic" w:eastAsia="Arial" w:hAnsi="Century Gothic" w:cs="Arial"/>
          <w:sz w:val="22"/>
          <w:szCs w:val="22"/>
          <w:u w:val="single"/>
          <w:lang w:eastAsia="ar-SA"/>
        </w:rPr>
        <w:t>L</w:t>
      </w:r>
      <w:r w:rsidR="00946986" w:rsidRPr="0060517E">
        <w:rPr>
          <w:rFonts w:ascii="Century Gothic" w:eastAsia="Arial" w:hAnsi="Century Gothic" w:cs="Arial"/>
          <w:sz w:val="22"/>
          <w:szCs w:val="22"/>
          <w:u w:val="single"/>
          <w:lang w:eastAsia="ar-SA"/>
        </w:rPr>
        <w:t>a polizza fideiussoria ovvero l’atto di fideiussione dovrà avere durata non inferiore a 180 giorni dalla data di presentazione dell’offerta.</w:t>
      </w:r>
    </w:p>
    <w:p w:rsidR="00946986" w:rsidRPr="0060517E" w:rsidRDefault="00946986" w:rsidP="00946986">
      <w:pPr>
        <w:tabs>
          <w:tab w:val="left" w:pos="426"/>
        </w:tabs>
        <w:suppressAutoHyphens/>
        <w:autoSpaceDE w:val="0"/>
        <w:ind w:left="420"/>
        <w:jc w:val="both"/>
        <w:rPr>
          <w:rFonts w:ascii="Century Gothic" w:eastAsia="Arial" w:hAnsi="Century Gothic" w:cs="Arial"/>
          <w:b/>
          <w:sz w:val="22"/>
          <w:szCs w:val="22"/>
          <w:u w:val="single"/>
          <w:lang w:eastAsia="ar-SA"/>
        </w:rPr>
      </w:pPr>
    </w:p>
    <w:p w:rsidR="00946986" w:rsidRPr="00946986" w:rsidRDefault="00946986" w:rsidP="00946986">
      <w:pPr>
        <w:tabs>
          <w:tab w:val="left" w:pos="426"/>
        </w:tabs>
        <w:suppressAutoHyphens/>
        <w:autoSpaceDE w:val="0"/>
        <w:ind w:left="709"/>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In caso di raggruppamento temporaneo o di consorzio ordinario non ancora costituiti formalmente la garanzia deve riportare l’indicazione di tutte le imprese raggruppate. </w:t>
      </w:r>
    </w:p>
    <w:p w:rsidR="00946986" w:rsidRPr="00946986" w:rsidRDefault="00946986" w:rsidP="00946986">
      <w:pPr>
        <w:tabs>
          <w:tab w:val="left" w:pos="426"/>
        </w:tabs>
        <w:suppressAutoHyphens/>
        <w:autoSpaceDE w:val="0"/>
        <w:ind w:left="284"/>
        <w:jc w:val="both"/>
        <w:rPr>
          <w:rFonts w:ascii="Century Gothic" w:eastAsia="Arial" w:hAnsi="Century Gothic" w:cs="Arial"/>
          <w:b/>
          <w:sz w:val="28"/>
          <w:szCs w:val="28"/>
          <w:lang w:eastAsia="ar-SA"/>
        </w:rPr>
      </w:pPr>
    </w:p>
    <w:p w:rsidR="0060517E" w:rsidRPr="0061271D" w:rsidRDefault="00946986" w:rsidP="0061271D">
      <w:pPr>
        <w:tabs>
          <w:tab w:val="left" w:pos="426"/>
        </w:tabs>
        <w:suppressAutoHyphens/>
        <w:autoSpaceDE w:val="0"/>
        <w:ind w:left="709"/>
        <w:jc w:val="both"/>
        <w:rPr>
          <w:rFonts w:ascii="Century Gothic" w:eastAsia="Arial" w:hAnsi="Century Gothic" w:cs="Arial"/>
          <w:sz w:val="22"/>
          <w:szCs w:val="22"/>
          <w:lang w:eastAsia="ar-SA"/>
        </w:rPr>
      </w:pPr>
      <w:r w:rsidRPr="00946986">
        <w:rPr>
          <w:rFonts w:ascii="Century Gothic" w:eastAsia="Arial" w:hAnsi="Century Gothic" w:cs="Arial"/>
          <w:b/>
          <w:sz w:val="22"/>
          <w:szCs w:val="22"/>
          <w:lang w:eastAsia="ar-SA"/>
        </w:rPr>
        <w:t xml:space="preserve">La garanzia provvisoria </w:t>
      </w:r>
      <w:r w:rsidRPr="00946986">
        <w:rPr>
          <w:rFonts w:ascii="Century Gothic" w:eastAsia="Arial" w:hAnsi="Century Gothic" w:cs="Arial"/>
          <w:sz w:val="22"/>
          <w:szCs w:val="22"/>
          <w:lang w:eastAsia="ar-SA"/>
        </w:rPr>
        <w:t xml:space="preserve">è ridotta del 50% (pari ad </w:t>
      </w:r>
      <w:r w:rsidRPr="00946986">
        <w:rPr>
          <w:rFonts w:ascii="Century Gothic" w:eastAsia="Arial" w:hAnsi="Century Gothic" w:cs="Arial"/>
          <w:b/>
          <w:sz w:val="22"/>
          <w:szCs w:val="22"/>
          <w:lang w:eastAsia="ar-SA"/>
        </w:rPr>
        <w:t xml:space="preserve">euro </w:t>
      </w:r>
      <w:r w:rsidR="0028436F">
        <w:rPr>
          <w:rFonts w:ascii="Century Gothic" w:eastAsia="Arial" w:hAnsi="Century Gothic" w:cs="Arial"/>
          <w:b/>
          <w:sz w:val="22"/>
          <w:szCs w:val="22"/>
          <w:lang w:eastAsia="ar-SA"/>
        </w:rPr>
        <w:t>1.</w:t>
      </w:r>
      <w:r w:rsidR="007F248F">
        <w:rPr>
          <w:rFonts w:ascii="Century Gothic" w:eastAsia="Arial" w:hAnsi="Century Gothic" w:cs="Arial"/>
          <w:b/>
          <w:sz w:val="22"/>
          <w:szCs w:val="22"/>
          <w:lang w:eastAsia="ar-SA"/>
        </w:rPr>
        <w:t>1</w:t>
      </w:r>
      <w:r w:rsidR="00426D98">
        <w:rPr>
          <w:rFonts w:ascii="Century Gothic" w:eastAsia="Arial" w:hAnsi="Century Gothic" w:cs="Arial"/>
          <w:b/>
          <w:sz w:val="22"/>
          <w:szCs w:val="22"/>
          <w:lang w:eastAsia="ar-SA"/>
        </w:rPr>
        <w:t>88</w:t>
      </w:r>
      <w:r w:rsidRPr="00946986">
        <w:rPr>
          <w:rFonts w:ascii="Century Gothic" w:eastAsia="Arial" w:hAnsi="Century Gothic" w:cs="Arial"/>
          <w:b/>
          <w:sz w:val="22"/>
          <w:szCs w:val="22"/>
          <w:lang w:eastAsia="ar-SA"/>
        </w:rPr>
        <w:t>,</w:t>
      </w:r>
      <w:r w:rsidR="00426D98">
        <w:rPr>
          <w:rFonts w:ascii="Century Gothic" w:eastAsia="Arial" w:hAnsi="Century Gothic" w:cs="Arial"/>
          <w:b/>
          <w:sz w:val="22"/>
          <w:szCs w:val="22"/>
          <w:lang w:eastAsia="ar-SA"/>
        </w:rPr>
        <w:t>51</w:t>
      </w:r>
      <w:r w:rsidR="00CA5545">
        <w:rPr>
          <w:rFonts w:ascii="Century Gothic" w:eastAsia="Arial" w:hAnsi="Century Gothic" w:cs="Arial"/>
          <w:b/>
          <w:sz w:val="22"/>
          <w:szCs w:val="22"/>
          <w:lang w:eastAsia="ar-SA"/>
        </w:rPr>
        <w:t xml:space="preserve"> </w:t>
      </w:r>
      <w:r w:rsidRPr="00946986">
        <w:rPr>
          <w:rFonts w:ascii="Century Gothic" w:eastAsia="Arial" w:hAnsi="Century Gothic" w:cs="Arial"/>
          <w:b/>
          <w:sz w:val="22"/>
          <w:szCs w:val="22"/>
          <w:lang w:eastAsia="ar-SA"/>
        </w:rPr>
        <w:t>-</w:t>
      </w:r>
      <w:r w:rsidRPr="00946986">
        <w:rPr>
          <w:rFonts w:ascii="Century Gothic" w:eastAsia="Arial" w:hAnsi="Century Gothic" w:cs="Arial"/>
          <w:sz w:val="22"/>
          <w:szCs w:val="22"/>
          <w:lang w:eastAsia="ar-SA"/>
        </w:rPr>
        <w:t xml:space="preserve"> per i concorrenti che dimostrino di essere in possesso della documentazione prevista dall’art. 93, comma 7, del D.Lgs. 50/2006</w:t>
      </w:r>
      <w:r w:rsidR="009B15BE">
        <w:rPr>
          <w:rFonts w:ascii="Century Gothic" w:eastAsia="Arial" w:hAnsi="Century Gothic" w:cs="Arial"/>
          <w:sz w:val="22"/>
          <w:szCs w:val="22"/>
          <w:lang w:eastAsia="ar-SA"/>
        </w:rPr>
        <w:t xml:space="preserve"> </w:t>
      </w:r>
      <w:r w:rsidR="009B15BE">
        <w:rPr>
          <w:rFonts w:ascii="Century Gothic" w:eastAsia="Arial" w:hAnsi="Century Gothic" w:cs="Helvetica"/>
          <w:color w:val="000000"/>
          <w:sz w:val="22"/>
          <w:szCs w:val="22"/>
          <w:lang w:eastAsia="ar-SA"/>
        </w:rPr>
        <w:t>implementato e coordinato con il D.Lgs 19 aprile 2017 n. 56</w:t>
      </w:r>
      <w:r w:rsidRPr="00946986">
        <w:rPr>
          <w:rFonts w:ascii="Century Gothic" w:eastAsia="Arial" w:hAnsi="Century Gothic" w:cs="Arial"/>
          <w:sz w:val="22"/>
          <w:szCs w:val="22"/>
          <w:lang w:eastAsia="ar-SA"/>
        </w:rPr>
        <w:t xml:space="preserve">, ovvero la stessa risulti </w:t>
      </w:r>
      <w:r w:rsidR="0060517E">
        <w:rPr>
          <w:rFonts w:ascii="Century Gothic" w:eastAsia="Arial" w:hAnsi="Century Gothic" w:cs="Arial"/>
          <w:sz w:val="22"/>
          <w:szCs w:val="22"/>
          <w:lang w:eastAsia="ar-SA"/>
        </w:rPr>
        <w:t>dall’attestato S.O.A.</w:t>
      </w:r>
      <w:r w:rsidR="0061271D">
        <w:rPr>
          <w:rFonts w:ascii="Century Gothic" w:eastAsia="Arial" w:hAnsi="Century Gothic" w:cs="Arial"/>
          <w:sz w:val="22"/>
          <w:szCs w:val="22"/>
          <w:lang w:eastAsia="ar-SA"/>
        </w:rPr>
        <w:t xml:space="preserve">, </w:t>
      </w:r>
      <w:r w:rsidR="0060517E">
        <w:rPr>
          <w:rFonts w:ascii="Century Gothic" w:hAnsi="Century Gothic"/>
          <w:sz w:val="22"/>
          <w:szCs w:val="22"/>
        </w:rPr>
        <w:t>“O</w:t>
      </w:r>
      <w:r w:rsidR="0060517E" w:rsidRPr="0060517E">
        <w:rPr>
          <w:rFonts w:ascii="Century Gothic" w:hAnsi="Century Gothic"/>
          <w:sz w:val="22"/>
          <w:szCs w:val="22"/>
        </w:rPr>
        <w:t>peratori economici ai quali venga rilasciata, da organismi accreditati, ai sensi delle norme europee della serie UNI CEI EN 45000 e della serie UNI CEI EN ISO/IEC 17000, la certificazione del sistema di qualità conforme alle norme europee della serie UNI CEI ISO9000</w:t>
      </w:r>
      <w:r w:rsidR="0061271D">
        <w:rPr>
          <w:rFonts w:ascii="Century Gothic" w:hAnsi="Century Gothic"/>
          <w:sz w:val="22"/>
          <w:szCs w:val="22"/>
        </w:rPr>
        <w:t>”</w:t>
      </w:r>
      <w:r w:rsidR="0060517E" w:rsidRPr="0060517E">
        <w:rPr>
          <w:rFonts w:ascii="Century Gothic" w:hAnsi="Century Gothic"/>
          <w:sz w:val="22"/>
          <w:szCs w:val="22"/>
        </w:rPr>
        <w:t>.</w:t>
      </w:r>
    </w:p>
    <w:p w:rsidR="0060517E" w:rsidRPr="0060517E" w:rsidRDefault="0060517E" w:rsidP="0060517E">
      <w:pPr>
        <w:ind w:firstLine="708"/>
        <w:jc w:val="both"/>
        <w:rPr>
          <w:rFonts w:ascii="Century Gothic" w:hAnsi="Century Gothic"/>
          <w:sz w:val="22"/>
          <w:szCs w:val="22"/>
          <w:u w:val="single"/>
        </w:rPr>
      </w:pPr>
      <w:r w:rsidRPr="0060517E">
        <w:rPr>
          <w:rFonts w:ascii="Century Gothic" w:hAnsi="Century Gothic"/>
          <w:sz w:val="22"/>
          <w:szCs w:val="22"/>
          <w:u w:val="single"/>
        </w:rPr>
        <w:t>Copia autenticata della certificazione dovrà essere alleg</w:t>
      </w:r>
      <w:r>
        <w:rPr>
          <w:rFonts w:ascii="Century Gothic" w:hAnsi="Century Gothic"/>
          <w:sz w:val="22"/>
          <w:szCs w:val="22"/>
          <w:u w:val="single"/>
        </w:rPr>
        <w:t xml:space="preserve">ata alla garanzia provvisoria </w:t>
      </w:r>
    </w:p>
    <w:p w:rsidR="00A51C37" w:rsidRDefault="00A51C37" w:rsidP="00946986">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ind w:left="708"/>
        <w:jc w:val="both"/>
        <w:rPr>
          <w:rFonts w:ascii="Century Gothic" w:eastAsia="Arial" w:hAnsi="Century Gothic" w:cs="Arial"/>
          <w:sz w:val="22"/>
          <w:szCs w:val="22"/>
          <w:lang w:eastAsia="ar-SA"/>
        </w:rPr>
      </w:pPr>
    </w:p>
    <w:p w:rsidR="00946986" w:rsidRPr="00946986" w:rsidRDefault="00946986" w:rsidP="00946986">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ind w:left="708"/>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Per la riduzione della garanzia, per i raggruppamenti temporanei di tipo orizzontale o consorzi ordinari di concorrenti, tutti gli operatori economici facenti parte del raggruppamento o del consorzio devono presentare la documentazione di cui sopra.</w:t>
      </w:r>
    </w:p>
    <w:p w:rsidR="00946986" w:rsidRPr="00946986" w:rsidRDefault="00946986" w:rsidP="00946986">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ind w:left="284"/>
        <w:jc w:val="both"/>
        <w:rPr>
          <w:rFonts w:ascii="Century Gothic" w:eastAsia="Arial" w:hAnsi="Century Gothic" w:cs="Arial"/>
          <w:sz w:val="22"/>
          <w:szCs w:val="22"/>
          <w:lang w:eastAsia="ar-SA"/>
        </w:rPr>
      </w:pPr>
    </w:p>
    <w:p w:rsidR="00946986" w:rsidRPr="00946986" w:rsidRDefault="00946986" w:rsidP="00946986">
      <w:pPr>
        <w:suppressAutoHyphens/>
        <w:autoSpaceDE w:val="0"/>
        <w:ind w:left="708"/>
        <w:jc w:val="both"/>
        <w:rPr>
          <w:rFonts w:ascii="Century Gothic" w:eastAsia="Arial" w:hAnsi="Century Gothic" w:cs="Arial"/>
          <w:b/>
          <w:sz w:val="22"/>
          <w:szCs w:val="22"/>
          <w:lang w:eastAsia="ar-SA"/>
        </w:rPr>
      </w:pPr>
      <w:r w:rsidRPr="00946986">
        <w:rPr>
          <w:rFonts w:ascii="Century Gothic" w:eastAsia="Arial" w:hAnsi="Century Gothic" w:cs="Arial"/>
          <w:b/>
          <w:sz w:val="22"/>
          <w:szCs w:val="22"/>
          <w:lang w:eastAsia="ar-SA"/>
        </w:rPr>
        <w:t xml:space="preserve">Nel caso in cui il fideiussore sia impossibilitato a rilasciare la cauzione provvisoria originale in formato elettronico firmata digitalmente, </w:t>
      </w:r>
      <w:r w:rsidRPr="00946986">
        <w:rPr>
          <w:rFonts w:ascii="Century Gothic" w:eastAsia="Arial" w:hAnsi="Century Gothic" w:cs="Arial"/>
          <w:b/>
          <w:sz w:val="22"/>
          <w:szCs w:val="22"/>
          <w:u w:val="single"/>
          <w:lang w:eastAsia="ar-SA"/>
        </w:rPr>
        <w:t>solo questo documento</w:t>
      </w:r>
      <w:r w:rsidRPr="00946986">
        <w:rPr>
          <w:rFonts w:ascii="Century Gothic" w:eastAsia="Arial" w:hAnsi="Century Gothic" w:cs="Arial"/>
          <w:b/>
          <w:sz w:val="22"/>
          <w:szCs w:val="22"/>
          <w:lang w:eastAsia="ar-SA"/>
        </w:rPr>
        <w:t>,</w:t>
      </w:r>
      <w:r w:rsidR="0061271D">
        <w:rPr>
          <w:rFonts w:ascii="Century Gothic" w:eastAsia="Arial" w:hAnsi="Century Gothic" w:cs="Arial"/>
          <w:b/>
          <w:sz w:val="22"/>
          <w:szCs w:val="22"/>
          <w:lang w:eastAsia="ar-SA"/>
        </w:rPr>
        <w:t xml:space="preserve"> </w:t>
      </w:r>
      <w:r w:rsidRPr="00946986">
        <w:rPr>
          <w:rFonts w:ascii="Century Gothic" w:eastAsia="Arial" w:hAnsi="Century Gothic" w:cs="Arial"/>
          <w:b/>
          <w:sz w:val="22"/>
          <w:szCs w:val="22"/>
          <w:lang w:eastAsia="ar-SA"/>
        </w:rPr>
        <w:t xml:space="preserve">accompagnato dall’impegno di cui al successivo capoverso, dovrà essere inviato in modalità tradizionale al protocollo dell’ente tassativamente entro e non oltre la data prevista per la sottomissione dell’offerta, </w:t>
      </w:r>
      <w:r w:rsidRPr="00946986">
        <w:rPr>
          <w:rFonts w:ascii="Century Gothic" w:eastAsia="Arial" w:hAnsi="Century Gothic" w:cs="Arial"/>
          <w:b/>
          <w:sz w:val="22"/>
          <w:szCs w:val="22"/>
          <w:u w:val="single"/>
          <w:lang w:eastAsia="ar-SA"/>
        </w:rPr>
        <w:t>pena l’esclusione dalla gara</w:t>
      </w:r>
      <w:r w:rsidRPr="00946986">
        <w:rPr>
          <w:rFonts w:ascii="Century Gothic" w:eastAsia="Arial" w:hAnsi="Century Gothic" w:cs="Arial"/>
          <w:b/>
          <w:sz w:val="22"/>
          <w:szCs w:val="22"/>
          <w:lang w:eastAsia="ar-SA"/>
        </w:rPr>
        <w:t>.</w:t>
      </w:r>
    </w:p>
    <w:p w:rsidR="00946986" w:rsidRPr="00946986" w:rsidRDefault="00946986" w:rsidP="00946986">
      <w:pPr>
        <w:suppressAutoHyphens/>
        <w:autoSpaceDE w:val="0"/>
        <w:ind w:left="708"/>
        <w:jc w:val="both"/>
        <w:rPr>
          <w:rFonts w:ascii="Century Gothic" w:eastAsia="Arial" w:hAnsi="Century Gothic" w:cs="Arial"/>
          <w:b/>
          <w:sz w:val="22"/>
          <w:szCs w:val="22"/>
          <w:lang w:eastAsia="ar-SA"/>
        </w:rPr>
      </w:pPr>
      <w:r w:rsidRPr="00946986">
        <w:rPr>
          <w:rFonts w:ascii="Century Gothic" w:eastAsia="Arial" w:hAnsi="Century Gothic" w:cs="Arial"/>
          <w:b/>
          <w:sz w:val="22"/>
          <w:szCs w:val="22"/>
          <w:lang w:eastAsia="ar-SA"/>
        </w:rPr>
        <w:lastRenderedPageBreak/>
        <w:t xml:space="preserve">La busta sigillata, contenente esclusivamente la cauzione provvisoria, dovrà essere inviata al seguente indirizzo: Regione Lombardia – Ufficio Territoriale Regionale </w:t>
      </w:r>
      <w:r w:rsidR="0061271D">
        <w:rPr>
          <w:rFonts w:ascii="Century Gothic" w:eastAsia="Arial" w:hAnsi="Century Gothic" w:cs="Arial"/>
          <w:b/>
          <w:sz w:val="22"/>
          <w:szCs w:val="22"/>
          <w:lang w:eastAsia="ar-SA"/>
        </w:rPr>
        <w:t xml:space="preserve">- </w:t>
      </w:r>
      <w:r w:rsidRPr="00946986">
        <w:rPr>
          <w:rFonts w:ascii="Century Gothic" w:eastAsia="Arial" w:hAnsi="Century Gothic" w:cs="Arial"/>
          <w:b/>
          <w:sz w:val="22"/>
          <w:szCs w:val="22"/>
          <w:lang w:eastAsia="ar-SA"/>
        </w:rPr>
        <w:t xml:space="preserve">Via </w:t>
      </w:r>
      <w:r w:rsidR="007F248F">
        <w:rPr>
          <w:rFonts w:ascii="Century Gothic" w:eastAsia="Arial" w:hAnsi="Century Gothic" w:cs="Arial"/>
          <w:b/>
          <w:sz w:val="22"/>
          <w:szCs w:val="22"/>
          <w:lang w:eastAsia="ar-SA"/>
        </w:rPr>
        <w:t>XX Settembre</w:t>
      </w:r>
      <w:r w:rsidRPr="00946986">
        <w:rPr>
          <w:rFonts w:ascii="Century Gothic" w:eastAsia="Arial" w:hAnsi="Century Gothic" w:cs="Arial"/>
          <w:b/>
          <w:sz w:val="22"/>
          <w:szCs w:val="22"/>
          <w:lang w:eastAsia="ar-SA"/>
        </w:rPr>
        <w:t xml:space="preserve">, </w:t>
      </w:r>
      <w:r w:rsidR="007F248F">
        <w:rPr>
          <w:rFonts w:ascii="Century Gothic" w:eastAsia="Arial" w:hAnsi="Century Gothic" w:cs="Arial"/>
          <w:b/>
          <w:sz w:val="22"/>
          <w:szCs w:val="22"/>
          <w:lang w:eastAsia="ar-SA"/>
        </w:rPr>
        <w:t>18/a</w:t>
      </w:r>
      <w:r w:rsidRPr="00946986">
        <w:rPr>
          <w:rFonts w:ascii="Century Gothic" w:eastAsia="Arial" w:hAnsi="Century Gothic" w:cs="Arial"/>
          <w:b/>
          <w:sz w:val="22"/>
          <w:szCs w:val="22"/>
          <w:lang w:eastAsia="ar-SA"/>
        </w:rPr>
        <w:t xml:space="preserve"> - 2</w:t>
      </w:r>
      <w:r w:rsidR="007F248F">
        <w:rPr>
          <w:rFonts w:ascii="Century Gothic" w:eastAsia="Arial" w:hAnsi="Century Gothic" w:cs="Arial"/>
          <w:b/>
          <w:sz w:val="22"/>
          <w:szCs w:val="22"/>
          <w:lang w:eastAsia="ar-SA"/>
        </w:rPr>
        <w:t>4</w:t>
      </w:r>
      <w:r w:rsidRPr="00946986">
        <w:rPr>
          <w:rFonts w:ascii="Century Gothic" w:eastAsia="Arial" w:hAnsi="Century Gothic" w:cs="Arial"/>
          <w:b/>
          <w:sz w:val="22"/>
          <w:szCs w:val="22"/>
          <w:lang w:eastAsia="ar-SA"/>
        </w:rPr>
        <w:t>1</w:t>
      </w:r>
      <w:r w:rsidR="007F248F">
        <w:rPr>
          <w:rFonts w:ascii="Century Gothic" w:eastAsia="Arial" w:hAnsi="Century Gothic" w:cs="Arial"/>
          <w:b/>
          <w:sz w:val="22"/>
          <w:szCs w:val="22"/>
          <w:lang w:eastAsia="ar-SA"/>
        </w:rPr>
        <w:t>24</w:t>
      </w:r>
      <w:r w:rsidRPr="00946986">
        <w:rPr>
          <w:rFonts w:ascii="Century Gothic" w:eastAsia="Arial" w:hAnsi="Century Gothic" w:cs="Arial"/>
          <w:b/>
          <w:sz w:val="22"/>
          <w:szCs w:val="22"/>
          <w:lang w:eastAsia="ar-SA"/>
        </w:rPr>
        <w:t xml:space="preserve"> </w:t>
      </w:r>
      <w:r w:rsidR="007F248F">
        <w:rPr>
          <w:rFonts w:ascii="Century Gothic" w:eastAsia="Arial" w:hAnsi="Century Gothic" w:cs="Arial"/>
          <w:b/>
          <w:sz w:val="22"/>
          <w:szCs w:val="22"/>
          <w:lang w:eastAsia="ar-SA"/>
        </w:rPr>
        <w:t>BERGAMO</w:t>
      </w:r>
      <w:r w:rsidRPr="00946986">
        <w:rPr>
          <w:rFonts w:ascii="Century Gothic" w:eastAsia="Arial" w:hAnsi="Century Gothic" w:cs="Arial"/>
          <w:b/>
          <w:sz w:val="22"/>
          <w:szCs w:val="22"/>
          <w:lang w:eastAsia="ar-SA"/>
        </w:rPr>
        <w:t>- La busta dovrà riportare oltre ai riferimenti del mittente i seguenti dati:</w:t>
      </w:r>
    </w:p>
    <w:p w:rsidR="00946986" w:rsidRPr="00946986" w:rsidRDefault="00946986" w:rsidP="00946986">
      <w:pPr>
        <w:suppressAutoHyphens/>
        <w:autoSpaceDE w:val="0"/>
        <w:ind w:left="708"/>
        <w:jc w:val="both"/>
        <w:rPr>
          <w:rFonts w:ascii="Century Gothic" w:eastAsia="Arial" w:hAnsi="Century Gothic" w:cs="Arial"/>
          <w:b/>
          <w:sz w:val="22"/>
          <w:szCs w:val="22"/>
          <w:lang w:eastAsia="ar-SA"/>
        </w:rPr>
      </w:pPr>
      <w:r w:rsidRPr="00946986">
        <w:rPr>
          <w:rFonts w:ascii="Century Gothic" w:eastAsia="Arial" w:hAnsi="Century Gothic" w:cs="Arial"/>
          <w:b/>
          <w:sz w:val="22"/>
          <w:szCs w:val="22"/>
          <w:lang w:eastAsia="ar-SA"/>
        </w:rPr>
        <w:t>“Procedura di gara negoziata SINTEL per “</w:t>
      </w:r>
      <w:r w:rsidR="007F248F" w:rsidRPr="007F248F">
        <w:rPr>
          <w:rFonts w:ascii="Century Gothic" w:eastAsia="Arial" w:hAnsi="Century Gothic" w:cs="Arial"/>
          <w:b/>
          <w:sz w:val="22"/>
          <w:szCs w:val="22"/>
          <w:lang w:eastAsia="ar-SA"/>
        </w:rPr>
        <w:t>Interventi di manutenzione urgente in comune di Valbondione per consolidamento fondo alveo, briglie e argini lungo la Valle Antica in località Gavazzo</w:t>
      </w:r>
      <w:r w:rsidR="00043931">
        <w:rPr>
          <w:rFonts w:ascii="Century Gothic" w:eastAsia="Arial" w:hAnsi="Century Gothic" w:cs="Arial"/>
          <w:b/>
          <w:sz w:val="22"/>
          <w:szCs w:val="22"/>
          <w:lang w:eastAsia="ar-SA"/>
        </w:rPr>
        <w:t>”</w:t>
      </w:r>
      <w:r w:rsidRPr="00946986">
        <w:rPr>
          <w:rFonts w:ascii="Century Gothic" w:eastAsia="Arial" w:hAnsi="Century Gothic" w:cs="Arial"/>
          <w:b/>
          <w:color w:val="FF0000"/>
          <w:sz w:val="22"/>
          <w:szCs w:val="22"/>
          <w:lang w:eastAsia="ar-SA"/>
        </w:rPr>
        <w:t xml:space="preserve"> </w:t>
      </w:r>
      <w:r w:rsidRPr="00946986">
        <w:rPr>
          <w:rFonts w:ascii="Century Gothic" w:eastAsia="Arial" w:hAnsi="Century Gothic" w:cs="Arial"/>
          <w:b/>
          <w:sz w:val="22"/>
          <w:szCs w:val="22"/>
          <w:lang w:eastAsia="ar-SA"/>
        </w:rPr>
        <w:t>– FIDEJUSSIONE.</w:t>
      </w:r>
    </w:p>
    <w:p w:rsidR="007C137F" w:rsidRDefault="007C137F" w:rsidP="00946986">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entury Gothic" w:hAnsi="Century Gothic" w:cs="Arial"/>
          <w:b/>
          <w:sz w:val="22"/>
          <w:szCs w:val="22"/>
          <w:u w:val="single"/>
          <w:lang w:eastAsia="ar-SA"/>
        </w:rPr>
      </w:pPr>
    </w:p>
    <w:p w:rsidR="007C137F" w:rsidRDefault="007C137F" w:rsidP="00946986">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rFonts w:ascii="Century Gothic" w:hAnsi="Century Gothic" w:cs="Arial"/>
          <w:b/>
          <w:sz w:val="22"/>
          <w:szCs w:val="22"/>
          <w:u w:val="single"/>
          <w:lang w:eastAsia="ar-SA"/>
        </w:rPr>
      </w:pPr>
    </w:p>
    <w:p w:rsidR="00946986" w:rsidRPr="00946986" w:rsidRDefault="00946986" w:rsidP="00946986">
      <w:pPr>
        <w:suppressAutoHyphens/>
        <w:autoSpaceDE w:val="0"/>
        <w:ind w:left="284"/>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Inoltre mediante l’apposito menu a tendina predisposto dalla Stazione appaltante, il concorrente dovrà fornire dichiarazione di accettazione termini e condizioni del </w:t>
      </w:r>
      <w:r w:rsidRPr="00946986">
        <w:rPr>
          <w:rFonts w:ascii="Century Gothic" w:hAnsi="Century Gothic" w:cs="Arial"/>
          <w:b/>
          <w:sz w:val="22"/>
          <w:szCs w:val="22"/>
          <w:lang w:eastAsia="ar-SA"/>
        </w:rPr>
        <w:t>“Patto di integrità in materia di contratti pubblici regionali”</w:t>
      </w:r>
    </w:p>
    <w:p w:rsidR="00946986" w:rsidRDefault="00946986" w:rsidP="003439CF">
      <w:pPr>
        <w:tabs>
          <w:tab w:val="left" w:pos="644"/>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ind w:left="284"/>
        <w:jc w:val="both"/>
        <w:rPr>
          <w:rFonts w:ascii="Century Gothic" w:hAnsi="Century Gothic" w:cs="Arial"/>
          <w:bCs/>
          <w:sz w:val="22"/>
          <w:szCs w:val="22"/>
          <w:lang w:eastAsia="ar-SA"/>
        </w:rPr>
      </w:pPr>
      <w:r w:rsidRPr="00946986">
        <w:rPr>
          <w:rFonts w:ascii="Century Gothic" w:hAnsi="Century Gothic" w:cs="Arial"/>
          <w:bCs/>
          <w:sz w:val="22"/>
          <w:szCs w:val="22"/>
          <w:lang w:eastAsia="ar-SA"/>
        </w:rPr>
        <w:t>Queste dichiarazioni verranno prodotte automaticamente dalla piattaforma Sintel</w:t>
      </w:r>
      <w:r w:rsidR="00802AA9">
        <w:rPr>
          <w:rFonts w:ascii="Century Gothic" w:hAnsi="Century Gothic" w:cs="Arial"/>
          <w:bCs/>
          <w:sz w:val="22"/>
          <w:szCs w:val="22"/>
          <w:lang w:eastAsia="ar-SA"/>
        </w:rPr>
        <w:t xml:space="preserve"> </w:t>
      </w:r>
      <w:r w:rsidRPr="00946986">
        <w:rPr>
          <w:rFonts w:ascii="Century Gothic" w:hAnsi="Century Gothic" w:cs="Arial"/>
          <w:bCs/>
          <w:sz w:val="22"/>
          <w:szCs w:val="22"/>
          <w:lang w:eastAsia="ar-SA"/>
        </w:rPr>
        <w:t>e acquisiranno pieno valore legale con l’apposizione della firma digitale del Legale Rappresentante sul documento d’offerta in formato</w:t>
      </w:r>
      <w:r w:rsidR="00802AA9">
        <w:rPr>
          <w:rFonts w:ascii="Century Gothic" w:hAnsi="Century Gothic" w:cs="Arial"/>
          <w:bCs/>
          <w:sz w:val="22"/>
          <w:szCs w:val="22"/>
          <w:lang w:eastAsia="ar-SA"/>
        </w:rPr>
        <w:t xml:space="preserve"> </w:t>
      </w:r>
      <w:r w:rsidRPr="00946986">
        <w:rPr>
          <w:rFonts w:ascii="Century Gothic" w:hAnsi="Century Gothic" w:cs="Arial"/>
          <w:bCs/>
          <w:sz w:val="22"/>
          <w:szCs w:val="22"/>
          <w:lang w:eastAsia="ar-SA"/>
        </w:rPr>
        <w:t>pdf, che viene scaricato da</w:t>
      </w:r>
      <w:r w:rsidR="00802AA9">
        <w:rPr>
          <w:rFonts w:ascii="Century Gothic" w:hAnsi="Century Gothic" w:cs="Arial"/>
          <w:bCs/>
          <w:sz w:val="22"/>
          <w:szCs w:val="22"/>
          <w:lang w:eastAsia="ar-SA"/>
        </w:rPr>
        <w:t xml:space="preserve"> </w:t>
      </w:r>
      <w:r w:rsidRPr="00946986">
        <w:rPr>
          <w:rFonts w:ascii="Century Gothic" w:hAnsi="Century Gothic" w:cs="Arial"/>
          <w:bCs/>
          <w:sz w:val="22"/>
          <w:szCs w:val="22"/>
          <w:lang w:eastAsia="ar-SA"/>
        </w:rPr>
        <w:t xml:space="preserve">Sintel al quarto passaggio del percorso guidato “Invia </w:t>
      </w:r>
      <w:proofErr w:type="gramStart"/>
      <w:r w:rsidRPr="00946986">
        <w:rPr>
          <w:rFonts w:ascii="Century Gothic" w:hAnsi="Century Gothic" w:cs="Arial"/>
          <w:bCs/>
          <w:sz w:val="22"/>
          <w:szCs w:val="22"/>
          <w:lang w:eastAsia="ar-SA"/>
        </w:rPr>
        <w:t>offerta“</w:t>
      </w:r>
      <w:proofErr w:type="gramEnd"/>
      <w:r w:rsidRPr="00946986">
        <w:rPr>
          <w:rFonts w:ascii="Century Gothic" w:hAnsi="Century Gothic" w:cs="Arial"/>
          <w:bCs/>
          <w:sz w:val="22"/>
          <w:szCs w:val="22"/>
          <w:lang w:eastAsia="ar-SA"/>
        </w:rPr>
        <w:t xml:space="preserve">. Questo documento conterrà insieme a tutti i dati dell’offerta inserita anche le dichiarazioni in discorso. </w:t>
      </w:r>
    </w:p>
    <w:p w:rsidR="003439CF" w:rsidRPr="00946986" w:rsidRDefault="003439CF" w:rsidP="003439CF">
      <w:pPr>
        <w:tabs>
          <w:tab w:val="left" w:pos="644"/>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jc w:val="both"/>
        <w:rPr>
          <w:rFonts w:ascii="Century Gothic" w:eastAsia="Arial" w:hAnsi="Century Gothic" w:cs="Helvetica"/>
          <w:b/>
          <w:sz w:val="22"/>
          <w:szCs w:val="22"/>
          <w:u w:val="single"/>
          <w:lang w:eastAsia="ar-SA"/>
        </w:rPr>
      </w:pPr>
    </w:p>
    <w:p w:rsidR="00946986" w:rsidRPr="00946986" w:rsidRDefault="00946986" w:rsidP="00946986">
      <w:pPr>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Helvetica"/>
          <w:b/>
          <w:sz w:val="22"/>
          <w:szCs w:val="22"/>
          <w:u w:val="single"/>
          <w:lang w:eastAsia="ar-SA"/>
        </w:rPr>
      </w:pPr>
      <w:r w:rsidRPr="00946986">
        <w:rPr>
          <w:rFonts w:ascii="Century Gothic" w:eastAsia="Arial" w:hAnsi="Century Gothic" w:cs="Helvetica"/>
          <w:b/>
          <w:sz w:val="22"/>
          <w:szCs w:val="22"/>
          <w:u w:val="single"/>
          <w:lang w:eastAsia="ar-SA"/>
        </w:rPr>
        <w:t>OFFERTA ECONOMICA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b/>
          <w:sz w:val="22"/>
          <w:szCs w:val="22"/>
          <w:u w:val="single"/>
          <w:lang w:eastAsia="ar-SA"/>
        </w:rPr>
      </w:pPr>
    </w:p>
    <w:p w:rsidR="00946986" w:rsidRPr="00946986" w:rsidRDefault="00946986" w:rsidP="00946986">
      <w:pPr>
        <w:suppressAutoHyphens/>
        <w:autoSpaceDE w:val="0"/>
        <w:ind w:left="360"/>
        <w:jc w:val="both"/>
        <w:rPr>
          <w:rFonts w:ascii="Century Gothic" w:hAnsi="Century Gothic" w:cs="Arial"/>
          <w:b/>
          <w:sz w:val="22"/>
          <w:szCs w:val="22"/>
          <w:lang w:eastAsia="ar-SA"/>
        </w:rPr>
      </w:pPr>
      <w:r w:rsidRPr="00946986">
        <w:rPr>
          <w:rFonts w:ascii="Century Gothic" w:hAnsi="Century Gothic" w:cs="Arial"/>
          <w:sz w:val="22"/>
          <w:szCs w:val="22"/>
          <w:lang w:eastAsia="ar-SA"/>
        </w:rPr>
        <w:t>Nell’apposito campo “</w:t>
      </w:r>
      <w:r w:rsidRPr="00946986">
        <w:rPr>
          <w:rFonts w:ascii="Century Gothic" w:hAnsi="Century Gothic" w:cs="Arial"/>
          <w:b/>
          <w:sz w:val="22"/>
          <w:szCs w:val="22"/>
          <w:lang w:eastAsia="ar-SA"/>
        </w:rPr>
        <w:t>offerta economica</w:t>
      </w:r>
      <w:r w:rsidRPr="00946986">
        <w:rPr>
          <w:rFonts w:ascii="Century Gothic" w:hAnsi="Century Gothic" w:cs="Arial"/>
          <w:sz w:val="22"/>
          <w:szCs w:val="22"/>
          <w:lang w:eastAsia="ar-SA"/>
        </w:rPr>
        <w:t>” presente sulla piattaforma Sintel, il Concorrente,</w:t>
      </w:r>
      <w:r w:rsidRPr="00946986">
        <w:rPr>
          <w:rFonts w:ascii="Century Gothic" w:hAnsi="Century Gothic" w:cs="Arial"/>
          <w:b/>
          <w:sz w:val="22"/>
          <w:szCs w:val="22"/>
          <w:lang w:eastAsia="ar-SA"/>
        </w:rPr>
        <w:t xml:space="preserve"> a pena di esclusione</w:t>
      </w:r>
      <w:r w:rsidRPr="00946986">
        <w:rPr>
          <w:rFonts w:ascii="Century Gothic" w:hAnsi="Century Gothic" w:cs="Arial"/>
          <w:sz w:val="22"/>
          <w:szCs w:val="22"/>
          <w:lang w:eastAsia="ar-SA"/>
        </w:rPr>
        <w:t>, dovrà indicare la propria offerta economica, consistente in un unico sconto percentuale al netto degli oneri della sicurezza -</w:t>
      </w:r>
      <w:r w:rsidRPr="00946986">
        <w:rPr>
          <w:rFonts w:ascii="Century Gothic" w:hAnsi="Century Gothic" w:cs="Arial"/>
          <w:color w:val="00B050"/>
          <w:sz w:val="22"/>
          <w:szCs w:val="22"/>
          <w:lang w:eastAsia="ar-SA"/>
        </w:rPr>
        <w:t xml:space="preserve"> </w:t>
      </w:r>
      <w:r w:rsidRPr="00946986">
        <w:rPr>
          <w:rFonts w:ascii="Century Gothic" w:hAnsi="Century Gothic" w:cs="Arial"/>
          <w:b/>
          <w:color w:val="000000"/>
          <w:sz w:val="22"/>
          <w:szCs w:val="22"/>
          <w:lang w:eastAsia="ar-SA"/>
        </w:rPr>
        <w:t>nel</w:t>
      </w:r>
      <w:r w:rsidRPr="00946986">
        <w:rPr>
          <w:rFonts w:ascii="Century Gothic" w:hAnsi="Century Gothic" w:cs="Arial"/>
          <w:b/>
          <w:color w:val="00B050"/>
          <w:sz w:val="22"/>
          <w:szCs w:val="22"/>
          <w:lang w:eastAsia="ar-SA"/>
        </w:rPr>
        <w:t xml:space="preserve"> </w:t>
      </w:r>
      <w:r w:rsidRPr="00946986">
        <w:rPr>
          <w:rFonts w:ascii="Century Gothic" w:hAnsi="Century Gothic" w:cs="Arial"/>
          <w:b/>
          <w:bCs/>
          <w:sz w:val="22"/>
          <w:szCs w:val="22"/>
          <w:lang w:eastAsia="ar-SA"/>
        </w:rPr>
        <w:t>MOD</w:t>
      </w:r>
      <w:r w:rsidR="000F5460">
        <w:rPr>
          <w:rFonts w:ascii="Century Gothic" w:hAnsi="Century Gothic" w:cs="Arial"/>
          <w:b/>
          <w:bCs/>
          <w:sz w:val="22"/>
          <w:szCs w:val="22"/>
          <w:lang w:eastAsia="ar-SA"/>
        </w:rPr>
        <w:t>EL</w:t>
      </w:r>
      <w:r w:rsidRPr="00946986">
        <w:rPr>
          <w:rFonts w:ascii="Century Gothic" w:hAnsi="Century Gothic" w:cs="Arial"/>
          <w:b/>
          <w:bCs/>
          <w:sz w:val="22"/>
          <w:szCs w:val="22"/>
          <w:lang w:eastAsia="ar-SA"/>
        </w:rPr>
        <w:t>LO OFFERTA</w:t>
      </w:r>
      <w:r w:rsidRPr="00946986">
        <w:rPr>
          <w:rFonts w:ascii="Century Gothic" w:hAnsi="Century Gothic" w:cs="Arial"/>
          <w:bCs/>
          <w:sz w:val="22"/>
          <w:szCs w:val="22"/>
          <w:lang w:eastAsia="ar-SA"/>
        </w:rPr>
        <w:t xml:space="preserve"> alla voce </w:t>
      </w:r>
      <w:r w:rsidRPr="00946986">
        <w:rPr>
          <w:rFonts w:ascii="Century Gothic" w:hAnsi="Century Gothic" w:cs="Arial"/>
          <w:b/>
          <w:sz w:val="22"/>
          <w:szCs w:val="22"/>
          <w:lang w:eastAsia="ar-SA"/>
        </w:rPr>
        <w:t xml:space="preserve">“Ribasso percentuale rispetto al prezzo </w:t>
      </w:r>
      <w:r w:rsidR="00B93386">
        <w:rPr>
          <w:rFonts w:ascii="Century Gothic" w:hAnsi="Century Gothic" w:cs="Arial"/>
          <w:b/>
          <w:sz w:val="22"/>
          <w:szCs w:val="22"/>
          <w:lang w:eastAsia="ar-SA"/>
        </w:rPr>
        <w:t>posto a base di gara</w:t>
      </w:r>
      <w:r w:rsidR="00B81AF6">
        <w:rPr>
          <w:rFonts w:ascii="Century Gothic" w:hAnsi="Century Gothic" w:cs="Arial"/>
          <w:b/>
          <w:sz w:val="22"/>
          <w:szCs w:val="22"/>
          <w:lang w:eastAsia="ar-SA"/>
        </w:rPr>
        <w:t xml:space="preserve"> </w:t>
      </w:r>
      <w:r w:rsidRPr="00946986">
        <w:rPr>
          <w:rFonts w:ascii="Century Gothic" w:hAnsi="Century Gothic" w:cs="Arial"/>
          <w:b/>
          <w:sz w:val="22"/>
          <w:szCs w:val="22"/>
          <w:lang w:eastAsia="ar-SA"/>
        </w:rPr>
        <w:t xml:space="preserve">per le opere </w:t>
      </w:r>
      <w:r w:rsidR="00B81AF6">
        <w:rPr>
          <w:rFonts w:ascii="Century Gothic" w:hAnsi="Century Gothic" w:cs="Arial"/>
          <w:b/>
          <w:sz w:val="22"/>
          <w:szCs w:val="22"/>
          <w:lang w:eastAsia="ar-SA"/>
        </w:rPr>
        <w:t xml:space="preserve">a </w:t>
      </w:r>
      <w:proofErr w:type="gramStart"/>
      <w:r w:rsidRPr="00946986">
        <w:rPr>
          <w:rFonts w:ascii="Century Gothic" w:hAnsi="Century Gothic" w:cs="Arial"/>
          <w:b/>
          <w:sz w:val="22"/>
          <w:szCs w:val="22"/>
          <w:lang w:eastAsia="ar-SA"/>
        </w:rPr>
        <w:t>misura</w:t>
      </w:r>
      <w:r w:rsidR="003439CF">
        <w:rPr>
          <w:rFonts w:ascii="Century Gothic" w:hAnsi="Century Gothic" w:cs="Arial"/>
          <w:b/>
          <w:sz w:val="22"/>
          <w:szCs w:val="22"/>
          <w:lang w:eastAsia="ar-SA"/>
        </w:rPr>
        <w:t>”</w:t>
      </w:r>
      <w:r w:rsidRPr="00946986">
        <w:rPr>
          <w:rFonts w:ascii="Century Gothic" w:hAnsi="Century Gothic" w:cs="Arial"/>
          <w:b/>
          <w:sz w:val="22"/>
          <w:szCs w:val="22"/>
          <w:lang w:eastAsia="ar-SA"/>
        </w:rPr>
        <w:t>-</w:t>
      </w:r>
      <w:proofErr w:type="gramEnd"/>
    </w:p>
    <w:p w:rsidR="00946986" w:rsidRPr="00946986" w:rsidRDefault="00946986" w:rsidP="00946986">
      <w:pPr>
        <w:suppressAutoHyphens/>
        <w:autoSpaceDE w:val="0"/>
        <w:jc w:val="both"/>
        <w:rPr>
          <w:rFonts w:ascii="Garamond" w:hAnsi="Garamond" w:cs="Arial"/>
          <w:color w:val="000000"/>
          <w:lang w:eastAsia="ar-SA"/>
        </w:rPr>
      </w:pPr>
    </w:p>
    <w:p w:rsidR="00946986" w:rsidRPr="00946986" w:rsidRDefault="00946986" w:rsidP="00946986">
      <w:pPr>
        <w:suppressAutoHyphens/>
        <w:autoSpaceDE w:val="0"/>
        <w:jc w:val="both"/>
        <w:rPr>
          <w:rFonts w:ascii="Garamond" w:hAnsi="Garamond" w:cs="Arial"/>
          <w:color w:val="000000"/>
          <w:highlight w:val="yellow"/>
          <w:lang w:eastAsia="ar-SA"/>
        </w:rPr>
      </w:pPr>
    </w:p>
    <w:p w:rsidR="00946986" w:rsidRPr="00946986" w:rsidRDefault="00946986" w:rsidP="00946986">
      <w:pPr>
        <w:suppressAutoHyphens/>
        <w:autoSpaceDE w:val="0"/>
        <w:ind w:left="360"/>
        <w:jc w:val="both"/>
        <w:rPr>
          <w:rFonts w:ascii="Century Gothic" w:hAnsi="Century Gothic" w:cs="Arial"/>
          <w:b/>
          <w:sz w:val="22"/>
          <w:szCs w:val="22"/>
          <w:lang w:eastAsia="ar-SA"/>
        </w:rPr>
      </w:pPr>
      <w:r w:rsidRPr="00946986">
        <w:rPr>
          <w:rFonts w:ascii="Century Gothic" w:hAnsi="Century Gothic" w:cs="Arial"/>
          <w:sz w:val="22"/>
          <w:szCs w:val="22"/>
          <w:lang w:eastAsia="ar-SA"/>
        </w:rPr>
        <w:t xml:space="preserve">Nel campo </w:t>
      </w:r>
      <w:r w:rsidR="003439CF">
        <w:rPr>
          <w:rFonts w:ascii="Century Gothic" w:hAnsi="Century Gothic" w:cs="Arial"/>
          <w:b/>
          <w:sz w:val="22"/>
          <w:szCs w:val="22"/>
          <w:lang w:eastAsia="ar-SA"/>
        </w:rPr>
        <w:t>“V</w:t>
      </w:r>
      <w:r w:rsidRPr="00946986">
        <w:rPr>
          <w:rFonts w:ascii="Century Gothic" w:hAnsi="Century Gothic" w:cs="Arial"/>
          <w:b/>
          <w:sz w:val="22"/>
          <w:szCs w:val="22"/>
          <w:lang w:eastAsia="ar-SA"/>
        </w:rPr>
        <w:t>alore complessivo dei costi non soggetti a ribasso (Oneri della sicurezza) offerto”,</w:t>
      </w:r>
      <w:r w:rsidRPr="00946986">
        <w:rPr>
          <w:rFonts w:ascii="Century Gothic" w:hAnsi="Century Gothic" w:cs="Arial"/>
          <w:sz w:val="22"/>
          <w:szCs w:val="22"/>
          <w:lang w:eastAsia="ar-SA"/>
        </w:rPr>
        <w:t xml:space="preserve"> il concorrente dovrà inserire l’ammontare complessivo non soggetto a ribasso come individuato dalla stazione appaltante e pari a</w:t>
      </w:r>
      <w:r w:rsidR="00802AA9">
        <w:rPr>
          <w:rFonts w:ascii="Century Gothic" w:hAnsi="Century Gothic" w:cs="Arial"/>
          <w:sz w:val="22"/>
          <w:szCs w:val="22"/>
          <w:lang w:eastAsia="ar-SA"/>
        </w:rPr>
        <w:t xml:space="preserve"> </w:t>
      </w:r>
      <w:r w:rsidR="003B547E">
        <w:rPr>
          <w:rFonts w:ascii="Century Gothic" w:hAnsi="Century Gothic" w:cs="Arial"/>
          <w:b/>
          <w:sz w:val="22"/>
          <w:szCs w:val="22"/>
          <w:lang w:eastAsia="ar-SA"/>
        </w:rPr>
        <w:t>€</w:t>
      </w:r>
      <w:r w:rsidR="00802AA9">
        <w:rPr>
          <w:rFonts w:ascii="Century Gothic" w:hAnsi="Century Gothic" w:cs="Arial"/>
          <w:b/>
          <w:sz w:val="22"/>
          <w:szCs w:val="22"/>
          <w:lang w:eastAsia="ar-SA"/>
        </w:rPr>
        <w:t xml:space="preserve"> </w:t>
      </w:r>
      <w:r w:rsidR="005A3BC3" w:rsidRPr="005A3BC3">
        <w:rPr>
          <w:rFonts w:ascii="Century Gothic" w:hAnsi="Century Gothic" w:cs="Arial"/>
          <w:b/>
          <w:sz w:val="22"/>
          <w:szCs w:val="22"/>
          <w:lang w:eastAsia="ar-SA"/>
        </w:rPr>
        <w:t>3.565,52</w:t>
      </w:r>
      <w:r w:rsidR="003439CF">
        <w:rPr>
          <w:rFonts w:ascii="Century Gothic" w:hAnsi="Century Gothic" w:cs="Arial"/>
          <w:b/>
          <w:sz w:val="22"/>
          <w:szCs w:val="22"/>
          <w:lang w:eastAsia="ar-SA"/>
        </w:rPr>
        <w:t>-</w:t>
      </w:r>
      <w:r w:rsidRPr="00946986">
        <w:rPr>
          <w:rFonts w:ascii="Century Gothic" w:hAnsi="Century Gothic" w:cs="Arial"/>
          <w:b/>
          <w:sz w:val="22"/>
          <w:szCs w:val="22"/>
          <w:lang w:eastAsia="ar-SA"/>
        </w:rPr>
        <w:t>;</w:t>
      </w:r>
    </w:p>
    <w:p w:rsidR="00946986" w:rsidRPr="00946986" w:rsidRDefault="00946986" w:rsidP="00946986">
      <w:pPr>
        <w:suppressAutoHyphens/>
        <w:autoSpaceDE w:val="0"/>
        <w:jc w:val="both"/>
        <w:rPr>
          <w:rFonts w:ascii="Century Gothic" w:hAnsi="Century Gothic" w:cs="Arial"/>
          <w:b/>
          <w:sz w:val="22"/>
          <w:szCs w:val="22"/>
          <w:lang w:eastAsia="ar-SA"/>
        </w:rPr>
      </w:pPr>
    </w:p>
    <w:p w:rsidR="00946986" w:rsidRPr="003439CF" w:rsidRDefault="00946986" w:rsidP="00946986">
      <w:pPr>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Al termine della compilazione dell’offerta economica, Sintel genererà un documento d’offerta in formato “.pdf” che dovrà essere scaricato dall’Impresa sul proprio terminale e, quindi, </w:t>
      </w:r>
      <w:r w:rsidRPr="00946986">
        <w:rPr>
          <w:rFonts w:ascii="Century Gothic" w:hAnsi="Century Gothic" w:cs="Arial"/>
          <w:b/>
          <w:sz w:val="22"/>
          <w:szCs w:val="22"/>
          <w:lang w:eastAsia="ar-SA"/>
        </w:rPr>
        <w:t>sottoscritto con firma digitale</w:t>
      </w:r>
      <w:r w:rsidRPr="00946986">
        <w:rPr>
          <w:rFonts w:ascii="Century Gothic" w:hAnsi="Century Gothic" w:cs="Arial"/>
          <w:sz w:val="22"/>
          <w:szCs w:val="22"/>
          <w:lang w:eastAsia="ar-SA"/>
        </w:rPr>
        <w:t xml:space="preserve"> dal legale rappresentante o dal procuratore autorizzato</w:t>
      </w:r>
      <w:r w:rsidRPr="003439CF">
        <w:rPr>
          <w:rFonts w:ascii="Century Gothic" w:hAnsi="Century Gothic" w:cs="Arial"/>
          <w:sz w:val="22"/>
          <w:szCs w:val="22"/>
          <w:lang w:eastAsia="ar-SA"/>
        </w:rPr>
        <w:t>.</w:t>
      </w:r>
    </w:p>
    <w:p w:rsidR="00946986" w:rsidRPr="00946986" w:rsidRDefault="00946986" w:rsidP="00946986">
      <w:pPr>
        <w:suppressAutoHyphens/>
        <w:autoSpaceDE w:val="0"/>
        <w:jc w:val="both"/>
        <w:rPr>
          <w:rFonts w:ascii="Century Gothic" w:hAnsi="Century Gothic" w:cs="Arial"/>
          <w:b/>
          <w:sz w:val="22"/>
          <w:szCs w:val="22"/>
          <w:lang w:eastAsia="ar-SA"/>
        </w:rPr>
      </w:pPr>
      <w:r w:rsidRPr="00946986">
        <w:rPr>
          <w:rFonts w:ascii="Century Gothic" w:hAnsi="Century Gothic" w:cs="Arial"/>
          <w:sz w:val="22"/>
          <w:szCs w:val="22"/>
          <w:lang w:eastAsia="ar-SA"/>
        </w:rPr>
        <w:t xml:space="preserve">Nel caso di raggruppamento temporaneo già costituito o consorzio stabile di concorrenti </w:t>
      </w:r>
      <w:r w:rsidR="003439CF">
        <w:rPr>
          <w:rFonts w:ascii="Century Gothic" w:hAnsi="Century Gothic" w:cs="Arial"/>
          <w:sz w:val="22"/>
          <w:szCs w:val="22"/>
          <w:lang w:eastAsia="ar-SA"/>
        </w:rPr>
        <w:t>i</w:t>
      </w:r>
      <w:r w:rsidRPr="00946986">
        <w:rPr>
          <w:rFonts w:ascii="Century Gothic" w:hAnsi="Century Gothic" w:cs="Arial"/>
          <w:sz w:val="22"/>
          <w:szCs w:val="22"/>
          <w:lang w:eastAsia="ar-SA"/>
        </w:rPr>
        <w:t>l documento d’offerta in formato pdf generato automaticamente dalla piattaforma Sintel deve essere sottoscritto con firma digitale dal legale rappresentante (o dal procuratore generale o speciale, i cui poteri dovranno essere comprovati mediante invio di copia della procura nella documentazione amministrativa) dell’impresa mandataria o del consorzio</w:t>
      </w:r>
      <w:r w:rsidRPr="00946986">
        <w:rPr>
          <w:rFonts w:ascii="Century Gothic" w:hAnsi="Century Gothic" w:cs="Arial"/>
          <w:b/>
          <w:sz w:val="22"/>
          <w:szCs w:val="22"/>
          <w:lang w:eastAsia="ar-SA"/>
        </w:rPr>
        <w:t>.</w:t>
      </w:r>
    </w:p>
    <w:p w:rsidR="00946986" w:rsidRPr="003439CF" w:rsidRDefault="00946986" w:rsidP="00946986">
      <w:pPr>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Nel caso di raggruppamento temporaneo da costituirsi o consorzio ordinario di concorrenti l’offerta economica dovrà essere sottoscritta con firma digitale dal legale rappresentante (o </w:t>
      </w:r>
      <w:r w:rsidRPr="00946986">
        <w:rPr>
          <w:rFonts w:ascii="Century Gothic" w:hAnsi="Century Gothic" w:cs="Arial"/>
          <w:sz w:val="22"/>
          <w:szCs w:val="22"/>
          <w:lang w:eastAsia="ar-SA"/>
        </w:rPr>
        <w:lastRenderedPageBreak/>
        <w:t xml:space="preserve">procuratore generale o speciale, come sopra indicato) di tutte le imprese raggruppande o </w:t>
      </w:r>
      <w:r w:rsidRPr="003439CF">
        <w:rPr>
          <w:rFonts w:ascii="Century Gothic" w:hAnsi="Century Gothic" w:cs="Arial"/>
          <w:sz w:val="22"/>
          <w:szCs w:val="22"/>
          <w:lang w:eastAsia="ar-SA"/>
        </w:rPr>
        <w:t>consorziate.</w:t>
      </w:r>
    </w:p>
    <w:p w:rsidR="00946986" w:rsidRPr="00946986" w:rsidRDefault="00946986" w:rsidP="00946986">
      <w:pPr>
        <w:suppressAutoHyphens/>
        <w:autoSpaceDE w:val="0"/>
        <w:jc w:val="both"/>
        <w:rPr>
          <w:rFonts w:ascii="Century Gothic" w:hAnsi="Century Gothic" w:cs="Arial"/>
          <w:sz w:val="22"/>
          <w:szCs w:val="22"/>
          <w:lang w:eastAsia="ar-SA"/>
        </w:rPr>
      </w:pPr>
    </w:p>
    <w:p w:rsidR="00946986" w:rsidRPr="00AB4342" w:rsidRDefault="00946986" w:rsidP="00946986">
      <w:pPr>
        <w:suppressAutoHyphens/>
        <w:autoSpaceDE w:val="0"/>
        <w:jc w:val="both"/>
        <w:rPr>
          <w:rFonts w:ascii="Century Gothic" w:hAnsi="Century Gothic" w:cs="Arial"/>
          <w:color w:val="000000" w:themeColor="text1"/>
          <w:sz w:val="22"/>
          <w:szCs w:val="22"/>
          <w:lang w:eastAsia="ar-SA"/>
        </w:rPr>
      </w:pPr>
      <w:r w:rsidRPr="00AB4342">
        <w:rPr>
          <w:rFonts w:ascii="Century Gothic" w:hAnsi="Century Gothic" w:cs="Arial"/>
          <w:color w:val="000000" w:themeColor="text1"/>
          <w:sz w:val="22"/>
          <w:szCs w:val="22"/>
          <w:lang w:eastAsia="ar-SA"/>
        </w:rPr>
        <w:t xml:space="preserve">Per completare l’inserimento dell’offerta </w:t>
      </w:r>
      <w:proofErr w:type="gramStart"/>
      <w:r w:rsidRPr="00AB4342">
        <w:rPr>
          <w:rFonts w:ascii="Century Gothic" w:hAnsi="Century Gothic" w:cs="Arial"/>
          <w:color w:val="000000" w:themeColor="text1"/>
          <w:sz w:val="22"/>
          <w:szCs w:val="22"/>
          <w:lang w:eastAsia="ar-SA"/>
        </w:rPr>
        <w:t>economica ,</w:t>
      </w:r>
      <w:proofErr w:type="gramEnd"/>
      <w:r w:rsidRPr="00AB4342">
        <w:rPr>
          <w:rFonts w:ascii="Century Gothic" w:hAnsi="Century Gothic" w:cs="Arial"/>
          <w:color w:val="000000" w:themeColor="text1"/>
          <w:sz w:val="22"/>
          <w:szCs w:val="22"/>
          <w:lang w:eastAsia="ar-SA"/>
        </w:rPr>
        <w:t xml:space="preserve"> nel campo</w:t>
      </w:r>
      <w:r w:rsidR="00802AA9">
        <w:rPr>
          <w:rFonts w:ascii="Century Gothic" w:hAnsi="Century Gothic" w:cs="Arial"/>
          <w:b/>
          <w:color w:val="000000" w:themeColor="text1"/>
          <w:sz w:val="22"/>
          <w:szCs w:val="22"/>
          <w:lang w:eastAsia="ar-SA"/>
        </w:rPr>
        <w:t xml:space="preserve"> </w:t>
      </w:r>
      <w:r w:rsidRPr="00AB4342">
        <w:rPr>
          <w:rFonts w:ascii="Century Gothic" w:hAnsi="Century Gothic" w:cs="Arial"/>
          <w:b/>
          <w:color w:val="000000" w:themeColor="text1"/>
          <w:sz w:val="22"/>
          <w:szCs w:val="22"/>
          <w:lang w:eastAsia="ar-SA"/>
        </w:rPr>
        <w:t>dettaglio prezzi mediante un unico file</w:t>
      </w:r>
      <w:r w:rsidRPr="002D46C9">
        <w:rPr>
          <w:rFonts w:ascii="Century Gothic" w:hAnsi="Century Gothic" w:cs="Arial"/>
          <w:color w:val="000000" w:themeColor="text1"/>
          <w:sz w:val="22"/>
          <w:szCs w:val="22"/>
          <w:lang w:eastAsia="ar-SA"/>
        </w:rPr>
        <w:t>, il</w:t>
      </w:r>
      <w:r w:rsidRPr="00AB4342">
        <w:rPr>
          <w:rFonts w:ascii="Century Gothic" w:hAnsi="Century Gothic" w:cs="Arial"/>
          <w:color w:val="000000" w:themeColor="text1"/>
          <w:sz w:val="22"/>
          <w:szCs w:val="22"/>
          <w:lang w:eastAsia="ar-SA"/>
        </w:rPr>
        <w:t xml:space="preserve"> concorrente dovrà allegare il</w:t>
      </w:r>
      <w:r w:rsidR="00802AA9">
        <w:rPr>
          <w:rFonts w:ascii="Century Gothic" w:hAnsi="Century Gothic" w:cs="Arial"/>
          <w:color w:val="000000" w:themeColor="text1"/>
          <w:sz w:val="22"/>
          <w:szCs w:val="22"/>
          <w:lang w:eastAsia="ar-SA"/>
        </w:rPr>
        <w:t xml:space="preserve"> </w:t>
      </w:r>
      <w:r w:rsidR="009B4048" w:rsidRPr="00AB4342">
        <w:rPr>
          <w:rFonts w:ascii="Century Gothic" w:hAnsi="Century Gothic" w:cs="Arial"/>
          <w:b/>
          <w:color w:val="000000" w:themeColor="text1"/>
          <w:sz w:val="22"/>
          <w:szCs w:val="22"/>
          <w:lang w:eastAsia="ar-SA"/>
        </w:rPr>
        <w:t>modell</w:t>
      </w:r>
      <w:r w:rsidRPr="00AB4342">
        <w:rPr>
          <w:rFonts w:ascii="Century Gothic" w:hAnsi="Century Gothic" w:cs="Arial"/>
          <w:b/>
          <w:color w:val="000000" w:themeColor="text1"/>
          <w:sz w:val="22"/>
          <w:szCs w:val="22"/>
          <w:lang w:eastAsia="ar-SA"/>
        </w:rPr>
        <w:t xml:space="preserve">o OFFERTA, </w:t>
      </w:r>
      <w:r w:rsidRPr="00AB4342">
        <w:rPr>
          <w:rFonts w:ascii="Century Gothic" w:hAnsi="Century Gothic" w:cs="Arial"/>
          <w:color w:val="000000" w:themeColor="text1"/>
          <w:sz w:val="22"/>
          <w:szCs w:val="22"/>
          <w:lang w:eastAsia="ar-SA"/>
        </w:rPr>
        <w:t>debitamente compilato nella sezione “Lista delle lavorazioni e forniture previste per l’esecuzione dell’appa</w:t>
      </w:r>
      <w:r w:rsidR="006632CB" w:rsidRPr="00AB4342">
        <w:rPr>
          <w:rFonts w:ascii="Century Gothic" w:hAnsi="Century Gothic" w:cs="Arial"/>
          <w:color w:val="000000" w:themeColor="text1"/>
          <w:sz w:val="22"/>
          <w:szCs w:val="22"/>
          <w:lang w:eastAsia="ar-SA"/>
        </w:rPr>
        <w:t>lto</w:t>
      </w:r>
      <w:r w:rsidR="002D46C9">
        <w:rPr>
          <w:rFonts w:ascii="Century Gothic" w:hAnsi="Century Gothic" w:cs="Arial"/>
          <w:color w:val="000000" w:themeColor="text1"/>
          <w:sz w:val="22"/>
          <w:szCs w:val="22"/>
          <w:lang w:eastAsia="ar-SA"/>
        </w:rPr>
        <w:t>”</w:t>
      </w:r>
      <w:r w:rsidR="006632CB" w:rsidRPr="00AB4342">
        <w:rPr>
          <w:rFonts w:ascii="Century Gothic" w:hAnsi="Century Gothic" w:cs="Arial"/>
          <w:color w:val="000000" w:themeColor="text1"/>
          <w:sz w:val="22"/>
          <w:szCs w:val="22"/>
          <w:lang w:eastAsia="ar-SA"/>
        </w:rPr>
        <w:t xml:space="preserve"> inserendo</w:t>
      </w:r>
      <w:r w:rsidR="00DA6269" w:rsidRPr="00AB4342">
        <w:rPr>
          <w:rFonts w:ascii="Century Gothic" w:hAnsi="Century Gothic" w:cs="Arial"/>
          <w:color w:val="000000" w:themeColor="text1"/>
          <w:sz w:val="22"/>
          <w:szCs w:val="22"/>
          <w:lang w:eastAsia="ar-SA"/>
        </w:rPr>
        <w:t xml:space="preserve"> </w:t>
      </w:r>
      <w:r w:rsidR="006632CB" w:rsidRPr="00AB4342">
        <w:rPr>
          <w:rFonts w:ascii="Century Gothic" w:hAnsi="Century Gothic" w:cs="Arial"/>
          <w:color w:val="000000" w:themeColor="text1"/>
          <w:sz w:val="22"/>
          <w:szCs w:val="22"/>
          <w:lang w:eastAsia="ar-SA"/>
        </w:rPr>
        <w:t>nella colonna (7) il prezzo unitario offerto</w:t>
      </w:r>
      <w:r w:rsidRPr="00AB4342">
        <w:rPr>
          <w:rFonts w:ascii="Century Gothic" w:hAnsi="Century Gothic" w:cs="Arial"/>
          <w:color w:val="000000" w:themeColor="text1"/>
          <w:sz w:val="22"/>
          <w:szCs w:val="22"/>
          <w:lang w:eastAsia="ar-SA"/>
        </w:rPr>
        <w:t xml:space="preserve"> in cifre </w:t>
      </w:r>
      <w:r w:rsidR="006632CB" w:rsidRPr="00AB4342">
        <w:rPr>
          <w:rFonts w:ascii="Century Gothic" w:hAnsi="Century Gothic" w:cs="Arial"/>
          <w:color w:val="000000" w:themeColor="text1"/>
          <w:sz w:val="22"/>
          <w:szCs w:val="22"/>
          <w:lang w:eastAsia="ar-SA"/>
        </w:rPr>
        <w:t>(</w:t>
      </w:r>
      <w:r w:rsidR="006632CB" w:rsidRPr="00AB4342">
        <w:rPr>
          <w:rFonts w:ascii="Century Gothic" w:hAnsi="Century Gothic" w:cs="Arial"/>
          <w:color w:val="000000" w:themeColor="text1"/>
          <w:sz w:val="22"/>
          <w:szCs w:val="22"/>
          <w:u w:val="single"/>
          <w:lang w:eastAsia="ar-SA"/>
        </w:rPr>
        <w:t>esclusa la mano d’opera)</w:t>
      </w:r>
      <w:r w:rsidR="006632CB" w:rsidRPr="00AB4342">
        <w:rPr>
          <w:rFonts w:ascii="Century Gothic" w:hAnsi="Century Gothic" w:cs="Arial"/>
          <w:color w:val="000000" w:themeColor="text1"/>
          <w:sz w:val="22"/>
          <w:szCs w:val="22"/>
          <w:lang w:eastAsia="ar-SA"/>
        </w:rPr>
        <w:t>,e nella colonna (8</w:t>
      </w:r>
      <w:r w:rsidRPr="00AB4342">
        <w:rPr>
          <w:rFonts w:ascii="Century Gothic" w:hAnsi="Century Gothic" w:cs="Arial"/>
          <w:color w:val="000000" w:themeColor="text1"/>
          <w:sz w:val="22"/>
          <w:szCs w:val="22"/>
          <w:lang w:eastAsia="ar-SA"/>
        </w:rPr>
        <w:t>) il prodotto ottenuto moltiplicando il prezzo unita</w:t>
      </w:r>
      <w:r w:rsidR="006632CB" w:rsidRPr="00AB4342">
        <w:rPr>
          <w:rFonts w:ascii="Century Gothic" w:hAnsi="Century Gothic" w:cs="Arial"/>
          <w:color w:val="000000" w:themeColor="text1"/>
          <w:sz w:val="22"/>
          <w:szCs w:val="22"/>
          <w:lang w:eastAsia="ar-SA"/>
        </w:rPr>
        <w:t>rio offerto in cifre colonna (7</w:t>
      </w:r>
      <w:r w:rsidRPr="00AB4342">
        <w:rPr>
          <w:rFonts w:ascii="Century Gothic" w:hAnsi="Century Gothic" w:cs="Arial"/>
          <w:color w:val="000000" w:themeColor="text1"/>
          <w:sz w:val="22"/>
          <w:szCs w:val="22"/>
          <w:lang w:eastAsia="ar-SA"/>
        </w:rPr>
        <w:t>) per la quantità</w:t>
      </w:r>
      <w:r w:rsidR="00802AA9">
        <w:rPr>
          <w:rFonts w:ascii="Century Gothic" w:hAnsi="Century Gothic" w:cs="Arial"/>
          <w:color w:val="000000" w:themeColor="text1"/>
          <w:sz w:val="22"/>
          <w:szCs w:val="22"/>
          <w:lang w:eastAsia="ar-SA"/>
        </w:rPr>
        <w:t xml:space="preserve"> </w:t>
      </w:r>
      <w:r w:rsidRPr="00AB4342">
        <w:rPr>
          <w:rFonts w:ascii="Century Gothic" w:hAnsi="Century Gothic" w:cs="Arial"/>
          <w:color w:val="000000" w:themeColor="text1"/>
          <w:sz w:val="22"/>
          <w:szCs w:val="22"/>
          <w:lang w:eastAsia="ar-SA"/>
        </w:rPr>
        <w:t>colonna (4).</w:t>
      </w:r>
    </w:p>
    <w:p w:rsidR="00DA6269" w:rsidRPr="00AB4342" w:rsidRDefault="00DA6269" w:rsidP="00946986">
      <w:pPr>
        <w:suppressAutoHyphens/>
        <w:autoSpaceDE w:val="0"/>
        <w:jc w:val="both"/>
        <w:rPr>
          <w:rFonts w:ascii="Century Gothic" w:hAnsi="Century Gothic" w:cs="Arial"/>
          <w:color w:val="000000" w:themeColor="text1"/>
          <w:sz w:val="22"/>
          <w:szCs w:val="22"/>
          <w:lang w:eastAsia="ar-SA"/>
        </w:rPr>
      </w:pPr>
      <w:r w:rsidRPr="00AB4342">
        <w:rPr>
          <w:rFonts w:ascii="Century Gothic" w:hAnsi="Century Gothic" w:cs="Arial"/>
          <w:color w:val="000000" w:themeColor="text1"/>
          <w:sz w:val="22"/>
          <w:szCs w:val="22"/>
          <w:lang w:eastAsia="ar-SA"/>
        </w:rPr>
        <w:t xml:space="preserve">Nella colonna (9) l’operatore economico indica i propri costi della mano d’opera; </w:t>
      </w:r>
    </w:p>
    <w:p w:rsidR="000D2927" w:rsidRPr="00AB4342" w:rsidRDefault="000D2927" w:rsidP="00946986">
      <w:pPr>
        <w:suppressAutoHyphens/>
        <w:autoSpaceDE w:val="0"/>
        <w:jc w:val="both"/>
        <w:rPr>
          <w:rFonts w:ascii="Century Gothic" w:hAnsi="Century Gothic" w:cs="Arial"/>
          <w:color w:val="000000" w:themeColor="text1"/>
          <w:sz w:val="22"/>
          <w:szCs w:val="22"/>
          <w:lang w:eastAsia="ar-SA"/>
        </w:rPr>
      </w:pPr>
      <w:r w:rsidRPr="00AB4342">
        <w:rPr>
          <w:rFonts w:ascii="Century Gothic" w:hAnsi="Century Gothic" w:cs="Arial"/>
          <w:color w:val="000000" w:themeColor="text1"/>
          <w:sz w:val="22"/>
          <w:szCs w:val="22"/>
          <w:lang w:eastAsia="ar-SA"/>
        </w:rPr>
        <w:t>Nella colonna (10) l’operatore economico indica il prodotto ottenuto moltiplicando il costo della mano d’opera offerto (9) per la quantità (4);</w:t>
      </w:r>
    </w:p>
    <w:p w:rsidR="0045369F" w:rsidRPr="00AB4342" w:rsidRDefault="0045369F" w:rsidP="00946986">
      <w:pPr>
        <w:suppressAutoHyphens/>
        <w:autoSpaceDE w:val="0"/>
        <w:jc w:val="both"/>
        <w:rPr>
          <w:rFonts w:ascii="Century Gothic" w:hAnsi="Century Gothic" w:cs="Arial"/>
          <w:color w:val="000000" w:themeColor="text1"/>
          <w:sz w:val="22"/>
          <w:szCs w:val="22"/>
          <w:lang w:eastAsia="ar-SA"/>
        </w:rPr>
      </w:pPr>
      <w:r w:rsidRPr="00AB4342">
        <w:rPr>
          <w:rFonts w:ascii="Century Gothic" w:hAnsi="Century Gothic" w:cs="Arial"/>
          <w:color w:val="000000" w:themeColor="text1"/>
          <w:sz w:val="22"/>
          <w:szCs w:val="22"/>
          <w:lang w:eastAsia="ar-SA"/>
        </w:rPr>
        <w:t>L</w:t>
      </w:r>
      <w:r w:rsidR="000D2927" w:rsidRPr="00AB4342">
        <w:rPr>
          <w:rFonts w:ascii="Century Gothic" w:hAnsi="Century Gothic" w:cs="Arial"/>
          <w:color w:val="000000" w:themeColor="text1"/>
          <w:sz w:val="22"/>
          <w:szCs w:val="22"/>
          <w:lang w:eastAsia="ar-SA"/>
        </w:rPr>
        <w:t>a colonna (11</w:t>
      </w:r>
      <w:r w:rsidR="006632CB" w:rsidRPr="00AB4342">
        <w:rPr>
          <w:rFonts w:ascii="Century Gothic" w:hAnsi="Century Gothic" w:cs="Arial"/>
          <w:color w:val="000000" w:themeColor="text1"/>
          <w:sz w:val="22"/>
          <w:szCs w:val="22"/>
          <w:lang w:eastAsia="ar-SA"/>
        </w:rPr>
        <w:t xml:space="preserve">) </w:t>
      </w:r>
      <w:r w:rsidRPr="00AB4342">
        <w:rPr>
          <w:rFonts w:ascii="Century Gothic" w:hAnsi="Century Gothic" w:cs="Arial"/>
          <w:color w:val="000000" w:themeColor="text1"/>
          <w:sz w:val="22"/>
          <w:szCs w:val="22"/>
          <w:lang w:eastAsia="ar-SA"/>
        </w:rPr>
        <w:t>dovrà riportare l’importo complessivo offerto:</w:t>
      </w:r>
    </w:p>
    <w:p w:rsidR="006632CB" w:rsidRPr="00AB4342" w:rsidRDefault="006632CB" w:rsidP="00946986">
      <w:pPr>
        <w:suppressAutoHyphens/>
        <w:autoSpaceDE w:val="0"/>
        <w:jc w:val="both"/>
        <w:rPr>
          <w:rFonts w:ascii="Century Gothic" w:hAnsi="Century Gothic" w:cs="Arial"/>
          <w:color w:val="000000" w:themeColor="text1"/>
          <w:sz w:val="22"/>
          <w:szCs w:val="22"/>
          <w:lang w:eastAsia="ar-SA"/>
        </w:rPr>
      </w:pPr>
      <w:proofErr w:type="gramStart"/>
      <w:r w:rsidRPr="00AB4342">
        <w:rPr>
          <w:rFonts w:ascii="Century Gothic" w:hAnsi="Century Gothic" w:cs="Arial"/>
          <w:color w:val="000000" w:themeColor="text1"/>
          <w:sz w:val="22"/>
          <w:szCs w:val="22"/>
          <w:lang w:eastAsia="ar-SA"/>
        </w:rPr>
        <w:t>l’importo</w:t>
      </w:r>
      <w:proofErr w:type="gramEnd"/>
      <w:r w:rsidR="0045369F" w:rsidRPr="00AB4342">
        <w:rPr>
          <w:rFonts w:ascii="Century Gothic" w:hAnsi="Century Gothic" w:cs="Arial"/>
          <w:color w:val="000000" w:themeColor="text1"/>
          <w:sz w:val="22"/>
          <w:szCs w:val="22"/>
          <w:lang w:eastAsia="ar-SA"/>
        </w:rPr>
        <w:t xml:space="preserve"> </w:t>
      </w:r>
      <w:r w:rsidR="000D2927" w:rsidRPr="00AB4342">
        <w:rPr>
          <w:rFonts w:ascii="Century Gothic" w:hAnsi="Century Gothic" w:cs="Arial"/>
          <w:color w:val="000000" w:themeColor="text1"/>
          <w:sz w:val="22"/>
          <w:szCs w:val="22"/>
          <w:lang w:eastAsia="ar-SA"/>
        </w:rPr>
        <w:t xml:space="preserve">totale </w:t>
      </w:r>
      <w:r w:rsidRPr="00AB4342">
        <w:rPr>
          <w:rFonts w:ascii="Century Gothic" w:hAnsi="Century Gothic" w:cs="Arial"/>
          <w:color w:val="000000" w:themeColor="text1"/>
          <w:sz w:val="22"/>
          <w:szCs w:val="22"/>
          <w:lang w:eastAsia="ar-SA"/>
        </w:rPr>
        <w:t xml:space="preserve">dell’offerta </w:t>
      </w:r>
      <w:r w:rsidR="00DA6269" w:rsidRPr="00AB4342">
        <w:rPr>
          <w:rFonts w:ascii="Century Gothic" w:hAnsi="Century Gothic" w:cs="Arial"/>
          <w:color w:val="000000" w:themeColor="text1"/>
          <w:sz w:val="22"/>
          <w:szCs w:val="22"/>
          <w:lang w:eastAsia="ar-SA"/>
        </w:rPr>
        <w:t xml:space="preserve">senza mano d’opera </w:t>
      </w:r>
      <w:r w:rsidRPr="00AB4342">
        <w:rPr>
          <w:rFonts w:ascii="Century Gothic" w:hAnsi="Century Gothic" w:cs="Arial"/>
          <w:color w:val="000000" w:themeColor="text1"/>
          <w:sz w:val="22"/>
          <w:szCs w:val="22"/>
          <w:lang w:eastAsia="ar-SA"/>
        </w:rPr>
        <w:t>(colonna 8) +</w:t>
      </w:r>
      <w:r w:rsidR="0045369F" w:rsidRPr="00AB4342">
        <w:rPr>
          <w:rFonts w:ascii="Century Gothic" w:hAnsi="Century Gothic" w:cs="Arial"/>
          <w:color w:val="000000" w:themeColor="text1"/>
          <w:sz w:val="22"/>
          <w:szCs w:val="22"/>
          <w:lang w:eastAsia="ar-SA"/>
        </w:rPr>
        <w:t xml:space="preserve"> </w:t>
      </w:r>
      <w:r w:rsidRPr="00AB4342">
        <w:rPr>
          <w:rFonts w:ascii="Century Gothic" w:hAnsi="Century Gothic" w:cs="Arial"/>
          <w:color w:val="000000" w:themeColor="text1"/>
          <w:sz w:val="22"/>
          <w:szCs w:val="22"/>
          <w:lang w:eastAsia="ar-SA"/>
        </w:rPr>
        <w:t xml:space="preserve">l’importo </w:t>
      </w:r>
      <w:r w:rsidR="000D2927" w:rsidRPr="00AB4342">
        <w:rPr>
          <w:rFonts w:ascii="Century Gothic" w:hAnsi="Century Gothic" w:cs="Arial"/>
          <w:color w:val="000000" w:themeColor="text1"/>
          <w:sz w:val="22"/>
          <w:szCs w:val="22"/>
          <w:lang w:eastAsia="ar-SA"/>
        </w:rPr>
        <w:t xml:space="preserve">totale </w:t>
      </w:r>
      <w:r w:rsidRPr="00AB4342">
        <w:rPr>
          <w:rFonts w:ascii="Century Gothic" w:hAnsi="Century Gothic" w:cs="Arial"/>
          <w:color w:val="000000" w:themeColor="text1"/>
          <w:sz w:val="22"/>
          <w:szCs w:val="22"/>
          <w:lang w:eastAsia="ar-SA"/>
        </w:rPr>
        <w:t xml:space="preserve">della mano d’opera </w:t>
      </w:r>
      <w:r w:rsidR="000D2927" w:rsidRPr="00AB4342">
        <w:rPr>
          <w:rFonts w:ascii="Century Gothic" w:hAnsi="Century Gothic" w:cs="Arial"/>
          <w:color w:val="000000" w:themeColor="text1"/>
          <w:sz w:val="22"/>
          <w:szCs w:val="22"/>
          <w:lang w:eastAsia="ar-SA"/>
        </w:rPr>
        <w:t>(colonna (10</w:t>
      </w:r>
      <w:r w:rsidRPr="00AB4342">
        <w:rPr>
          <w:rFonts w:ascii="Century Gothic" w:hAnsi="Century Gothic" w:cs="Arial"/>
          <w:color w:val="000000" w:themeColor="text1"/>
          <w:sz w:val="22"/>
          <w:szCs w:val="22"/>
          <w:lang w:eastAsia="ar-SA"/>
        </w:rPr>
        <w:t>).</w:t>
      </w:r>
    </w:p>
    <w:p w:rsidR="006632CB" w:rsidRPr="00AB4342" w:rsidRDefault="006632CB" w:rsidP="00946986">
      <w:pPr>
        <w:suppressAutoHyphens/>
        <w:autoSpaceDE w:val="0"/>
        <w:jc w:val="both"/>
        <w:rPr>
          <w:rFonts w:ascii="Century Gothic" w:hAnsi="Century Gothic" w:cs="Arial"/>
          <w:color w:val="000000" w:themeColor="text1"/>
          <w:sz w:val="22"/>
          <w:szCs w:val="22"/>
          <w:lang w:eastAsia="ar-SA"/>
        </w:rPr>
      </w:pPr>
      <w:r w:rsidRPr="00AB4342">
        <w:rPr>
          <w:rFonts w:ascii="Century Gothic" w:hAnsi="Century Gothic" w:cs="Arial"/>
          <w:color w:val="000000" w:themeColor="text1"/>
          <w:sz w:val="22"/>
          <w:szCs w:val="22"/>
          <w:lang w:eastAsia="ar-SA"/>
        </w:rPr>
        <w:t xml:space="preserve"> </w:t>
      </w:r>
    </w:p>
    <w:p w:rsidR="001C6EC3" w:rsidRDefault="00946986" w:rsidP="00946986">
      <w:pPr>
        <w:suppressAutoHyphens/>
        <w:autoSpaceDE w:val="0"/>
        <w:jc w:val="both"/>
        <w:rPr>
          <w:rFonts w:ascii="Century Gothic" w:hAnsi="Century Gothic" w:cs="Arial"/>
          <w:color w:val="000000" w:themeColor="text1"/>
          <w:sz w:val="22"/>
          <w:szCs w:val="22"/>
          <w:lang w:eastAsia="ar-SA"/>
        </w:rPr>
      </w:pPr>
      <w:r w:rsidRPr="00946986">
        <w:rPr>
          <w:rFonts w:ascii="Century Gothic" w:hAnsi="Century Gothic" w:cs="Arial"/>
          <w:sz w:val="22"/>
          <w:szCs w:val="22"/>
          <w:lang w:eastAsia="ar-SA"/>
        </w:rPr>
        <w:t>In calce all’Offerta Prezzi dovrà essere indicato il prezzo complessivo offerto</w:t>
      </w:r>
      <w:r w:rsidR="00367342">
        <w:rPr>
          <w:rFonts w:ascii="Century Gothic" w:hAnsi="Century Gothic" w:cs="Arial"/>
          <w:sz w:val="22"/>
          <w:szCs w:val="22"/>
          <w:lang w:eastAsia="ar-SA"/>
        </w:rPr>
        <w:t xml:space="preserve"> sia in cifre che in lettere</w:t>
      </w:r>
      <w:r w:rsidRPr="00946986">
        <w:rPr>
          <w:rFonts w:ascii="Century Gothic" w:hAnsi="Century Gothic" w:cs="Arial"/>
          <w:sz w:val="22"/>
          <w:szCs w:val="22"/>
          <w:lang w:eastAsia="ar-SA"/>
        </w:rPr>
        <w:t>, rappresentato dalla somma</w:t>
      </w:r>
      <w:r w:rsidR="00DC0C5C">
        <w:rPr>
          <w:rFonts w:ascii="Century Gothic" w:hAnsi="Century Gothic" w:cs="Arial"/>
          <w:sz w:val="22"/>
          <w:szCs w:val="22"/>
          <w:lang w:eastAsia="ar-SA"/>
        </w:rPr>
        <w:t xml:space="preserve"> dei prodotti </w:t>
      </w:r>
      <w:r w:rsidR="00367342">
        <w:rPr>
          <w:rFonts w:ascii="Century Gothic" w:hAnsi="Century Gothic" w:cs="Arial"/>
          <w:sz w:val="22"/>
          <w:szCs w:val="22"/>
          <w:lang w:eastAsia="ar-SA"/>
        </w:rPr>
        <w:t xml:space="preserve">(colonna </w:t>
      </w:r>
      <w:r w:rsidR="005B3DB2">
        <w:rPr>
          <w:rFonts w:ascii="Century Gothic" w:hAnsi="Century Gothic" w:cs="Arial"/>
          <w:sz w:val="22"/>
          <w:szCs w:val="22"/>
          <w:lang w:eastAsia="ar-SA"/>
        </w:rPr>
        <w:t>1</w:t>
      </w:r>
      <w:r w:rsidR="00367342">
        <w:rPr>
          <w:rFonts w:ascii="Century Gothic" w:hAnsi="Century Gothic" w:cs="Arial"/>
          <w:sz w:val="22"/>
          <w:szCs w:val="22"/>
          <w:lang w:eastAsia="ar-SA"/>
        </w:rPr>
        <w:t xml:space="preserve">1) </w:t>
      </w:r>
      <w:r w:rsidR="00367342" w:rsidRPr="00AB4342">
        <w:rPr>
          <w:rFonts w:ascii="Century Gothic" w:hAnsi="Century Gothic" w:cs="Arial"/>
          <w:color w:val="000000" w:themeColor="text1"/>
          <w:sz w:val="22"/>
          <w:szCs w:val="22"/>
          <w:lang w:eastAsia="ar-SA"/>
        </w:rPr>
        <w:t>e dovrà essere riportato l’importo della mano d’opera.</w:t>
      </w:r>
      <w:r w:rsidR="00DC0C5C" w:rsidRPr="00AB4342">
        <w:rPr>
          <w:rFonts w:ascii="Century Gothic" w:hAnsi="Century Gothic" w:cs="Arial"/>
          <w:color w:val="000000" w:themeColor="text1"/>
          <w:sz w:val="22"/>
          <w:szCs w:val="22"/>
          <w:lang w:eastAsia="ar-SA"/>
        </w:rPr>
        <w:t xml:space="preserve"> </w:t>
      </w:r>
    </w:p>
    <w:p w:rsidR="002D46C9" w:rsidRDefault="002D46C9" w:rsidP="00946986">
      <w:pPr>
        <w:suppressAutoHyphens/>
        <w:autoSpaceDE w:val="0"/>
        <w:jc w:val="both"/>
        <w:rPr>
          <w:rFonts w:ascii="Century Gothic" w:hAnsi="Century Gothic" w:cs="Arial"/>
          <w:sz w:val="22"/>
          <w:szCs w:val="22"/>
          <w:lang w:eastAsia="ar-SA"/>
        </w:rPr>
      </w:pPr>
    </w:p>
    <w:p w:rsidR="00F2693D" w:rsidRDefault="00DA6269" w:rsidP="00946986">
      <w:pPr>
        <w:suppressAutoHyphens/>
        <w:autoSpaceDE w:val="0"/>
        <w:jc w:val="both"/>
        <w:rPr>
          <w:rFonts w:ascii="Century Gothic" w:hAnsi="Century Gothic" w:cs="Arial"/>
          <w:sz w:val="22"/>
          <w:szCs w:val="22"/>
          <w:lang w:eastAsia="ar-SA"/>
        </w:rPr>
      </w:pPr>
      <w:r>
        <w:rPr>
          <w:rFonts w:ascii="Century Gothic" w:hAnsi="Century Gothic" w:cs="Arial"/>
          <w:sz w:val="22"/>
          <w:szCs w:val="22"/>
          <w:lang w:eastAsia="ar-SA"/>
        </w:rPr>
        <w:t xml:space="preserve">Dovrà essere indicato il </w:t>
      </w:r>
      <w:r w:rsidR="0045369F">
        <w:rPr>
          <w:rFonts w:ascii="Century Gothic" w:hAnsi="Century Gothic" w:cs="Arial"/>
          <w:sz w:val="22"/>
          <w:szCs w:val="22"/>
          <w:lang w:eastAsia="ar-SA"/>
        </w:rPr>
        <w:t xml:space="preserve">ribasso percentuale </w:t>
      </w:r>
      <w:r w:rsidR="00946986" w:rsidRPr="00946986">
        <w:rPr>
          <w:rFonts w:ascii="Century Gothic" w:hAnsi="Century Gothic" w:cs="Arial"/>
          <w:sz w:val="22"/>
          <w:szCs w:val="22"/>
          <w:lang w:eastAsia="ar-SA"/>
        </w:rPr>
        <w:t>rispetto al prezzo complessivo posto a base di gara</w:t>
      </w:r>
      <w:r w:rsidR="0044624A">
        <w:rPr>
          <w:rFonts w:ascii="Century Gothic" w:hAnsi="Century Gothic" w:cs="Arial"/>
          <w:sz w:val="22"/>
          <w:szCs w:val="22"/>
          <w:lang w:eastAsia="ar-SA"/>
        </w:rPr>
        <w:t xml:space="preserve"> </w:t>
      </w:r>
      <w:r w:rsidR="00946986" w:rsidRPr="00946986">
        <w:rPr>
          <w:rFonts w:ascii="Century Gothic" w:hAnsi="Century Gothic" w:cs="Arial"/>
          <w:sz w:val="22"/>
          <w:szCs w:val="22"/>
          <w:lang w:eastAsia="ar-SA"/>
        </w:rPr>
        <w:t>(oneri</w:t>
      </w:r>
      <w:r w:rsidR="009B6249">
        <w:rPr>
          <w:rFonts w:ascii="Century Gothic" w:hAnsi="Century Gothic" w:cs="Arial"/>
          <w:sz w:val="22"/>
          <w:szCs w:val="22"/>
          <w:lang w:eastAsia="ar-SA"/>
        </w:rPr>
        <w:t xml:space="preserve"> </w:t>
      </w:r>
      <w:r w:rsidR="00946986" w:rsidRPr="00946986">
        <w:rPr>
          <w:rFonts w:ascii="Century Gothic" w:hAnsi="Century Gothic" w:cs="Arial"/>
          <w:sz w:val="22"/>
          <w:szCs w:val="22"/>
          <w:lang w:eastAsia="ar-SA"/>
        </w:rPr>
        <w:t>per la</w:t>
      </w:r>
      <w:r w:rsidR="0045369F">
        <w:rPr>
          <w:rFonts w:ascii="Century Gothic" w:hAnsi="Century Gothic" w:cs="Arial"/>
          <w:sz w:val="22"/>
          <w:szCs w:val="22"/>
          <w:lang w:eastAsia="ar-SA"/>
        </w:rPr>
        <w:t xml:space="preserve"> sicurezza</w:t>
      </w:r>
      <w:r w:rsidR="009B6249">
        <w:rPr>
          <w:rFonts w:ascii="Century Gothic" w:hAnsi="Century Gothic" w:cs="Arial"/>
          <w:sz w:val="22"/>
          <w:szCs w:val="22"/>
          <w:lang w:eastAsia="ar-SA"/>
        </w:rPr>
        <w:t xml:space="preserve"> </w:t>
      </w:r>
      <w:r w:rsidR="0045369F">
        <w:rPr>
          <w:rFonts w:ascii="Century Gothic" w:hAnsi="Century Gothic" w:cs="Arial"/>
          <w:sz w:val="22"/>
          <w:szCs w:val="22"/>
          <w:lang w:eastAsia="ar-SA"/>
        </w:rPr>
        <w:t xml:space="preserve">esclusi). </w:t>
      </w:r>
    </w:p>
    <w:p w:rsidR="0045369F" w:rsidRDefault="0045369F" w:rsidP="00946986">
      <w:pPr>
        <w:suppressAutoHyphens/>
        <w:autoSpaceDE w:val="0"/>
        <w:jc w:val="both"/>
        <w:rPr>
          <w:rFonts w:ascii="Century Gothic" w:hAnsi="Century Gothic" w:cs="Arial"/>
          <w:sz w:val="22"/>
          <w:szCs w:val="22"/>
          <w:lang w:eastAsia="ar-SA"/>
        </w:rPr>
      </w:pPr>
    </w:p>
    <w:p w:rsidR="00946986" w:rsidRDefault="00401057" w:rsidP="00946986">
      <w:pPr>
        <w:suppressAutoHyphens/>
        <w:autoSpaceDE w:val="0"/>
        <w:jc w:val="both"/>
        <w:rPr>
          <w:rFonts w:ascii="Century Gothic" w:hAnsi="Century Gothic" w:cs="Arial"/>
          <w:sz w:val="22"/>
          <w:szCs w:val="22"/>
          <w:lang w:eastAsia="ar-SA"/>
        </w:rPr>
      </w:pPr>
      <w:r>
        <w:rPr>
          <w:rFonts w:ascii="Century Gothic" w:hAnsi="Century Gothic" w:cs="Arial"/>
          <w:sz w:val="22"/>
          <w:szCs w:val="22"/>
          <w:lang w:eastAsia="ar-SA"/>
        </w:rPr>
        <w:t xml:space="preserve">Il ribasso percentuale </w:t>
      </w:r>
      <w:r w:rsidR="00946986" w:rsidRPr="00946986">
        <w:rPr>
          <w:rFonts w:ascii="Century Gothic" w:hAnsi="Century Gothic" w:cs="Arial"/>
          <w:sz w:val="22"/>
          <w:szCs w:val="22"/>
          <w:lang w:eastAsia="ar-SA"/>
        </w:rPr>
        <w:t>dev</w:t>
      </w:r>
      <w:r>
        <w:rPr>
          <w:rFonts w:ascii="Century Gothic" w:hAnsi="Century Gothic" w:cs="Arial"/>
          <w:sz w:val="22"/>
          <w:szCs w:val="22"/>
          <w:lang w:eastAsia="ar-SA"/>
        </w:rPr>
        <w:t>e essere indicato</w:t>
      </w:r>
      <w:r w:rsidR="00946986" w:rsidRPr="00946986">
        <w:rPr>
          <w:rFonts w:ascii="Century Gothic" w:hAnsi="Century Gothic" w:cs="Arial"/>
          <w:sz w:val="22"/>
          <w:szCs w:val="22"/>
          <w:lang w:eastAsia="ar-SA"/>
        </w:rPr>
        <w:t xml:space="preserve"> </w:t>
      </w:r>
      <w:r w:rsidR="00B42F57">
        <w:rPr>
          <w:rFonts w:ascii="Century Gothic" w:hAnsi="Century Gothic" w:cs="Arial"/>
          <w:sz w:val="22"/>
          <w:szCs w:val="22"/>
          <w:lang w:eastAsia="ar-SA"/>
        </w:rPr>
        <w:t xml:space="preserve">sia in </w:t>
      </w:r>
      <w:r w:rsidR="00946986" w:rsidRPr="00946986">
        <w:rPr>
          <w:rFonts w:ascii="Century Gothic" w:hAnsi="Century Gothic" w:cs="Arial"/>
          <w:sz w:val="22"/>
          <w:szCs w:val="22"/>
          <w:lang w:eastAsia="ar-SA"/>
        </w:rPr>
        <w:t xml:space="preserve">cifre </w:t>
      </w:r>
      <w:r w:rsidR="00B42F57">
        <w:rPr>
          <w:rFonts w:ascii="Century Gothic" w:hAnsi="Century Gothic" w:cs="Arial"/>
          <w:sz w:val="22"/>
          <w:szCs w:val="22"/>
          <w:lang w:eastAsia="ar-SA"/>
        </w:rPr>
        <w:t>ch</w:t>
      </w:r>
      <w:r w:rsidR="00946986" w:rsidRPr="00946986">
        <w:rPr>
          <w:rFonts w:ascii="Century Gothic" w:hAnsi="Century Gothic" w:cs="Arial"/>
          <w:sz w:val="22"/>
          <w:szCs w:val="22"/>
          <w:lang w:eastAsia="ar-SA"/>
        </w:rPr>
        <w:t>e in lettere. In caso di discordanza prevale il ribasso indicato in lettere.</w:t>
      </w:r>
    </w:p>
    <w:p w:rsidR="00F2693D" w:rsidRDefault="00F2693D" w:rsidP="00946986">
      <w:pPr>
        <w:suppressAutoHyphens/>
        <w:autoSpaceDE w:val="0"/>
        <w:jc w:val="both"/>
        <w:rPr>
          <w:rFonts w:ascii="Century Gothic" w:hAnsi="Century Gothic" w:cs="Arial"/>
          <w:sz w:val="22"/>
          <w:szCs w:val="22"/>
          <w:lang w:eastAsia="ar-SA"/>
        </w:rPr>
      </w:pPr>
    </w:p>
    <w:p w:rsidR="00946986" w:rsidRPr="00946986" w:rsidRDefault="00946986" w:rsidP="00946986">
      <w:pPr>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Il concorrente dovrà allegare il </w:t>
      </w:r>
      <w:r w:rsidR="00913BD2">
        <w:rPr>
          <w:rFonts w:ascii="Century Gothic" w:hAnsi="Century Gothic" w:cs="Arial"/>
          <w:b/>
          <w:sz w:val="22"/>
          <w:szCs w:val="22"/>
          <w:lang w:eastAsia="ar-SA"/>
        </w:rPr>
        <w:t>Modello</w:t>
      </w:r>
      <w:r w:rsidRPr="00946986">
        <w:rPr>
          <w:rFonts w:ascii="Century Gothic" w:hAnsi="Century Gothic" w:cs="Arial"/>
          <w:b/>
          <w:sz w:val="22"/>
          <w:szCs w:val="22"/>
          <w:lang w:eastAsia="ar-SA"/>
        </w:rPr>
        <w:t xml:space="preserve"> Offerta</w:t>
      </w:r>
      <w:r w:rsidRPr="00946986">
        <w:rPr>
          <w:rFonts w:ascii="Century Gothic" w:hAnsi="Century Gothic" w:cs="Arial"/>
          <w:sz w:val="22"/>
          <w:szCs w:val="22"/>
          <w:lang w:eastAsia="ar-SA"/>
        </w:rPr>
        <w:t xml:space="preserve"> debitamente compilato e sottoscritto con firma digitale da uno dei soggetti sotto indicati:</w:t>
      </w:r>
    </w:p>
    <w:p w:rsidR="00946986" w:rsidRPr="00946986" w:rsidRDefault="00946986" w:rsidP="00946986">
      <w:pPr>
        <w:tabs>
          <w:tab w:val="left" w:pos="284"/>
          <w:tab w:val="left" w:pos="993"/>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w:t>
      </w:r>
      <w:r w:rsidRPr="00946986">
        <w:rPr>
          <w:rFonts w:ascii="Century Gothic" w:eastAsia="Arial" w:hAnsi="Century Gothic" w:cs="Helvetica"/>
          <w:sz w:val="22"/>
          <w:szCs w:val="22"/>
          <w:lang w:eastAsia="ar-SA"/>
        </w:rPr>
        <w:tab/>
        <w:t>nel caso di impresa individuale dall’Imprenditore;</w:t>
      </w:r>
    </w:p>
    <w:p w:rsidR="00946986" w:rsidRPr="00946986" w:rsidRDefault="00946986" w:rsidP="00946986">
      <w:pPr>
        <w:tabs>
          <w:tab w:val="left" w:pos="284"/>
          <w:tab w:val="left" w:pos="993"/>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w:t>
      </w:r>
      <w:r w:rsidRPr="00946986">
        <w:rPr>
          <w:rFonts w:ascii="Century Gothic" w:eastAsia="Arial" w:hAnsi="Century Gothic" w:cs="Helvetica"/>
          <w:sz w:val="22"/>
          <w:szCs w:val="22"/>
          <w:lang w:eastAsia="ar-SA"/>
        </w:rPr>
        <w:tab/>
        <w:t>nel caso di Società, Cooperative o Consorzi, dal legale rappresentante;</w:t>
      </w:r>
    </w:p>
    <w:p w:rsidR="00946986" w:rsidRPr="00946986" w:rsidRDefault="00946986" w:rsidP="00946986">
      <w:pPr>
        <w:tabs>
          <w:tab w:val="left" w:pos="284"/>
          <w:tab w:val="left" w:pos="567"/>
          <w:tab w:val="left" w:pos="993"/>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w:t>
      </w:r>
      <w:r w:rsidRPr="00946986">
        <w:rPr>
          <w:rFonts w:ascii="Century Gothic" w:eastAsia="Arial" w:hAnsi="Century Gothic" w:cs="Helvetica"/>
          <w:sz w:val="22"/>
          <w:szCs w:val="22"/>
          <w:lang w:eastAsia="ar-SA"/>
        </w:rPr>
        <w:tab/>
        <w:t>nel caso di raggruppamenti temporanei e consorzi ordinari di concorrenti già costituiti o ancora da costituirsi mediante scrittura privata autenticata da notaio se risultanti vincitori, da tutti i componenti la struttura organizzativa.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Garamond" w:eastAsia="Arial" w:hAnsi="Garamond" w:cs="Helvetica"/>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b/>
          <w:sz w:val="22"/>
          <w:szCs w:val="22"/>
          <w:lang w:eastAsia="ar-SA"/>
        </w:rPr>
      </w:pPr>
      <w:r w:rsidRPr="00946986">
        <w:rPr>
          <w:rFonts w:ascii="Century Gothic" w:eastAsia="Arial" w:hAnsi="Century Gothic" w:cs="Helvetica"/>
          <w:sz w:val="22"/>
          <w:szCs w:val="22"/>
          <w:lang w:eastAsia="ar-SA"/>
        </w:rPr>
        <w:t>Qualora nel soggetto offerente sia presente la figura dell’Institore (artt. 2203 e seguenti del C.C.), del Procuratore (art. 2209 del C.C.) o del Procuratore speciale, l’offerta di cui sopra può essere sottoscritta digitalmente dagli stessi.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p>
    <w:p w:rsidR="00946986" w:rsidRPr="002D46C9"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Le offerte condizionate o espresse in modo indeterminato o relative ad altro appalto, o comunque sostanzialmente non conformi allo schema </w:t>
      </w:r>
      <w:r w:rsidRPr="00946986">
        <w:rPr>
          <w:rFonts w:ascii="Century Gothic" w:eastAsia="Arial" w:hAnsi="Century Gothic" w:cs="Helvetica"/>
          <w:b/>
          <w:sz w:val="22"/>
          <w:szCs w:val="22"/>
          <w:lang w:eastAsia="ar-SA"/>
        </w:rPr>
        <w:t>-</w:t>
      </w:r>
      <w:r w:rsidR="00B656DF">
        <w:rPr>
          <w:rFonts w:ascii="Century Gothic" w:eastAsia="Arial" w:hAnsi="Century Gothic" w:cs="Helvetica"/>
          <w:b/>
          <w:sz w:val="22"/>
          <w:szCs w:val="22"/>
          <w:lang w:eastAsia="ar-SA"/>
        </w:rPr>
        <w:t xml:space="preserve"> </w:t>
      </w:r>
      <w:r w:rsidR="0005416E">
        <w:rPr>
          <w:rFonts w:ascii="Century Gothic" w:eastAsia="Arial" w:hAnsi="Century Gothic" w:cs="Helvetica"/>
          <w:b/>
          <w:sz w:val="22"/>
          <w:szCs w:val="22"/>
          <w:lang w:eastAsia="ar-SA"/>
        </w:rPr>
        <w:t>Modello B - Modello</w:t>
      </w:r>
      <w:r w:rsidRPr="00946986">
        <w:rPr>
          <w:rFonts w:ascii="Century Gothic" w:eastAsia="Arial" w:hAnsi="Century Gothic" w:cs="Helvetica"/>
          <w:b/>
          <w:sz w:val="22"/>
          <w:szCs w:val="22"/>
          <w:lang w:eastAsia="ar-SA"/>
        </w:rPr>
        <w:t xml:space="preserve"> Offerta </w:t>
      </w:r>
      <w:r w:rsidRPr="00946986">
        <w:rPr>
          <w:rFonts w:ascii="Century Gothic" w:eastAsia="Arial" w:hAnsi="Century Gothic" w:cs="Helvetica"/>
          <w:sz w:val="22"/>
          <w:szCs w:val="22"/>
          <w:lang w:eastAsia="ar-SA"/>
        </w:rPr>
        <w:t xml:space="preserve">- allegato, sono escluse </w:t>
      </w:r>
      <w:r w:rsidRPr="002D46C9">
        <w:rPr>
          <w:rFonts w:ascii="Century Gothic" w:eastAsia="Arial" w:hAnsi="Century Gothic" w:cs="Helvetica"/>
          <w:sz w:val="22"/>
          <w:szCs w:val="22"/>
          <w:lang w:eastAsia="ar-SA"/>
        </w:rPr>
        <w:t>dalla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p>
    <w:p w:rsidR="00946986" w:rsidRDefault="00946986" w:rsidP="00946986">
      <w:pPr>
        <w:tabs>
          <w:tab w:val="left" w:pos="284"/>
          <w:tab w:val="left" w:pos="567"/>
          <w:tab w:val="left" w:pos="708"/>
        </w:tabs>
        <w:suppressAutoHyphens/>
        <w:autoSpaceDE w:val="0"/>
        <w:jc w:val="both"/>
        <w:rPr>
          <w:rFonts w:ascii="Century Gothic" w:eastAsia="Arial" w:hAnsi="Century Gothic" w:cs="Helvetica"/>
          <w:sz w:val="22"/>
          <w:szCs w:val="22"/>
          <w:u w:val="single"/>
          <w:lang w:eastAsia="ar-SA"/>
        </w:rPr>
      </w:pPr>
      <w:r w:rsidRPr="00946986">
        <w:rPr>
          <w:rFonts w:ascii="Century Gothic" w:eastAsia="Arial" w:hAnsi="Century Gothic" w:cs="Helvetica"/>
          <w:sz w:val="22"/>
          <w:szCs w:val="22"/>
          <w:lang w:eastAsia="ar-SA"/>
        </w:rPr>
        <w:lastRenderedPageBreak/>
        <w:t xml:space="preserve">Il soggetto offerente deve indicare nell’offerta il domicilio eletto per le </w:t>
      </w:r>
      <w:r w:rsidRPr="00946986">
        <w:rPr>
          <w:rFonts w:ascii="Century Gothic" w:eastAsia="Arial" w:hAnsi="Century Gothic" w:cs="Helvetica"/>
          <w:sz w:val="22"/>
          <w:szCs w:val="22"/>
          <w:u w:val="single"/>
          <w:lang w:eastAsia="ar-SA"/>
        </w:rPr>
        <w:t xml:space="preserve">comunicazioni; deve altresì indicare l’indirizzo di posta elettronica certificata. </w:t>
      </w:r>
    </w:p>
    <w:p w:rsidR="007B19F3" w:rsidRPr="00946986" w:rsidRDefault="007B19F3" w:rsidP="00946986">
      <w:pPr>
        <w:tabs>
          <w:tab w:val="left" w:pos="284"/>
          <w:tab w:val="left" w:pos="567"/>
          <w:tab w:val="left" w:pos="708"/>
        </w:tabs>
        <w:suppressAutoHyphens/>
        <w:autoSpaceDE w:val="0"/>
        <w:jc w:val="both"/>
        <w:rPr>
          <w:rFonts w:ascii="Century Gothic" w:eastAsia="Arial" w:hAnsi="Century Gothic" w:cs="Helvetica"/>
          <w:sz w:val="22"/>
          <w:szCs w:val="22"/>
          <w:u w:val="single"/>
          <w:lang w:eastAsia="ar-SA"/>
        </w:rPr>
      </w:pPr>
    </w:p>
    <w:p w:rsidR="00946986" w:rsidRPr="00946986" w:rsidRDefault="00946986" w:rsidP="00F269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b/>
          <w:sz w:val="22"/>
          <w:szCs w:val="22"/>
          <w:lang w:eastAsia="ar-SA"/>
        </w:rPr>
        <w:t>Il Mod</w:t>
      </w:r>
      <w:r w:rsidR="0005416E">
        <w:rPr>
          <w:rFonts w:ascii="Century Gothic" w:eastAsia="Arial" w:hAnsi="Century Gothic" w:cs="Helvetica"/>
          <w:b/>
          <w:sz w:val="22"/>
          <w:szCs w:val="22"/>
          <w:lang w:eastAsia="ar-SA"/>
        </w:rPr>
        <w:t>el</w:t>
      </w:r>
      <w:r w:rsidRPr="00946986">
        <w:rPr>
          <w:rFonts w:ascii="Century Gothic" w:eastAsia="Arial" w:hAnsi="Century Gothic" w:cs="Helvetica"/>
          <w:b/>
          <w:sz w:val="22"/>
          <w:szCs w:val="22"/>
          <w:lang w:eastAsia="ar-SA"/>
        </w:rPr>
        <w:t xml:space="preserve">lo Offerta, </w:t>
      </w:r>
      <w:r w:rsidRPr="00946986">
        <w:rPr>
          <w:rFonts w:ascii="Century Gothic" w:eastAsia="Arial" w:hAnsi="Century Gothic" w:cs="Helvetica"/>
          <w:sz w:val="22"/>
          <w:szCs w:val="22"/>
          <w:lang w:eastAsia="ar-SA"/>
        </w:rPr>
        <w:t>do</w:t>
      </w:r>
      <w:r w:rsidRPr="00946986">
        <w:rPr>
          <w:rFonts w:ascii="Century Gothic" w:eastAsia="Arial" w:hAnsi="Century Gothic" w:cs="Helvetica"/>
          <w:sz w:val="22"/>
          <w:szCs w:val="22"/>
          <w:u w:val="single"/>
          <w:lang w:eastAsia="ar-SA"/>
        </w:rPr>
        <w:t>vrà essere compilato in ogni sua parte mediante offerta a prezzi unitari, e</w:t>
      </w:r>
      <w:r w:rsidR="00F2693D">
        <w:rPr>
          <w:rFonts w:ascii="Century Gothic" w:eastAsia="Arial" w:hAnsi="Century Gothic" w:cs="Helvetica"/>
          <w:sz w:val="22"/>
          <w:szCs w:val="22"/>
          <w:u w:val="single"/>
          <w:lang w:eastAsia="ar-SA"/>
        </w:rPr>
        <w:t xml:space="preserve"> </w:t>
      </w:r>
      <w:r w:rsidRPr="00946986">
        <w:rPr>
          <w:rFonts w:ascii="Century Gothic" w:eastAsia="Arial" w:hAnsi="Century Gothic" w:cs="Helvetica"/>
          <w:sz w:val="22"/>
          <w:szCs w:val="22"/>
          <w:u w:val="single"/>
          <w:lang w:eastAsia="ar-SA"/>
        </w:rPr>
        <w:t>dovranno essere indicati i propri costi aziendali</w:t>
      </w:r>
      <w:r w:rsidR="00802AA9">
        <w:rPr>
          <w:rFonts w:ascii="Century Gothic" w:eastAsia="Arial" w:hAnsi="Century Gothic" w:cs="Helvetica"/>
          <w:sz w:val="22"/>
          <w:szCs w:val="22"/>
          <w:u w:val="single"/>
          <w:lang w:eastAsia="ar-SA"/>
        </w:rPr>
        <w:t xml:space="preserve"> </w:t>
      </w:r>
      <w:r w:rsidR="00B874F8">
        <w:rPr>
          <w:rFonts w:ascii="Century Gothic" w:eastAsia="Arial" w:hAnsi="Century Gothic" w:cs="Helvetica"/>
          <w:sz w:val="22"/>
          <w:szCs w:val="22"/>
          <w:u w:val="single"/>
          <w:lang w:eastAsia="ar-SA"/>
        </w:rPr>
        <w:t xml:space="preserve">in materia di salute e sicurezza sui luoghi di lavoro </w:t>
      </w:r>
      <w:r w:rsidR="0005416E">
        <w:rPr>
          <w:rFonts w:ascii="Century Gothic" w:eastAsia="Arial" w:hAnsi="Century Gothic" w:cs="Helvetica"/>
          <w:sz w:val="22"/>
          <w:szCs w:val="22"/>
          <w:u w:val="single"/>
          <w:lang w:eastAsia="ar-SA"/>
        </w:rPr>
        <w:t>e l’importo della mano d’opera</w:t>
      </w:r>
      <w:r w:rsidRPr="00946986">
        <w:rPr>
          <w:rFonts w:ascii="Century Gothic" w:eastAsia="Arial" w:hAnsi="Century Gothic" w:cs="Helvetica"/>
          <w:sz w:val="22"/>
          <w:szCs w:val="22"/>
          <w:u w:val="single"/>
          <w:lang w:eastAsia="ar-SA"/>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iCs/>
          <w:sz w:val="22"/>
          <w:szCs w:val="22"/>
          <w:lang w:eastAsia="ar-SA"/>
        </w:rPr>
      </w:pPr>
      <w:r w:rsidRPr="00946986">
        <w:rPr>
          <w:rFonts w:ascii="Century Gothic" w:eastAsia="Arial" w:hAnsi="Century Gothic" w:cs="Helvetica"/>
          <w:b/>
          <w:iCs/>
          <w:sz w:val="22"/>
          <w:szCs w:val="22"/>
          <w:lang w:eastAsia="ar-SA"/>
        </w:rPr>
        <w:t>3) RAGGRUPPAMENTI TEMPORANEI E CONSORZI ORDINARI DI CONCORRENTI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Cs/>
          <w:sz w:val="22"/>
          <w:szCs w:val="22"/>
          <w:lang w:eastAsia="ar-SA"/>
        </w:rPr>
      </w:pPr>
      <w:r w:rsidRPr="00946986">
        <w:rPr>
          <w:rFonts w:ascii="Century Gothic" w:eastAsia="Arial" w:hAnsi="Century Gothic" w:cs="Helvetica"/>
          <w:iCs/>
          <w:sz w:val="22"/>
          <w:szCs w:val="22"/>
          <w:lang w:eastAsia="ar-SA"/>
        </w:rPr>
        <w:t xml:space="preserve">Ai sensi dell’art. 48, comma 11, del D.Lgs. 50/2016, l’operatore economico invitato individualmente ha la facoltà di presentare offerta </w:t>
      </w:r>
      <w:r w:rsidRPr="00946986">
        <w:rPr>
          <w:rFonts w:ascii="Century Gothic" w:eastAsia="Arial" w:hAnsi="Century Gothic" w:cs="Helvetica"/>
          <w:b/>
          <w:iCs/>
          <w:sz w:val="22"/>
          <w:szCs w:val="22"/>
          <w:lang w:eastAsia="ar-SA"/>
        </w:rPr>
        <w:t>per sé</w:t>
      </w:r>
      <w:r w:rsidRPr="00946986">
        <w:rPr>
          <w:rFonts w:ascii="Century Gothic" w:eastAsia="Arial" w:hAnsi="Century Gothic" w:cs="Helvetica"/>
          <w:iCs/>
          <w:sz w:val="22"/>
          <w:szCs w:val="22"/>
          <w:lang w:eastAsia="ar-SA"/>
        </w:rPr>
        <w:t xml:space="preserve"> o quale </w:t>
      </w:r>
      <w:r w:rsidRPr="00946986">
        <w:rPr>
          <w:rFonts w:ascii="Century Gothic" w:eastAsia="Arial" w:hAnsi="Century Gothic" w:cs="Helvetica"/>
          <w:b/>
          <w:iCs/>
          <w:sz w:val="22"/>
          <w:szCs w:val="22"/>
          <w:lang w:eastAsia="ar-SA"/>
        </w:rPr>
        <w:t>mandatario</w:t>
      </w:r>
      <w:r w:rsidRPr="00946986">
        <w:rPr>
          <w:rFonts w:ascii="Century Gothic" w:eastAsia="Arial" w:hAnsi="Century Gothic" w:cs="Helvetica"/>
          <w:iCs/>
          <w:sz w:val="22"/>
          <w:szCs w:val="22"/>
          <w:lang w:eastAsia="ar-SA"/>
        </w:rPr>
        <w:t xml:space="preserve"> di operatori riuniti.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Cs/>
          <w:sz w:val="22"/>
          <w:szCs w:val="22"/>
          <w:lang w:eastAsia="ar-SA"/>
        </w:rPr>
      </w:pPr>
      <w:r w:rsidRPr="00946986">
        <w:rPr>
          <w:rFonts w:ascii="Century Gothic" w:eastAsia="Arial" w:hAnsi="Century Gothic" w:cs="Helvetica"/>
          <w:iCs/>
          <w:sz w:val="22"/>
          <w:szCs w:val="22"/>
          <w:lang w:eastAsia="ar-SA"/>
        </w:rPr>
        <w:t xml:space="preserve">I raggruppamenti temporanei e i consorzi ordinari di concorrenti sono ammessi ai sensi dell’art. 48 del D.Lgs. 50 /2016 e degli artt. 92-94 del D.P.R. 207/2010 e </w:t>
      </w:r>
      <w:proofErr w:type="gramStart"/>
      <w:r w:rsidRPr="00946986">
        <w:rPr>
          <w:rFonts w:ascii="Century Gothic" w:eastAsia="Arial" w:hAnsi="Century Gothic" w:cs="Helvetica"/>
          <w:iCs/>
          <w:sz w:val="22"/>
          <w:szCs w:val="22"/>
          <w:lang w:eastAsia="ar-SA"/>
        </w:rPr>
        <w:t>ss.mm.ii.,</w:t>
      </w:r>
      <w:proofErr w:type="gramEnd"/>
      <w:r w:rsidRPr="00946986">
        <w:rPr>
          <w:rFonts w:ascii="Century Gothic" w:eastAsia="Arial" w:hAnsi="Century Gothic" w:cs="Helvetica"/>
          <w:iCs/>
          <w:sz w:val="22"/>
          <w:szCs w:val="22"/>
          <w:lang w:eastAsia="ar-SA"/>
        </w:rPr>
        <w:t xml:space="preserve"> se gli imprenditori partecipanti al raggruppamento ovvero gli imprenditori consorziati siano in possesso dei requisiti di qualificazione ivi previsti. Ai sensi del comma 2 art. 92 del D.P.R. 207/2010 e ss.mm.ii. (raggruppamento di tipo orizzontale) i requisiti di qualificazione SOA devono essere posseduti d</w:t>
      </w:r>
      <w:r w:rsidR="0036261E">
        <w:rPr>
          <w:rFonts w:ascii="Century Gothic" w:eastAsia="Arial" w:hAnsi="Century Gothic" w:cs="Helvetica"/>
          <w:iCs/>
          <w:sz w:val="22"/>
          <w:szCs w:val="22"/>
          <w:lang w:eastAsia="ar-SA"/>
        </w:rPr>
        <w:t>2</w:t>
      </w:r>
      <w:r w:rsidRPr="00946986">
        <w:rPr>
          <w:rFonts w:ascii="Century Gothic" w:eastAsia="Arial" w:hAnsi="Century Gothic" w:cs="Helvetica"/>
          <w:iCs/>
          <w:sz w:val="22"/>
          <w:szCs w:val="22"/>
          <w:lang w:eastAsia="ar-SA"/>
        </w:rPr>
        <w:t>alla mandataria nella misura minima del 40% dell’importo dei lavori; la restante percentuale è posseduta cumulativamente dalle mandanti ciascuna nella misura minima del 10%; in ogni caso, la mandataria assume, in sede di offerta, i requisiti in misura percentuale superiore rispetto a ciascuna delle mandanti con riferimento alla specifica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iCs/>
          <w:sz w:val="22"/>
          <w:szCs w:val="22"/>
          <w:lang w:eastAsia="ar-SA"/>
        </w:rPr>
      </w:pPr>
      <w:r w:rsidRPr="00946986">
        <w:rPr>
          <w:rFonts w:ascii="Century Gothic" w:eastAsia="Arial" w:hAnsi="Century Gothic" w:cs="Helvetica"/>
          <w:iCs/>
          <w:sz w:val="22"/>
          <w:szCs w:val="22"/>
          <w:lang w:eastAsia="ar-SA"/>
        </w:rPr>
        <w:t xml:space="preserve">Ai fini della qualificazione, sia la mandataria che le mandanti devono possedere i requisiti di qualificazione ciascuna con riferimento alla propria specifica quota di partecipazione, nel rispetto di quanto disposto dall’art. 61, comma 2, del D.P.R. 207/2010 e </w:t>
      </w:r>
      <w:r w:rsidR="00802AA9" w:rsidRPr="00946986">
        <w:rPr>
          <w:rFonts w:ascii="Century Gothic" w:eastAsia="Arial" w:hAnsi="Century Gothic" w:cs="Helvetica"/>
          <w:iCs/>
          <w:sz w:val="22"/>
          <w:szCs w:val="22"/>
          <w:lang w:eastAsia="ar-SA"/>
        </w:rPr>
        <w:t>ss.mm.ii.</w:t>
      </w:r>
      <w:r w:rsidRPr="00946986">
        <w:rPr>
          <w:rFonts w:ascii="Century Gothic" w:eastAsia="Arial" w:hAnsi="Century Gothic" w:cs="Helvetica"/>
          <w:iCs/>
          <w:sz w:val="22"/>
          <w:szCs w:val="22"/>
          <w:lang w:eastAsia="ar-SA"/>
        </w:rPr>
        <w:t xml:space="preserve"> In fase di esecuzione, ciascun concorrente riunito in raggruppamento temporaneo dovrà eseguire le prestazioni nella percentuale corrispondente alla propria quota di partecipazione al raggruppamento. </w:t>
      </w:r>
      <w:r w:rsidRPr="00946986">
        <w:rPr>
          <w:rFonts w:ascii="Century Gothic" w:eastAsia="Arial" w:hAnsi="Century Gothic" w:cs="Helvetica"/>
          <w:b/>
          <w:iCs/>
          <w:sz w:val="22"/>
          <w:szCs w:val="22"/>
          <w:lang w:eastAsia="ar-SA"/>
        </w:rPr>
        <w:t>Tale quota dovrà essere indicata nel mandato conferito all’offerente capogruppo ovvero, per i raggruppamenti non ancora costituiti, nell’impegno a conferire mandato come di seguito indicato.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Cs/>
          <w:sz w:val="22"/>
          <w:szCs w:val="22"/>
          <w:lang w:eastAsia="ar-SA"/>
        </w:rPr>
      </w:pPr>
      <w:r w:rsidRPr="00946986">
        <w:rPr>
          <w:rFonts w:ascii="Century Gothic" w:eastAsia="Arial" w:hAnsi="Century Gothic" w:cs="Helvetica"/>
          <w:iCs/>
          <w:sz w:val="22"/>
          <w:szCs w:val="22"/>
          <w:lang w:eastAsia="ar-SA"/>
        </w:rPr>
        <w:t>È consentita la presentazione di offerta da parte dei soggetti di cui all’art. 45, comma</w:t>
      </w:r>
      <w:r w:rsidR="00802AA9">
        <w:rPr>
          <w:rFonts w:ascii="Century Gothic" w:eastAsia="Arial" w:hAnsi="Century Gothic" w:cs="Helvetica"/>
          <w:iCs/>
          <w:sz w:val="22"/>
          <w:szCs w:val="22"/>
          <w:lang w:eastAsia="ar-SA"/>
        </w:rPr>
        <w:t xml:space="preserve"> </w:t>
      </w:r>
      <w:r w:rsidRPr="00946986">
        <w:rPr>
          <w:rFonts w:ascii="Century Gothic" w:eastAsia="Arial" w:hAnsi="Century Gothic" w:cs="Helvetica"/>
          <w:iCs/>
          <w:sz w:val="22"/>
          <w:szCs w:val="22"/>
          <w:lang w:eastAsia="ar-SA"/>
        </w:rPr>
        <w:t>2, lettere d) ed</w:t>
      </w:r>
      <w:r w:rsidR="00802AA9">
        <w:rPr>
          <w:rFonts w:ascii="Century Gothic" w:eastAsia="Arial" w:hAnsi="Century Gothic" w:cs="Helvetica"/>
          <w:iCs/>
          <w:sz w:val="22"/>
          <w:szCs w:val="22"/>
          <w:lang w:eastAsia="ar-SA"/>
        </w:rPr>
        <w:t xml:space="preserve"> </w:t>
      </w:r>
      <w:r w:rsidRPr="00946986">
        <w:rPr>
          <w:rFonts w:ascii="Century Gothic" w:eastAsia="Arial" w:hAnsi="Century Gothic" w:cs="Helvetica"/>
          <w:iCs/>
          <w:sz w:val="22"/>
          <w:szCs w:val="22"/>
          <w:lang w:eastAsia="ar-SA"/>
        </w:rPr>
        <w:t xml:space="preserve">e) del D. </w:t>
      </w:r>
      <w:proofErr w:type="spellStart"/>
      <w:r w:rsidRPr="00946986">
        <w:rPr>
          <w:rFonts w:ascii="Century Gothic" w:eastAsia="Arial" w:hAnsi="Century Gothic" w:cs="Helvetica"/>
          <w:iCs/>
          <w:sz w:val="22"/>
          <w:szCs w:val="22"/>
          <w:lang w:eastAsia="ar-SA"/>
        </w:rPr>
        <w:t>Lgs</w:t>
      </w:r>
      <w:proofErr w:type="spellEnd"/>
      <w:r w:rsidRPr="00946986">
        <w:rPr>
          <w:rFonts w:ascii="Century Gothic" w:eastAsia="Arial" w:hAnsi="Century Gothic" w:cs="Helvetica"/>
          <w:iCs/>
          <w:sz w:val="22"/>
          <w:szCs w:val="22"/>
          <w:lang w:eastAsia="ar-SA"/>
        </w:rPr>
        <w:t>. 50/2016, anche se non ancora costituiti. In tal caso</w:t>
      </w:r>
      <w:r w:rsidR="00802AA9">
        <w:rPr>
          <w:rFonts w:ascii="Century Gothic" w:eastAsia="Arial" w:hAnsi="Century Gothic" w:cs="Helvetica"/>
          <w:iCs/>
          <w:sz w:val="22"/>
          <w:szCs w:val="22"/>
          <w:lang w:eastAsia="ar-SA"/>
        </w:rPr>
        <w:t xml:space="preserve"> </w:t>
      </w:r>
      <w:r w:rsidRPr="00946986">
        <w:rPr>
          <w:rFonts w:ascii="Century Gothic" w:eastAsia="Arial" w:hAnsi="Century Gothic" w:cs="Helvetica"/>
          <w:iCs/>
          <w:sz w:val="22"/>
          <w:szCs w:val="22"/>
          <w:lang w:eastAsia="ar-SA"/>
        </w:rPr>
        <w:t xml:space="preserve">il </w:t>
      </w:r>
      <w:r w:rsidRPr="00946986">
        <w:rPr>
          <w:rFonts w:ascii="Century Gothic" w:eastAsia="Arial" w:hAnsi="Century Gothic" w:cs="Helvetica"/>
          <w:b/>
          <w:iCs/>
          <w:sz w:val="22"/>
          <w:szCs w:val="22"/>
          <w:lang w:eastAsia="ar-SA"/>
        </w:rPr>
        <w:t>mod</w:t>
      </w:r>
      <w:r w:rsidR="0036261E">
        <w:rPr>
          <w:rFonts w:ascii="Century Gothic" w:eastAsia="Arial" w:hAnsi="Century Gothic" w:cs="Helvetica"/>
          <w:b/>
          <w:iCs/>
          <w:sz w:val="22"/>
          <w:szCs w:val="22"/>
          <w:lang w:eastAsia="ar-SA"/>
        </w:rPr>
        <w:t>el</w:t>
      </w:r>
      <w:r w:rsidRPr="00946986">
        <w:rPr>
          <w:rFonts w:ascii="Century Gothic" w:eastAsia="Arial" w:hAnsi="Century Gothic" w:cs="Helvetica"/>
          <w:b/>
          <w:iCs/>
          <w:sz w:val="22"/>
          <w:szCs w:val="22"/>
          <w:lang w:eastAsia="ar-SA"/>
        </w:rPr>
        <w:t>lo offerta</w:t>
      </w:r>
      <w:r w:rsidRPr="00946986">
        <w:rPr>
          <w:rFonts w:ascii="Century Gothic" w:eastAsia="Arial" w:hAnsi="Century Gothic" w:cs="Helvetica"/>
          <w:iCs/>
          <w:sz w:val="22"/>
          <w:szCs w:val="22"/>
          <w:lang w:eastAsia="ar-SA"/>
        </w:rPr>
        <w:t>, deve essere sottoscritta da tutti gli offerenti che costituiranno i raggruppamenti temporanei o i consorzi ordinari di concorrenti e contenere l’impegno che, in caso di aggiudicazione della gara, formalizzeranno il raggruppamento mediante scrittura privata autenticata da notaio</w:t>
      </w:r>
      <w:r w:rsidR="00802AA9">
        <w:rPr>
          <w:rFonts w:ascii="Century Gothic" w:eastAsia="Arial" w:hAnsi="Century Gothic" w:cs="Helvetica"/>
          <w:iCs/>
          <w:sz w:val="22"/>
          <w:szCs w:val="22"/>
          <w:lang w:eastAsia="ar-SA"/>
        </w:rPr>
        <w:t xml:space="preserve"> </w:t>
      </w:r>
      <w:r w:rsidRPr="00946986">
        <w:rPr>
          <w:rFonts w:ascii="Century Gothic" w:eastAsia="Arial" w:hAnsi="Century Gothic" w:cs="Helvetica"/>
          <w:iCs/>
          <w:sz w:val="22"/>
          <w:szCs w:val="22"/>
          <w:lang w:eastAsia="ar-SA"/>
        </w:rPr>
        <w:t xml:space="preserve">e gli stessi operatori conferiranno mandato collettivo speciale con rappresentanza ad uno di essi, da indicare in sede di offerta e qualificato come mandatario, il quale stipulerà il contratto in nome e per conto proprio e dei mandanti. E’ vietata l’associazione in partecipazione. Salvo quanto previsto dall’art. 45 del D.Lgs. 50/2016, è vietata qualsiasi modificazione </w:t>
      </w:r>
      <w:r w:rsidR="0030214C">
        <w:rPr>
          <w:rFonts w:ascii="Century Gothic" w:eastAsia="Arial" w:hAnsi="Century Gothic" w:cs="Helvetica"/>
          <w:iCs/>
          <w:sz w:val="22"/>
          <w:szCs w:val="22"/>
          <w:lang w:eastAsia="ar-SA"/>
        </w:rPr>
        <w:t>della</w:t>
      </w:r>
      <w:r w:rsidRPr="00946986">
        <w:rPr>
          <w:rFonts w:ascii="Century Gothic" w:eastAsia="Arial" w:hAnsi="Century Gothic" w:cs="Helvetica"/>
          <w:iCs/>
          <w:sz w:val="22"/>
          <w:szCs w:val="22"/>
          <w:lang w:eastAsia="ar-SA"/>
        </w:rPr>
        <w:t xml:space="preserve"> composizione dei raggruppamenti e dei consorzi ordinari di concorrenti rispetto a quella risultante dall’impegno presentato in sede di offerta. </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Cs/>
          <w:sz w:val="22"/>
          <w:szCs w:val="22"/>
          <w:lang w:eastAsia="ar-SA"/>
        </w:rPr>
      </w:pPr>
      <w:r w:rsidRPr="00946986">
        <w:rPr>
          <w:rFonts w:ascii="Century Gothic" w:eastAsia="Arial" w:hAnsi="Century Gothic" w:cs="Helvetica"/>
          <w:iCs/>
          <w:sz w:val="22"/>
          <w:szCs w:val="22"/>
          <w:lang w:eastAsia="ar-SA"/>
        </w:rPr>
        <w:t xml:space="preserve">E’ fatto divieto ai concorrenti di partecipare alla gara in più di un raggruppamento temporaneo o consorzio ordinario di concorrenti, ovvero di partecipare alla gara anche in </w:t>
      </w:r>
      <w:r w:rsidRPr="00946986">
        <w:rPr>
          <w:rFonts w:ascii="Century Gothic" w:eastAsia="Arial" w:hAnsi="Century Gothic" w:cs="Helvetica"/>
          <w:iCs/>
          <w:sz w:val="22"/>
          <w:szCs w:val="22"/>
          <w:lang w:eastAsia="ar-SA"/>
        </w:rPr>
        <w:lastRenderedPageBreak/>
        <w:t>forma individuale qualora abbia partecipato alla gara medesima in raggruppamento o consorzio ordinario di concorrenti.</w:t>
      </w:r>
    </w:p>
    <w:p w:rsidR="008B4438" w:rsidRPr="00946986" w:rsidRDefault="008B4438"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Cs/>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sz w:val="22"/>
          <w:szCs w:val="22"/>
          <w:lang w:eastAsia="ar-SA"/>
        </w:rPr>
      </w:pPr>
      <w:r w:rsidRPr="00946986">
        <w:rPr>
          <w:rFonts w:ascii="Century Gothic" w:eastAsia="Arial" w:hAnsi="Century Gothic" w:cs="Arial"/>
          <w:b/>
          <w:bCs/>
          <w:sz w:val="22"/>
          <w:szCs w:val="22"/>
          <w:lang w:eastAsia="ar-SA"/>
        </w:rPr>
        <w:t>4)</w:t>
      </w:r>
      <w:r w:rsidR="00802AA9">
        <w:rPr>
          <w:rFonts w:ascii="Century Gothic" w:eastAsia="Arial" w:hAnsi="Century Gothic" w:cs="Arial"/>
          <w:b/>
          <w:bCs/>
          <w:sz w:val="22"/>
          <w:szCs w:val="22"/>
          <w:lang w:eastAsia="ar-SA"/>
        </w:rPr>
        <w:t xml:space="preserve"> </w:t>
      </w:r>
      <w:r w:rsidRPr="00946986">
        <w:rPr>
          <w:rFonts w:ascii="Century Gothic" w:eastAsia="Arial" w:hAnsi="Century Gothic" w:cs="Arial"/>
          <w:b/>
          <w:bCs/>
          <w:sz w:val="22"/>
          <w:szCs w:val="22"/>
          <w:lang w:eastAsia="ar-SA"/>
        </w:rPr>
        <w:t>AVVALIMENTO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Il concorrente, singolo o consorziato o raggruppato ai sensi dell’art. 45</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 xml:space="preserve">D.Lgs. 50/2016,. </w:t>
      </w:r>
      <w:proofErr w:type="gramStart"/>
      <w:r w:rsidRPr="00946986">
        <w:rPr>
          <w:rFonts w:ascii="Century Gothic" w:eastAsia="Arial" w:hAnsi="Century Gothic" w:cs="Helvetica"/>
          <w:sz w:val="22"/>
          <w:szCs w:val="22"/>
          <w:lang w:eastAsia="ar-SA"/>
        </w:rPr>
        <w:t>può</w:t>
      </w:r>
      <w:proofErr w:type="gramEnd"/>
      <w:r w:rsidRPr="00946986">
        <w:rPr>
          <w:rFonts w:ascii="Century Gothic" w:eastAsia="Arial" w:hAnsi="Century Gothic" w:cs="Helvetica"/>
          <w:sz w:val="22"/>
          <w:szCs w:val="22"/>
          <w:lang w:eastAsia="ar-SA"/>
        </w:rPr>
        <w:t xml:space="preserve"> soddisfare la richiesta relativa al possesso dei requisiti di carattere economico, finanziario, tecnico, organizzativo, ovvero di attestazione della certificazione SOA avvalendosi dei requisiti di altro soggetto o dell’attestazione SOA di altro soggetto.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Come previsto dall’art. 89 D.Lgs. 50/2016 il concorrente allega, oltre all’eventuale attestazione SOA propria e dell’impresa ausiliaria:</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ind w:left="425" w:hanging="425"/>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una</w:t>
      </w:r>
      <w:proofErr w:type="gramEnd"/>
      <w:r w:rsidRPr="00946986">
        <w:rPr>
          <w:rFonts w:ascii="Century Gothic" w:eastAsia="Arial" w:hAnsi="Century Gothic" w:cs="Helvetica"/>
          <w:sz w:val="22"/>
          <w:szCs w:val="22"/>
          <w:lang w:eastAsia="ar-SA"/>
        </w:rPr>
        <w:t xml:space="preserve"> sua dichiarazione verificabile ai sensi dell’art. 170 del D.Lgs. 50/2016 attestante l’avvalimento dei requisiti necessari per la partecipazione alla gara, con specifica indicazione dei requisiti stessi e dell’impresa ausiliaria;</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una</w:t>
      </w:r>
      <w:proofErr w:type="gramEnd"/>
      <w:r w:rsidRPr="00946986">
        <w:rPr>
          <w:rFonts w:ascii="Century Gothic" w:eastAsia="Arial" w:hAnsi="Century Gothic" w:cs="Helvetica"/>
          <w:sz w:val="22"/>
          <w:szCs w:val="22"/>
          <w:lang w:eastAsia="ar-SA"/>
        </w:rPr>
        <w:t xml:space="preserve"> sua dichiarazione circa il possesso da parte del concorrente medesimo dei requisiti generali previsti dall’art. 83 del D.Lgs. 50/2016 dichiarati in un DGUE appositamente </w:t>
      </w:r>
      <w:proofErr w:type="gramStart"/>
      <w:r w:rsidRPr="00946986">
        <w:rPr>
          <w:rFonts w:ascii="Century Gothic" w:eastAsia="Arial" w:hAnsi="Century Gothic" w:cs="Helvetica"/>
          <w:sz w:val="22"/>
          <w:szCs w:val="22"/>
          <w:lang w:eastAsia="ar-SA"/>
        </w:rPr>
        <w:t>allegato ;</w:t>
      </w:r>
      <w:proofErr w:type="gramEnd"/>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una</w:t>
      </w:r>
      <w:proofErr w:type="gramEnd"/>
      <w:r w:rsidRPr="00946986">
        <w:rPr>
          <w:rFonts w:ascii="Century Gothic" w:eastAsia="Arial" w:hAnsi="Century Gothic" w:cs="Helvetica"/>
          <w:sz w:val="22"/>
          <w:szCs w:val="22"/>
          <w:lang w:eastAsia="ar-SA"/>
        </w:rPr>
        <w:t xml:space="preserve"> dichiarazione, sottoscritta da parte dell’impresa ausiliaria , del possesso dei requisiti tecnici e delle risorse oggetto di avvalimento;</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una</w:t>
      </w:r>
      <w:proofErr w:type="gramEnd"/>
      <w:r w:rsidRPr="00946986">
        <w:rPr>
          <w:rFonts w:ascii="Century Gothic" w:eastAsia="Arial" w:hAnsi="Century Gothic" w:cs="Helvetica"/>
          <w:sz w:val="22"/>
          <w:szCs w:val="22"/>
          <w:lang w:eastAsia="ar-SA"/>
        </w:rPr>
        <w:t xml:space="preserve"> dichiarazione sottoscritta dall’impresa ausiliaria con cui quest’ultima si obbliga verso il concorrente e verso la stazione appaltante a mettere a disposizione per tutta la durata dell’appalto le risorse necessarie di cui è carente il concorrente;</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una</w:t>
      </w:r>
      <w:proofErr w:type="gramEnd"/>
      <w:r w:rsidRPr="00946986">
        <w:rPr>
          <w:rFonts w:ascii="Century Gothic" w:eastAsia="Arial" w:hAnsi="Century Gothic" w:cs="Helvetica"/>
          <w:sz w:val="22"/>
          <w:szCs w:val="22"/>
          <w:lang w:eastAsia="ar-SA"/>
        </w:rPr>
        <w:t xml:space="preserve"> dichiarazione sottoscritta dall’impresa ausiliaria con cui questa attesta che non partecipa alla gara in proprio o associata o consorziata ai sensi dell’art. 55 D.Lgs. 50/2016.;</w:t>
      </w:r>
    </w:p>
    <w:p w:rsidR="00946986" w:rsidRPr="00946986" w:rsidRDefault="00091A6D"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Pr>
          <w:rFonts w:ascii="Century Gothic" w:eastAsia="Arial" w:hAnsi="Century Gothic" w:cs="Helvetica"/>
          <w:sz w:val="22"/>
          <w:szCs w:val="22"/>
          <w:lang w:eastAsia="ar-SA"/>
        </w:rPr>
        <w:t>il</w:t>
      </w:r>
      <w:proofErr w:type="gramEnd"/>
      <w:r>
        <w:rPr>
          <w:rFonts w:ascii="Century Gothic" w:eastAsia="Arial" w:hAnsi="Century Gothic" w:cs="Helvetica"/>
          <w:sz w:val="22"/>
          <w:szCs w:val="22"/>
          <w:lang w:eastAsia="ar-SA"/>
        </w:rPr>
        <w:t xml:space="preserve"> contratto, </w:t>
      </w:r>
      <w:r w:rsidR="00946986" w:rsidRPr="00946986">
        <w:rPr>
          <w:rFonts w:ascii="Century Gothic" w:eastAsia="Arial" w:hAnsi="Century Gothic" w:cs="Helvetica"/>
          <w:sz w:val="22"/>
          <w:szCs w:val="22"/>
          <w:lang w:eastAsia="ar-SA"/>
        </w:rPr>
        <w:t>in originale o copia autentica</w:t>
      </w:r>
      <w:r>
        <w:rPr>
          <w:rFonts w:ascii="Century Gothic" w:eastAsia="Arial" w:hAnsi="Century Gothic" w:cs="Helvetica"/>
          <w:sz w:val="22"/>
          <w:szCs w:val="22"/>
          <w:lang w:eastAsia="ar-SA"/>
        </w:rPr>
        <w:t>,</w:t>
      </w:r>
      <w:r w:rsidR="00802AA9">
        <w:rPr>
          <w:rFonts w:ascii="Century Gothic" w:eastAsia="Arial" w:hAnsi="Century Gothic" w:cs="Helvetica"/>
          <w:sz w:val="22"/>
          <w:szCs w:val="22"/>
          <w:lang w:eastAsia="ar-SA"/>
        </w:rPr>
        <w:t xml:space="preserve"> </w:t>
      </w:r>
      <w:r w:rsidR="00946986" w:rsidRPr="00946986">
        <w:rPr>
          <w:rFonts w:ascii="Century Gothic" w:eastAsia="Arial" w:hAnsi="Century Gothic" w:cs="Helvetica"/>
          <w:sz w:val="22"/>
          <w:szCs w:val="22"/>
          <w:lang w:eastAsia="ar-SA"/>
        </w:rPr>
        <w:t>in virtù del quale l’impresa ausiliaria si obbliga nei confronti del concorrente a fornire i requisiti e a mettere a disposizione le risorse necessarie per tutta la durata dell’appalto;</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nel</w:t>
      </w:r>
      <w:proofErr w:type="gramEnd"/>
      <w:r w:rsidRPr="00946986">
        <w:rPr>
          <w:rFonts w:ascii="Century Gothic" w:eastAsia="Arial" w:hAnsi="Century Gothic" w:cs="Helvetica"/>
          <w:sz w:val="22"/>
          <w:szCs w:val="22"/>
          <w:lang w:eastAsia="ar-SA"/>
        </w:rPr>
        <w:t xml:space="preserve"> caso di avvalimento nei confronti di una impresa che appartiene al medesimo gruppo in luogo del contratto di cui alla lettera f) l’impresa concorrente può presentare una dichiarazione sostitutiva attestante il legame giuridico ed economico esistente nel gruppo, dal quale discendono i medesimi obblighi previsti dall’art. 89 comma 5 D. </w:t>
      </w:r>
      <w:proofErr w:type="spellStart"/>
      <w:r w:rsidRPr="00946986">
        <w:rPr>
          <w:rFonts w:ascii="Century Gothic" w:eastAsia="Arial" w:hAnsi="Century Gothic" w:cs="Helvetica"/>
          <w:sz w:val="22"/>
          <w:szCs w:val="22"/>
          <w:lang w:eastAsia="ar-SA"/>
        </w:rPr>
        <w:t>Lgs</w:t>
      </w:r>
      <w:proofErr w:type="spellEnd"/>
      <w:r w:rsidRPr="00946986">
        <w:rPr>
          <w:rFonts w:ascii="Century Gothic" w:eastAsia="Arial" w:hAnsi="Century Gothic" w:cs="Helvetica"/>
          <w:sz w:val="22"/>
          <w:szCs w:val="22"/>
          <w:lang w:eastAsia="ar-SA"/>
        </w:rPr>
        <w:t>. 50/2006 .;</w:t>
      </w:r>
    </w:p>
    <w:p w:rsidR="00946986" w:rsidRPr="00946986" w:rsidRDefault="00946986" w:rsidP="00946986">
      <w:pPr>
        <w:numPr>
          <w:ilvl w:val="0"/>
          <w:numId w:val="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40" w:lineRule="atLeast"/>
        <w:ind w:left="426" w:hanging="426"/>
        <w:jc w:val="both"/>
        <w:rPr>
          <w:rFonts w:ascii="Century Gothic" w:eastAsia="Arial" w:hAnsi="Century Gothic" w:cs="Helvetica"/>
          <w:sz w:val="22"/>
          <w:szCs w:val="22"/>
          <w:lang w:eastAsia="ar-SA"/>
        </w:rPr>
      </w:pPr>
      <w:proofErr w:type="gramStart"/>
      <w:r w:rsidRPr="00946986">
        <w:rPr>
          <w:rFonts w:ascii="Century Gothic" w:eastAsia="Arial" w:hAnsi="Century Gothic" w:cs="Helvetica"/>
          <w:sz w:val="22"/>
          <w:szCs w:val="22"/>
          <w:lang w:eastAsia="ar-SA"/>
        </w:rPr>
        <w:t>dichiarazione</w:t>
      </w:r>
      <w:proofErr w:type="gramEnd"/>
      <w:r w:rsidRPr="00946986">
        <w:rPr>
          <w:rFonts w:ascii="Century Gothic" w:eastAsia="Arial" w:hAnsi="Century Gothic" w:cs="Helvetica"/>
          <w:sz w:val="22"/>
          <w:szCs w:val="22"/>
          <w:lang w:eastAsia="ar-SA"/>
        </w:rPr>
        <w:t xml:space="preserve"> sostitutiva di certificazione di iscrizione alla CCIAA ai sensi del D.P.R. 445/2000 e ss.mm.ii. ;</w:t>
      </w:r>
    </w:p>
    <w:p w:rsidR="00946986" w:rsidRPr="00946986" w:rsidRDefault="00946986" w:rsidP="0094698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Default="00946986" w:rsidP="0094698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u w:val="single"/>
          <w:lang w:eastAsia="ar-SA"/>
        </w:rPr>
      </w:pPr>
      <w:r w:rsidRPr="00C3327C">
        <w:rPr>
          <w:rFonts w:ascii="Century Gothic" w:eastAsia="Arial" w:hAnsi="Century Gothic" w:cs="Helvetica"/>
          <w:b/>
          <w:sz w:val="22"/>
          <w:szCs w:val="22"/>
          <w:u w:val="single"/>
          <w:lang w:eastAsia="ar-SA"/>
        </w:rPr>
        <w:t>Tutte le dichiarazioni devono essere sottoscritte firmate digitalmente dal/i</w:t>
      </w:r>
      <w:r w:rsidR="001A6741" w:rsidRPr="00C3327C">
        <w:rPr>
          <w:rFonts w:ascii="Century Gothic" w:eastAsia="Arial" w:hAnsi="Century Gothic" w:cs="Helvetica"/>
          <w:b/>
          <w:sz w:val="22"/>
          <w:szCs w:val="22"/>
          <w:u w:val="single"/>
          <w:lang w:eastAsia="ar-SA"/>
        </w:rPr>
        <w:t xml:space="preserve"> legale/i rappresentante/i e i</w:t>
      </w:r>
      <w:r w:rsidRPr="00C3327C">
        <w:rPr>
          <w:rFonts w:ascii="Century Gothic" w:eastAsia="Arial" w:hAnsi="Century Gothic" w:cs="Helvetica"/>
          <w:b/>
          <w:sz w:val="22"/>
          <w:szCs w:val="22"/>
          <w:u w:val="single"/>
          <w:lang w:eastAsia="ar-SA"/>
        </w:rPr>
        <w:t>n data non anteriore alla data di spedizione della</w:t>
      </w:r>
      <w:r w:rsidR="005E7650">
        <w:rPr>
          <w:rFonts w:ascii="Century Gothic" w:eastAsia="Arial" w:hAnsi="Century Gothic" w:cs="Helvetica"/>
          <w:b/>
          <w:sz w:val="22"/>
          <w:szCs w:val="22"/>
          <w:u w:val="single"/>
          <w:lang w:eastAsia="ar-SA"/>
        </w:rPr>
        <w:t xml:space="preserve"> presente lettera di invito corredate da documento d’</w:t>
      </w:r>
      <w:r w:rsidR="00802AA9">
        <w:rPr>
          <w:rFonts w:ascii="Century Gothic" w:eastAsia="Arial" w:hAnsi="Century Gothic" w:cs="Helvetica"/>
          <w:b/>
          <w:sz w:val="22"/>
          <w:szCs w:val="22"/>
          <w:u w:val="single"/>
          <w:lang w:eastAsia="ar-SA"/>
        </w:rPr>
        <w:t>identità</w:t>
      </w:r>
      <w:r w:rsidR="005E7650">
        <w:rPr>
          <w:rFonts w:ascii="Century Gothic" w:eastAsia="Arial" w:hAnsi="Century Gothic" w:cs="Helvetica"/>
          <w:b/>
          <w:sz w:val="22"/>
          <w:szCs w:val="22"/>
          <w:u w:val="single"/>
          <w:lang w:eastAsia="ar-SA"/>
        </w:rPr>
        <w:t xml:space="preserve"> in validità</w:t>
      </w:r>
      <w:r w:rsidRPr="00C3327C">
        <w:rPr>
          <w:rFonts w:ascii="Century Gothic" w:eastAsia="Arial" w:hAnsi="Century Gothic" w:cs="Helvetica"/>
          <w:b/>
          <w:sz w:val="22"/>
          <w:szCs w:val="22"/>
          <w:u w:val="single"/>
          <w:lang w:eastAsia="ar-SA"/>
        </w:rPr>
        <w:t xml:space="preserve"> </w:t>
      </w:r>
    </w:p>
    <w:p w:rsidR="001C5D75" w:rsidRPr="00C3327C" w:rsidRDefault="001C5D75" w:rsidP="0094698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u w:val="single"/>
          <w:lang w:eastAsia="ar-SA"/>
        </w:rPr>
      </w:pPr>
    </w:p>
    <w:p w:rsidR="00946986" w:rsidRPr="00946986" w:rsidRDefault="00946986" w:rsidP="0094698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lastRenderedPageBreak/>
        <w:t>In caso di dichiarazioni mendaci la stazione appaltante procede ai sensi dell’a</w:t>
      </w:r>
      <w:r w:rsidR="006051EE">
        <w:rPr>
          <w:rFonts w:ascii="Century Gothic" w:eastAsia="Arial" w:hAnsi="Century Gothic" w:cs="Helvetica"/>
          <w:sz w:val="22"/>
          <w:szCs w:val="22"/>
          <w:lang w:eastAsia="ar-SA"/>
        </w:rPr>
        <w:t>rt. 89, comma 1, D.Lgs. 50/2016 implementato e coordinato con D.Lgs. 56/2017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u w:val="single"/>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u w:val="single"/>
          <w:lang w:eastAsia="ar-SA"/>
        </w:rPr>
      </w:pPr>
      <w:r w:rsidRPr="00946986">
        <w:rPr>
          <w:rFonts w:ascii="Century Gothic" w:eastAsia="Arial" w:hAnsi="Century Gothic" w:cs="Helvetica"/>
          <w:sz w:val="22"/>
          <w:szCs w:val="22"/>
          <w:u w:val="single"/>
          <w:lang w:eastAsia="ar-SA"/>
        </w:rPr>
        <w:t>Il concorrente e l’impresa ausiliaria sono responsabili in solido nei confronti della stazione appaltante in relazione alle prestazioni oggetto del contratto d’appalto.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Il concorrente può avvalersi di una sola impresa ausiliaria per ciascuna categoria di qualificazione.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Non è consentito, a pena di esclusione, che della stessa impresa ausiliaria si avvalga più di un concorrente, o che partecipino alla medesima gara sia l’impresa ausiliaria che quella che si avvale dei requisiti.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Qualora l’avvalimento sia riferito a categorie di lavorazioni, di qualsiasi importo esse siano, per le quali necessita il rilascio di certificazione (</w:t>
      </w:r>
      <w:r w:rsidRPr="00946986">
        <w:rPr>
          <w:rFonts w:ascii="Century Gothic" w:eastAsia="Arial" w:hAnsi="Century Gothic" w:cs="Helvetica"/>
          <w:sz w:val="22"/>
          <w:szCs w:val="22"/>
          <w:lang w:eastAsia="ar-SA"/>
        </w:rPr>
        <w:t>D.M. 22.01.2008 n. 37 e ss.mm.ii.</w:t>
      </w:r>
      <w:r w:rsidRPr="00946986">
        <w:rPr>
          <w:rFonts w:ascii="Century Gothic" w:eastAsia="Arial" w:hAnsi="Century Gothic" w:cs="Arial"/>
          <w:sz w:val="22"/>
          <w:szCs w:val="22"/>
          <w:lang w:eastAsia="ar-SA"/>
        </w:rPr>
        <w:t>) e l’impresa concorrente non sia a questo abilitata, la relativa certificazione dovrà necessariamente essere rilasciata dall’impresa ausiliaria.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Come previsto dall’art. 89, comma 9, del D.Lgs. 50/</w:t>
      </w:r>
      <w:proofErr w:type="gramStart"/>
      <w:r w:rsidRPr="00946986">
        <w:rPr>
          <w:rFonts w:ascii="Century Gothic" w:eastAsia="Arial" w:hAnsi="Century Gothic" w:cs="Arial"/>
          <w:sz w:val="22"/>
          <w:szCs w:val="22"/>
          <w:lang w:eastAsia="ar-SA"/>
        </w:rPr>
        <w:t>2016 ,</w:t>
      </w:r>
      <w:proofErr w:type="gramEnd"/>
      <w:r w:rsidRPr="00946986">
        <w:rPr>
          <w:rFonts w:ascii="Century Gothic" w:eastAsia="Arial" w:hAnsi="Century Gothic" w:cs="Arial"/>
          <w:sz w:val="22"/>
          <w:szCs w:val="22"/>
          <w:lang w:eastAsia="ar-SA"/>
        </w:rPr>
        <w:t xml:space="preserve"> la stazione appaltante trasmetterà all’ ANAC -Autorità Nazionale Anticorruzione tutte le dichiarazioni di avvalimento, indicando altresì l’aggiudicatario, per l’esercizio della vigilanza e per la pubblicità sul sito informatico presso l’Osservatorio.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Si precisa che la certificazione di qualità, laddove non necessaria ai fini della partecipazione alla gara, non può essere autonomamente oggetto di avvalimento ai soli fini della riduzione delle garanzie di cui agli artt.</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93 e 103 del D.Lgs. 50/2016 .</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center"/>
        <w:rPr>
          <w:rFonts w:ascii="Garamond" w:eastAsia="Arial" w:hAnsi="Garamond" w:cs="Helvetica"/>
          <w:b/>
          <w:i/>
          <w:lang w:eastAsia="ar-SA"/>
        </w:rPr>
      </w:pPr>
    </w:p>
    <w:p w:rsidR="002814EB" w:rsidRPr="00946986" w:rsidRDefault="002814EB"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center"/>
        <w:rPr>
          <w:rFonts w:ascii="Garamond" w:eastAsia="Arial" w:hAnsi="Garamond" w:cs="Helvetica"/>
          <w:b/>
          <w:i/>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i/>
          <w:sz w:val="22"/>
          <w:szCs w:val="22"/>
          <w:lang w:eastAsia="ar-SA"/>
        </w:rPr>
      </w:pPr>
      <w:r w:rsidRPr="00946986">
        <w:rPr>
          <w:rFonts w:ascii="Century Gothic" w:eastAsia="Arial" w:hAnsi="Century Gothic" w:cs="Helvetica"/>
          <w:b/>
          <w:i/>
          <w:sz w:val="22"/>
          <w:szCs w:val="22"/>
          <w:lang w:eastAsia="ar-SA"/>
        </w:rPr>
        <w:t>TITOLO V - ESCLUSIONE DALLA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i/>
          <w:sz w:val="22"/>
          <w:szCs w:val="22"/>
          <w:lang w:eastAsia="ar-SA"/>
        </w:rPr>
      </w:pPr>
    </w:p>
    <w:p w:rsidR="00946986" w:rsidRPr="00946986" w:rsidRDefault="00F429D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r>
        <w:rPr>
          <w:rFonts w:ascii="Century Gothic" w:eastAsia="Arial" w:hAnsi="Century Gothic" w:cs="Helvetica"/>
          <w:i/>
          <w:sz w:val="22"/>
          <w:szCs w:val="22"/>
          <w:lang w:eastAsia="ar-SA"/>
        </w:rPr>
        <w:t>La mancata presentazione</w:t>
      </w:r>
      <w:r w:rsidR="00946986" w:rsidRPr="00946986">
        <w:rPr>
          <w:rFonts w:ascii="Century Gothic" w:eastAsia="Arial" w:hAnsi="Century Gothic" w:cs="Helvetica"/>
          <w:i/>
          <w:sz w:val="22"/>
          <w:szCs w:val="22"/>
          <w:lang w:eastAsia="ar-SA"/>
        </w:rPr>
        <w:t>,</w:t>
      </w:r>
      <w:r>
        <w:rPr>
          <w:rFonts w:ascii="Century Gothic" w:eastAsia="Arial" w:hAnsi="Century Gothic" w:cs="Helvetica"/>
          <w:i/>
          <w:sz w:val="22"/>
          <w:szCs w:val="22"/>
          <w:lang w:eastAsia="ar-SA"/>
        </w:rPr>
        <w:t xml:space="preserve"> di</w:t>
      </w:r>
      <w:r w:rsidR="00946986" w:rsidRPr="00946986">
        <w:rPr>
          <w:rFonts w:ascii="Century Gothic" w:eastAsia="Arial" w:hAnsi="Century Gothic" w:cs="Helvetica"/>
          <w:i/>
          <w:sz w:val="22"/>
          <w:szCs w:val="22"/>
          <w:lang w:eastAsia="ar-SA"/>
        </w:rPr>
        <w:t xml:space="preserve"> dichiarazioni o documenti, previsti per le singole fattispecie</w:t>
      </w:r>
      <w:r w:rsidR="00802AA9">
        <w:rPr>
          <w:rFonts w:ascii="Century Gothic" w:eastAsia="Arial" w:hAnsi="Century Gothic" w:cs="Helvetica"/>
          <w:i/>
          <w:sz w:val="22"/>
          <w:szCs w:val="22"/>
          <w:lang w:eastAsia="ar-SA"/>
        </w:rPr>
        <w:t xml:space="preserve"> </w:t>
      </w:r>
      <w:r w:rsidR="00946986" w:rsidRPr="00946986">
        <w:rPr>
          <w:rFonts w:ascii="Century Gothic" w:eastAsia="Arial" w:hAnsi="Century Gothic" w:cs="Helvetica"/>
          <w:i/>
          <w:sz w:val="22"/>
          <w:szCs w:val="22"/>
          <w:lang w:eastAsia="ar-SA"/>
        </w:rPr>
        <w:t xml:space="preserve">sotto il tiolo IV “Modalità di partecipazione alla gara e documenti da </w:t>
      </w:r>
      <w:r w:rsidR="00802AA9" w:rsidRPr="00946986">
        <w:rPr>
          <w:rFonts w:ascii="Century Gothic" w:eastAsia="Arial" w:hAnsi="Century Gothic" w:cs="Helvetica"/>
          <w:i/>
          <w:sz w:val="22"/>
          <w:szCs w:val="22"/>
          <w:lang w:eastAsia="ar-SA"/>
        </w:rPr>
        <w:t>produrre</w:t>
      </w:r>
      <w:r w:rsidR="00802AA9">
        <w:rPr>
          <w:rFonts w:ascii="Century Gothic" w:eastAsia="Arial" w:hAnsi="Century Gothic" w:cs="Helvetica"/>
          <w:i/>
          <w:sz w:val="22"/>
          <w:szCs w:val="22"/>
          <w:lang w:eastAsia="ar-SA"/>
        </w:rPr>
        <w:t>” comporta</w:t>
      </w:r>
      <w:r w:rsidR="00946986" w:rsidRPr="00946986">
        <w:rPr>
          <w:rFonts w:ascii="Century Gothic" w:eastAsia="Arial" w:hAnsi="Century Gothic" w:cs="Helvetica"/>
          <w:i/>
          <w:sz w:val="22"/>
          <w:szCs w:val="22"/>
          <w:lang w:eastAsia="ar-SA"/>
        </w:rPr>
        <w:t xml:space="preserve"> l’esclusione dalla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r w:rsidRPr="00946986">
        <w:rPr>
          <w:rFonts w:ascii="Century Gothic" w:eastAsia="Arial" w:hAnsi="Century Gothic" w:cs="Helvetica"/>
          <w:i/>
          <w:sz w:val="22"/>
          <w:szCs w:val="22"/>
          <w:lang w:eastAsia="ar-SA"/>
        </w:rPr>
        <w:t>Non possono partecipare</w:t>
      </w:r>
      <w:r w:rsidR="00802AA9">
        <w:rPr>
          <w:rFonts w:ascii="Century Gothic" w:eastAsia="Arial" w:hAnsi="Century Gothic" w:cs="Helvetica"/>
          <w:i/>
          <w:sz w:val="22"/>
          <w:szCs w:val="22"/>
          <w:lang w:eastAsia="ar-SA"/>
        </w:rPr>
        <w:t xml:space="preserve"> </w:t>
      </w:r>
      <w:r w:rsidRPr="00946986">
        <w:rPr>
          <w:rFonts w:ascii="Century Gothic" w:eastAsia="Arial" w:hAnsi="Century Gothic" w:cs="Helvetica"/>
          <w:i/>
          <w:sz w:val="22"/>
          <w:szCs w:val="22"/>
          <w:lang w:eastAsia="ar-SA"/>
        </w:rPr>
        <w:t>alla medesima procedura gli operatori economici che si trovino, rispetto ad un altro partecipante alla medesima procedura di affidamento, in una situazione di controllo di cui all’ art. 2359 del codice civile o in una qualsiasi relazione, anche di fatto se la situazione di controllo o la relazione comporti che le offerte sono imputabili ad un unico centro decisionale.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r w:rsidRPr="00946986">
        <w:rPr>
          <w:rFonts w:ascii="Century Gothic" w:eastAsia="Arial" w:hAnsi="Century Gothic" w:cs="Helvetica"/>
          <w:i/>
          <w:sz w:val="22"/>
          <w:szCs w:val="22"/>
          <w:lang w:eastAsia="ar-SA"/>
        </w:rPr>
        <w:t>La stazione appaltante esclude i concorrenti per i quali accerta che le relative offerte sono imputabili ad un unico centro decisionale, sulla base di univoci elementi.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i/>
          <w:sz w:val="22"/>
          <w:szCs w:val="22"/>
          <w:lang w:eastAsia="ar-SA"/>
        </w:rPr>
      </w:pPr>
      <w:r w:rsidRPr="00946986">
        <w:rPr>
          <w:rFonts w:ascii="Century Gothic" w:eastAsia="Arial" w:hAnsi="Century Gothic" w:cs="Helvetica"/>
          <w:i/>
          <w:sz w:val="22"/>
          <w:szCs w:val="22"/>
          <w:lang w:eastAsia="ar-SA"/>
        </w:rPr>
        <w:t xml:space="preserve">E’ vietata la partecipazione alla medesima gara del consorzio stabile di cui all’art. 45, comma 2, </w:t>
      </w:r>
      <w:proofErr w:type="spellStart"/>
      <w:r w:rsidRPr="00946986">
        <w:rPr>
          <w:rFonts w:ascii="Century Gothic" w:eastAsia="Arial" w:hAnsi="Century Gothic" w:cs="Helvetica"/>
          <w:i/>
          <w:sz w:val="22"/>
          <w:szCs w:val="22"/>
          <w:lang w:eastAsia="ar-SA"/>
        </w:rPr>
        <w:t>lett</w:t>
      </w:r>
      <w:proofErr w:type="spellEnd"/>
      <w:r w:rsidRPr="00946986">
        <w:rPr>
          <w:rFonts w:ascii="Century Gothic" w:eastAsia="Arial" w:hAnsi="Century Gothic" w:cs="Helvetica"/>
          <w:i/>
          <w:sz w:val="22"/>
          <w:szCs w:val="22"/>
          <w:lang w:eastAsia="ar-SA"/>
        </w:rPr>
        <w:t>. c) del D.</w:t>
      </w:r>
      <w:r w:rsidR="008B4438">
        <w:rPr>
          <w:rFonts w:ascii="Century Gothic" w:eastAsia="Arial" w:hAnsi="Century Gothic" w:cs="Helvetica"/>
          <w:i/>
          <w:sz w:val="22"/>
          <w:szCs w:val="22"/>
          <w:lang w:eastAsia="ar-SA"/>
        </w:rPr>
        <w:t xml:space="preserve"> </w:t>
      </w:r>
      <w:proofErr w:type="spellStart"/>
      <w:r w:rsidRPr="00946986">
        <w:rPr>
          <w:rFonts w:ascii="Century Gothic" w:eastAsia="Arial" w:hAnsi="Century Gothic" w:cs="Helvetica"/>
          <w:i/>
          <w:sz w:val="22"/>
          <w:szCs w:val="22"/>
          <w:lang w:eastAsia="ar-SA"/>
        </w:rPr>
        <w:t>Lgs</w:t>
      </w:r>
      <w:proofErr w:type="spellEnd"/>
      <w:r w:rsidR="00802AA9">
        <w:rPr>
          <w:rFonts w:ascii="Century Gothic" w:eastAsia="Arial" w:hAnsi="Century Gothic" w:cs="Helvetica"/>
          <w:i/>
          <w:sz w:val="22"/>
          <w:szCs w:val="22"/>
          <w:lang w:eastAsia="ar-SA"/>
        </w:rPr>
        <w:t xml:space="preserve"> </w:t>
      </w:r>
      <w:r w:rsidRPr="00946986">
        <w:rPr>
          <w:rFonts w:ascii="Century Gothic" w:eastAsia="Arial" w:hAnsi="Century Gothic" w:cs="Helvetica"/>
          <w:i/>
          <w:sz w:val="22"/>
          <w:szCs w:val="22"/>
          <w:lang w:eastAsia="ar-SA"/>
        </w:rPr>
        <w:t xml:space="preserve">50/2016 e dei consorziati per i quali il consorzio concorre; in caso di inosservanza di detto divieto, sono esclusi dalla gara sia il consorzio che i consorziati e si applica l’art. 353 del codice penale.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TITOLO VI -</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MODALITA’</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RELATIVE</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ALL’ESPLETAMENTO</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DELLA</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GARA</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ED</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ALLA</w:t>
      </w:r>
      <w:r w:rsidR="00802AA9">
        <w:rPr>
          <w:rFonts w:ascii="Century Gothic" w:eastAsia="Arial" w:hAnsi="Century Gothic" w:cs="Helvetica"/>
          <w:b/>
          <w:sz w:val="22"/>
          <w:szCs w:val="22"/>
          <w:lang w:eastAsia="ar-SA"/>
        </w:rPr>
        <w:t xml:space="preserve"> </w:t>
      </w:r>
      <w:r w:rsidRPr="00946986">
        <w:rPr>
          <w:rFonts w:ascii="Century Gothic" w:eastAsia="Arial" w:hAnsi="Century Gothic" w:cs="Helvetica"/>
          <w:b/>
          <w:sz w:val="22"/>
          <w:szCs w:val="22"/>
          <w:lang w:eastAsia="ar-SA"/>
        </w:rPr>
        <w:t>AGGIUDICAZIONE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Arial"/>
          <w:sz w:val="22"/>
          <w:szCs w:val="22"/>
          <w:lang w:eastAsia="ar-SA"/>
        </w:rPr>
        <w:lastRenderedPageBreak/>
        <w:t xml:space="preserve">La gara è esperita ai sensi dell’art. 36, comma 2 lettera </w:t>
      </w:r>
      <w:r w:rsidR="00D67D17">
        <w:rPr>
          <w:rFonts w:ascii="Century Gothic" w:eastAsia="Arial" w:hAnsi="Century Gothic" w:cs="Arial"/>
          <w:sz w:val="22"/>
          <w:szCs w:val="22"/>
          <w:lang w:eastAsia="ar-SA"/>
        </w:rPr>
        <w:t>b</w:t>
      </w:r>
      <w:r w:rsidRPr="00946986">
        <w:rPr>
          <w:rFonts w:ascii="Century Gothic" w:eastAsia="Arial" w:hAnsi="Century Gothic" w:cs="Arial"/>
          <w:sz w:val="22"/>
          <w:szCs w:val="22"/>
          <w:lang w:eastAsia="ar-SA"/>
        </w:rPr>
        <w:t>) del D.Lgs. 50/2016</w:t>
      </w:r>
      <w:r w:rsidR="00802AA9">
        <w:rPr>
          <w:rFonts w:ascii="Century Gothic" w:eastAsia="Arial" w:hAnsi="Century Gothic" w:cs="Arial"/>
          <w:sz w:val="22"/>
          <w:szCs w:val="22"/>
          <w:lang w:eastAsia="ar-SA"/>
        </w:rPr>
        <w:t xml:space="preserve"> </w:t>
      </w:r>
      <w:r w:rsidR="00660F98">
        <w:rPr>
          <w:rFonts w:ascii="Century Gothic" w:eastAsia="Arial" w:hAnsi="Century Gothic" w:cs="Arial"/>
          <w:sz w:val="22"/>
          <w:szCs w:val="22"/>
          <w:lang w:eastAsia="ar-SA"/>
        </w:rPr>
        <w:t xml:space="preserve">implementato e coordinato con il D. </w:t>
      </w:r>
      <w:proofErr w:type="spellStart"/>
      <w:r w:rsidR="00660F98">
        <w:rPr>
          <w:rFonts w:ascii="Century Gothic" w:eastAsia="Arial" w:hAnsi="Century Gothic" w:cs="Arial"/>
          <w:sz w:val="22"/>
          <w:szCs w:val="22"/>
          <w:lang w:eastAsia="ar-SA"/>
        </w:rPr>
        <w:t>Lgs</w:t>
      </w:r>
      <w:proofErr w:type="spellEnd"/>
      <w:r w:rsidR="00802AA9">
        <w:rPr>
          <w:rFonts w:ascii="Century Gothic" w:eastAsia="Arial" w:hAnsi="Century Gothic" w:cs="Arial"/>
          <w:sz w:val="22"/>
          <w:szCs w:val="22"/>
          <w:lang w:eastAsia="ar-SA"/>
        </w:rPr>
        <w:t xml:space="preserve"> </w:t>
      </w:r>
      <w:r w:rsidR="00660F98">
        <w:rPr>
          <w:rFonts w:ascii="Century Gothic" w:eastAsia="Arial" w:hAnsi="Century Gothic" w:cs="Arial"/>
          <w:sz w:val="22"/>
          <w:szCs w:val="22"/>
          <w:lang w:eastAsia="ar-SA"/>
        </w:rPr>
        <w:t>56/2017</w:t>
      </w:r>
      <w:r w:rsidRPr="00946986">
        <w:rPr>
          <w:rFonts w:ascii="Century Gothic" w:eastAsia="Arial" w:hAnsi="Century Gothic" w:cs="Arial"/>
          <w:sz w:val="22"/>
          <w:szCs w:val="22"/>
          <w:lang w:eastAsia="ar-SA"/>
        </w:rPr>
        <w:t xml:space="preserve">, con il </w:t>
      </w:r>
      <w:r w:rsidRPr="00946986">
        <w:rPr>
          <w:rFonts w:ascii="Century Gothic" w:eastAsia="Arial" w:hAnsi="Century Gothic" w:cs="Helvetica"/>
          <w:sz w:val="22"/>
          <w:szCs w:val="22"/>
          <w:lang w:eastAsia="ar-SA"/>
        </w:rPr>
        <w:t>criterio del prezzo più basso</w:t>
      </w:r>
      <w:r w:rsidR="00660F98">
        <w:rPr>
          <w:rFonts w:ascii="Century Gothic" w:eastAsia="Arial" w:hAnsi="Century Gothic" w:cs="Helvetica"/>
          <w:sz w:val="22"/>
          <w:szCs w:val="22"/>
          <w:lang w:eastAsia="ar-SA"/>
        </w:rPr>
        <w:t xml:space="preserve"> determinato mediante massimo ribasso sull’importo dei lavori</w:t>
      </w:r>
      <w:r w:rsidR="009719EF">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come</w:t>
      </w:r>
      <w:r w:rsidR="00543D0E">
        <w:rPr>
          <w:rFonts w:ascii="Century Gothic" w:eastAsia="Arial" w:hAnsi="Century Gothic" w:cs="Helvetica"/>
          <w:sz w:val="22"/>
          <w:szCs w:val="22"/>
          <w:lang w:eastAsia="ar-SA"/>
        </w:rPr>
        <w:t xml:space="preserve"> previsto dall’art. 95 </w:t>
      </w:r>
      <w:r w:rsidRPr="00946986">
        <w:rPr>
          <w:rFonts w:ascii="Century Gothic" w:eastAsia="Arial" w:hAnsi="Century Gothic" w:cs="Helvetica"/>
          <w:sz w:val="22"/>
          <w:szCs w:val="22"/>
          <w:lang w:eastAsia="ar-SA"/>
        </w:rPr>
        <w:t>del D.Lgs 50/2016</w:t>
      </w:r>
      <w:r w:rsidR="00543D0E">
        <w:rPr>
          <w:rFonts w:ascii="Century Gothic" w:eastAsia="Arial" w:hAnsi="Century Gothic" w:cs="Helvetica"/>
          <w:sz w:val="22"/>
          <w:szCs w:val="22"/>
          <w:lang w:eastAsia="ar-SA"/>
        </w:rPr>
        <w:t xml:space="preserve"> implementato e coordinato </w:t>
      </w:r>
      <w:r w:rsidR="00E0106D">
        <w:rPr>
          <w:rFonts w:ascii="Century Gothic" w:eastAsia="Arial" w:hAnsi="Century Gothic" w:cs="Helvetica"/>
          <w:sz w:val="22"/>
          <w:szCs w:val="22"/>
          <w:lang w:eastAsia="ar-SA"/>
        </w:rPr>
        <w:t xml:space="preserve">con il D.Lgs 56/2017 </w:t>
      </w:r>
      <w:r w:rsidRPr="00946986">
        <w:rPr>
          <w:rFonts w:ascii="Century Gothic" w:eastAsia="Arial" w:hAnsi="Century Gothic" w:cs="Helvetica"/>
          <w:sz w:val="22"/>
          <w:szCs w:val="22"/>
          <w:lang w:eastAsia="ar-SA"/>
        </w:rPr>
        <w:t>e con le modalit</w:t>
      </w:r>
      <w:r w:rsidR="00660F98">
        <w:rPr>
          <w:rFonts w:ascii="Century Gothic" w:eastAsia="Arial" w:hAnsi="Century Gothic" w:cs="Helvetica"/>
          <w:sz w:val="22"/>
          <w:szCs w:val="22"/>
          <w:lang w:eastAsia="ar-SA"/>
        </w:rPr>
        <w:t xml:space="preserve">à dell’offerta a prezzi unitari </w:t>
      </w:r>
      <w:r w:rsidRPr="00946986">
        <w:rPr>
          <w:rFonts w:ascii="Century Gothic" w:eastAsia="Arial" w:hAnsi="Century Gothic" w:cs="Helvetica"/>
          <w:sz w:val="22"/>
          <w:szCs w:val="22"/>
          <w:lang w:eastAsia="ar-SA"/>
        </w:rPr>
        <w:t>ed esclusione automatica delle offerte anomale di cui all’art. 97 comma 8 del</w:t>
      </w:r>
      <w:r w:rsidR="00E0106D">
        <w:rPr>
          <w:rFonts w:ascii="Century Gothic" w:eastAsia="Arial" w:hAnsi="Century Gothic" w:cs="Helvetica"/>
          <w:sz w:val="22"/>
          <w:szCs w:val="22"/>
          <w:lang w:eastAsia="ar-SA"/>
        </w:rPr>
        <w:t xml:space="preserve"> </w:t>
      </w:r>
      <w:r w:rsidR="00660F98">
        <w:rPr>
          <w:rFonts w:ascii="Century Gothic" w:eastAsia="Arial" w:hAnsi="Century Gothic" w:cs="Helvetica"/>
          <w:sz w:val="22"/>
          <w:szCs w:val="22"/>
          <w:lang w:eastAsia="ar-SA"/>
        </w:rPr>
        <w:t xml:space="preserve">D. </w:t>
      </w:r>
      <w:proofErr w:type="spellStart"/>
      <w:r w:rsidR="00660F98">
        <w:rPr>
          <w:rFonts w:ascii="Century Gothic" w:eastAsia="Arial" w:hAnsi="Century Gothic" w:cs="Helvetica"/>
          <w:sz w:val="22"/>
          <w:szCs w:val="22"/>
          <w:lang w:eastAsia="ar-SA"/>
        </w:rPr>
        <w:t>Lgs</w:t>
      </w:r>
      <w:proofErr w:type="spellEnd"/>
      <w:r w:rsidR="00802AA9">
        <w:rPr>
          <w:rFonts w:ascii="Century Gothic" w:eastAsia="Arial" w:hAnsi="Century Gothic" w:cs="Helvetica"/>
          <w:sz w:val="22"/>
          <w:szCs w:val="22"/>
          <w:lang w:eastAsia="ar-SA"/>
        </w:rPr>
        <w:t xml:space="preserve"> </w:t>
      </w:r>
      <w:r w:rsidR="00660F98">
        <w:rPr>
          <w:rFonts w:ascii="Century Gothic" w:eastAsia="Arial" w:hAnsi="Century Gothic" w:cs="Helvetica"/>
          <w:sz w:val="22"/>
          <w:szCs w:val="22"/>
          <w:lang w:eastAsia="ar-SA"/>
        </w:rPr>
        <w:t>50/2016 implementato e coordinato con il D.Lgs 56/2017.</w:t>
      </w:r>
    </w:p>
    <w:p w:rsidR="00660F98" w:rsidRPr="00946986" w:rsidRDefault="00660F98"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Non sono ammesse offerte alla pari o in aumento rispetto </w:t>
      </w:r>
      <w:r w:rsidRPr="00946986">
        <w:rPr>
          <w:rFonts w:ascii="Century Gothic" w:eastAsia="Arial" w:hAnsi="Century Gothic" w:cs="Helvetica"/>
          <w:sz w:val="22"/>
          <w:szCs w:val="22"/>
          <w:lang w:eastAsia="ar-SA"/>
        </w:rPr>
        <w:t>all’importo a base d’appalto;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Il contratto verrà stipulato a</w:t>
      </w:r>
      <w:r w:rsidR="00A607D5">
        <w:rPr>
          <w:rFonts w:ascii="Century Gothic" w:eastAsia="Arial" w:hAnsi="Century Gothic" w:cs="Arial"/>
          <w:sz w:val="22"/>
          <w:szCs w:val="22"/>
          <w:lang w:eastAsia="ar-SA"/>
        </w:rPr>
        <w:t xml:space="preserve"> misura</w:t>
      </w:r>
      <w:r w:rsidR="00802AA9">
        <w:rPr>
          <w:rFonts w:ascii="Century Gothic" w:eastAsia="Arial" w:hAnsi="Century Gothic" w:cs="Arial"/>
          <w:sz w:val="22"/>
          <w:szCs w:val="22"/>
          <w:lang w:eastAsia="ar-SA"/>
        </w:rPr>
        <w:t xml:space="preserve"> </w:t>
      </w:r>
      <w:r w:rsidR="00A607D5">
        <w:rPr>
          <w:rFonts w:ascii="Century Gothic" w:eastAsia="Arial" w:hAnsi="Century Gothic" w:cs="Arial"/>
          <w:sz w:val="22"/>
          <w:szCs w:val="22"/>
          <w:lang w:eastAsia="ar-SA"/>
        </w:rPr>
        <w:t>ai</w:t>
      </w:r>
      <w:r w:rsidR="00802AA9">
        <w:rPr>
          <w:rFonts w:ascii="Century Gothic" w:eastAsia="Arial" w:hAnsi="Century Gothic" w:cs="Arial"/>
          <w:sz w:val="22"/>
          <w:szCs w:val="22"/>
          <w:lang w:eastAsia="ar-SA"/>
        </w:rPr>
        <w:t xml:space="preserve"> </w:t>
      </w:r>
      <w:r w:rsidR="00A607D5">
        <w:rPr>
          <w:rFonts w:ascii="Century Gothic" w:eastAsia="Arial" w:hAnsi="Century Gothic" w:cs="Arial"/>
          <w:sz w:val="22"/>
          <w:szCs w:val="22"/>
          <w:lang w:eastAsia="ar-SA"/>
        </w:rPr>
        <w:t>sensi dell’art</w:t>
      </w:r>
      <w:r w:rsidRPr="00946986">
        <w:rPr>
          <w:rFonts w:ascii="Century Gothic" w:eastAsia="Arial" w:hAnsi="Century Gothic" w:cs="Arial"/>
          <w:sz w:val="22"/>
          <w:szCs w:val="22"/>
          <w:lang w:eastAsia="ar-SA"/>
        </w:rPr>
        <w:t xml:space="preserve"> 185</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del D.P.R. 207/</w:t>
      </w:r>
      <w:proofErr w:type="gramStart"/>
      <w:r w:rsidRPr="00946986">
        <w:rPr>
          <w:rFonts w:ascii="Century Gothic" w:eastAsia="Arial" w:hAnsi="Century Gothic" w:cs="Arial"/>
          <w:sz w:val="22"/>
          <w:szCs w:val="22"/>
          <w:lang w:eastAsia="ar-SA"/>
        </w:rPr>
        <w:t>2010 .</w:t>
      </w:r>
      <w:proofErr w:type="gramEnd"/>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Sono contrattualmente vincolanti tutte le leggi e le norme vigenti in materia di lavori pubblici ed in particolare:</w:t>
      </w:r>
    </w:p>
    <w:p w:rsidR="00946986" w:rsidRPr="00A607D5" w:rsidRDefault="00946986" w:rsidP="00A607D5">
      <w:pPr>
        <w:pStyle w:val="Paragrafoelenc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36" w:lineRule="atLeast"/>
        <w:jc w:val="both"/>
        <w:rPr>
          <w:rFonts w:ascii="Century Gothic" w:eastAsia="Arial" w:hAnsi="Century Gothic" w:cs="Helvetica"/>
          <w:sz w:val="22"/>
          <w:szCs w:val="22"/>
          <w:lang w:eastAsia="ar-SA"/>
        </w:rPr>
      </w:pPr>
      <w:proofErr w:type="gramStart"/>
      <w:r w:rsidRPr="00A607D5">
        <w:rPr>
          <w:rFonts w:ascii="Century Gothic" w:eastAsia="Arial" w:hAnsi="Century Gothic" w:cs="Helvetica"/>
          <w:sz w:val="22"/>
          <w:szCs w:val="22"/>
          <w:lang w:eastAsia="ar-SA"/>
        </w:rPr>
        <w:t>il</w:t>
      </w:r>
      <w:proofErr w:type="gramEnd"/>
      <w:r w:rsidRPr="00A607D5">
        <w:rPr>
          <w:rFonts w:ascii="Century Gothic" w:eastAsia="Arial" w:hAnsi="Century Gothic" w:cs="Helvetica"/>
          <w:sz w:val="22"/>
          <w:szCs w:val="22"/>
          <w:lang w:eastAsia="ar-SA"/>
        </w:rPr>
        <w:t xml:space="preserve"> D.Lgs. 18</w:t>
      </w:r>
      <w:r w:rsidR="00A607D5">
        <w:rPr>
          <w:rFonts w:ascii="Century Gothic" w:eastAsia="Arial" w:hAnsi="Century Gothic" w:cs="Helvetica"/>
          <w:sz w:val="22"/>
          <w:szCs w:val="22"/>
          <w:lang w:eastAsia="ar-SA"/>
        </w:rPr>
        <w:t>/04/</w:t>
      </w:r>
      <w:r w:rsidRPr="00A607D5">
        <w:rPr>
          <w:rFonts w:ascii="Century Gothic" w:eastAsia="Arial" w:hAnsi="Century Gothic" w:cs="Helvetica"/>
          <w:sz w:val="22"/>
          <w:szCs w:val="22"/>
          <w:lang w:eastAsia="ar-SA"/>
        </w:rPr>
        <w:t xml:space="preserve"> 2016 n. 50</w:t>
      </w:r>
      <w:r w:rsidR="00802AA9">
        <w:rPr>
          <w:rFonts w:ascii="Century Gothic" w:eastAsia="Arial" w:hAnsi="Century Gothic" w:cs="Helvetica"/>
          <w:sz w:val="22"/>
          <w:szCs w:val="22"/>
          <w:lang w:eastAsia="ar-SA"/>
        </w:rPr>
        <w:t xml:space="preserve"> </w:t>
      </w:r>
      <w:r w:rsidR="00A607D5" w:rsidRPr="00A607D5">
        <w:rPr>
          <w:rFonts w:ascii="Century Gothic" w:eastAsia="Arial" w:hAnsi="Century Gothic" w:cs="Helvetica"/>
          <w:sz w:val="22"/>
          <w:szCs w:val="22"/>
          <w:lang w:eastAsia="ar-SA"/>
        </w:rPr>
        <w:t>implementato e coordinato con il</w:t>
      </w:r>
      <w:r w:rsidR="00802AA9">
        <w:rPr>
          <w:rFonts w:ascii="Century Gothic" w:eastAsia="Arial" w:hAnsi="Century Gothic" w:cs="Helvetica"/>
          <w:sz w:val="22"/>
          <w:szCs w:val="22"/>
          <w:lang w:eastAsia="ar-SA"/>
        </w:rPr>
        <w:t xml:space="preserve"> </w:t>
      </w:r>
      <w:r w:rsidR="00A607D5" w:rsidRPr="00A607D5">
        <w:rPr>
          <w:rFonts w:ascii="Century Gothic" w:eastAsia="Arial" w:hAnsi="Century Gothic" w:cs="Helvetica"/>
          <w:sz w:val="22"/>
          <w:szCs w:val="22"/>
          <w:lang w:eastAsia="ar-SA"/>
        </w:rPr>
        <w:t>D.Lgs 19</w:t>
      </w:r>
      <w:r w:rsidR="00A607D5">
        <w:rPr>
          <w:rFonts w:ascii="Century Gothic" w:eastAsia="Arial" w:hAnsi="Century Gothic" w:cs="Helvetica"/>
          <w:sz w:val="22"/>
          <w:szCs w:val="22"/>
          <w:lang w:eastAsia="ar-SA"/>
        </w:rPr>
        <w:t>/04/</w:t>
      </w:r>
      <w:r w:rsidR="00A607D5" w:rsidRPr="00A607D5">
        <w:rPr>
          <w:rFonts w:ascii="Century Gothic" w:eastAsia="Arial" w:hAnsi="Century Gothic" w:cs="Helvetica"/>
          <w:sz w:val="22"/>
          <w:szCs w:val="22"/>
          <w:lang w:eastAsia="ar-SA"/>
        </w:rPr>
        <w:t xml:space="preserve"> 2017 n. 56</w:t>
      </w:r>
      <w:r w:rsidRPr="00A607D5">
        <w:rPr>
          <w:rFonts w:ascii="Century Gothic" w:eastAsia="Arial" w:hAnsi="Century Gothic" w:cs="Helvetica"/>
          <w:sz w:val="22"/>
          <w:szCs w:val="22"/>
          <w:lang w:eastAsia="ar-SA"/>
        </w:rPr>
        <w:t>;</w:t>
      </w:r>
    </w:p>
    <w:p w:rsidR="00946986" w:rsidRPr="00A607D5" w:rsidRDefault="00946986" w:rsidP="00A607D5">
      <w:pPr>
        <w:pStyle w:val="Paragrafoelenc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36" w:lineRule="atLeast"/>
        <w:jc w:val="both"/>
        <w:rPr>
          <w:rFonts w:ascii="Century Gothic" w:eastAsia="Arial" w:hAnsi="Century Gothic" w:cs="Helvetica"/>
          <w:sz w:val="22"/>
          <w:szCs w:val="22"/>
          <w:lang w:eastAsia="ar-SA"/>
        </w:rPr>
      </w:pPr>
      <w:proofErr w:type="gramStart"/>
      <w:r w:rsidRPr="00A607D5">
        <w:rPr>
          <w:rFonts w:ascii="Century Gothic" w:eastAsia="Arial" w:hAnsi="Century Gothic" w:cs="Helvetica"/>
          <w:sz w:val="22"/>
          <w:szCs w:val="22"/>
          <w:lang w:eastAsia="ar-SA"/>
        </w:rPr>
        <w:t>il</w:t>
      </w:r>
      <w:proofErr w:type="gramEnd"/>
      <w:r w:rsidRPr="00A607D5">
        <w:rPr>
          <w:rFonts w:ascii="Century Gothic" w:eastAsia="Arial" w:hAnsi="Century Gothic" w:cs="Helvetica"/>
          <w:sz w:val="22"/>
          <w:szCs w:val="22"/>
          <w:lang w:eastAsia="ar-SA"/>
        </w:rPr>
        <w:t xml:space="preserve"> regolamento generale approvato con D.P.R. 05.10.2010 n. 207 per le parti tuttora vigenti ;</w:t>
      </w:r>
    </w:p>
    <w:p w:rsidR="00946986" w:rsidRPr="00A607D5" w:rsidRDefault="00946986" w:rsidP="00A607D5">
      <w:pPr>
        <w:pStyle w:val="Paragrafoelenc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36" w:lineRule="atLeast"/>
        <w:jc w:val="both"/>
        <w:rPr>
          <w:rFonts w:ascii="Century Gothic" w:eastAsia="Arial" w:hAnsi="Century Gothic" w:cs="Arial"/>
          <w:sz w:val="22"/>
          <w:szCs w:val="22"/>
          <w:lang w:eastAsia="ar-SA"/>
        </w:rPr>
      </w:pPr>
      <w:proofErr w:type="gramStart"/>
      <w:r w:rsidRPr="00A607D5">
        <w:rPr>
          <w:rFonts w:ascii="Century Gothic" w:eastAsia="Arial" w:hAnsi="Century Gothic" w:cs="Helvetica"/>
          <w:sz w:val="22"/>
          <w:szCs w:val="22"/>
          <w:lang w:eastAsia="ar-SA"/>
        </w:rPr>
        <w:t>il</w:t>
      </w:r>
      <w:proofErr w:type="gramEnd"/>
      <w:r w:rsidRPr="00A607D5">
        <w:rPr>
          <w:rFonts w:ascii="Century Gothic" w:eastAsia="Arial" w:hAnsi="Century Gothic" w:cs="Helvetica"/>
          <w:sz w:val="22"/>
          <w:szCs w:val="22"/>
          <w:lang w:eastAsia="ar-SA"/>
        </w:rPr>
        <w:t xml:space="preserve"> capitolato generale d’appalto approvato con D.M. 19.04.2000 n. 145 e ss.mm.ii.,</w:t>
      </w:r>
      <w:r w:rsidRPr="00A607D5">
        <w:rPr>
          <w:rFonts w:ascii="Century Gothic" w:eastAsia="Arial" w:hAnsi="Century Gothic" w:cs="Arial"/>
          <w:color w:val="000000"/>
          <w:sz w:val="22"/>
          <w:szCs w:val="22"/>
          <w:lang w:eastAsia="ar-SA"/>
        </w:rPr>
        <w:t xml:space="preserve"> per quanto applicabile;</w:t>
      </w:r>
    </w:p>
    <w:p w:rsidR="00946986" w:rsidRPr="00A607D5" w:rsidRDefault="00946986" w:rsidP="00A607D5">
      <w:pPr>
        <w:pStyle w:val="Paragrafoelenc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line="236" w:lineRule="atLeast"/>
        <w:jc w:val="both"/>
        <w:rPr>
          <w:rFonts w:ascii="Century Gothic" w:eastAsia="Arial" w:hAnsi="Century Gothic" w:cs="Helvetica"/>
          <w:sz w:val="22"/>
          <w:szCs w:val="22"/>
          <w:lang w:eastAsia="ar-SA"/>
        </w:rPr>
      </w:pPr>
      <w:proofErr w:type="gramStart"/>
      <w:r w:rsidRPr="00A607D5">
        <w:rPr>
          <w:rFonts w:ascii="Century Gothic" w:eastAsia="Arial" w:hAnsi="Century Gothic" w:cs="Helvetica"/>
          <w:sz w:val="22"/>
          <w:szCs w:val="22"/>
          <w:lang w:eastAsia="ar-SA"/>
        </w:rPr>
        <w:t>il</w:t>
      </w:r>
      <w:proofErr w:type="gramEnd"/>
      <w:r w:rsidRPr="00A607D5">
        <w:rPr>
          <w:rFonts w:ascii="Century Gothic" w:eastAsia="Arial" w:hAnsi="Century Gothic" w:cs="Helvetica"/>
          <w:sz w:val="22"/>
          <w:szCs w:val="22"/>
          <w:lang w:eastAsia="ar-SA"/>
        </w:rPr>
        <w:t xml:space="preserve"> D.Lgs. 09.04.2008 n. 81 e </w:t>
      </w:r>
      <w:proofErr w:type="gramStart"/>
      <w:r w:rsidRPr="00A607D5">
        <w:rPr>
          <w:rFonts w:ascii="Century Gothic" w:eastAsia="Arial" w:hAnsi="Century Gothic" w:cs="Helvetica"/>
          <w:sz w:val="22"/>
          <w:szCs w:val="22"/>
          <w:lang w:eastAsia="ar-SA"/>
        </w:rPr>
        <w:t>ss.mm.ii.;</w:t>
      </w:r>
      <w:proofErr w:type="gramEnd"/>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ind w:left="570"/>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Non sono ammesse varianti, salvo per i casi e con le modalità previste dal D.Lgs. 50/2016</w:t>
      </w:r>
      <w:r w:rsidR="00802AA9">
        <w:rPr>
          <w:rFonts w:ascii="Century Gothic" w:eastAsia="Arial" w:hAnsi="Century Gothic" w:cs="Helvetica"/>
          <w:sz w:val="22"/>
          <w:szCs w:val="22"/>
          <w:lang w:eastAsia="ar-SA"/>
        </w:rPr>
        <w:t xml:space="preserve"> </w:t>
      </w:r>
      <w:r w:rsidR="001A6741" w:rsidRPr="00A607D5">
        <w:rPr>
          <w:rFonts w:ascii="Century Gothic" w:eastAsia="Arial" w:hAnsi="Century Gothic" w:cs="Helvetica"/>
          <w:sz w:val="22"/>
          <w:szCs w:val="22"/>
          <w:lang w:eastAsia="ar-SA"/>
        </w:rPr>
        <w:t>implementato e coordinato con il D.Lgs 19</w:t>
      </w:r>
      <w:r w:rsidR="001A6741">
        <w:rPr>
          <w:rFonts w:ascii="Century Gothic" w:eastAsia="Arial" w:hAnsi="Century Gothic" w:cs="Helvetica"/>
          <w:sz w:val="22"/>
          <w:szCs w:val="22"/>
          <w:lang w:eastAsia="ar-SA"/>
        </w:rPr>
        <w:t>/04/</w:t>
      </w:r>
      <w:r w:rsidR="001A6741" w:rsidRPr="00A607D5">
        <w:rPr>
          <w:rFonts w:ascii="Century Gothic" w:eastAsia="Arial" w:hAnsi="Century Gothic" w:cs="Helvetica"/>
          <w:sz w:val="22"/>
          <w:szCs w:val="22"/>
          <w:lang w:eastAsia="ar-SA"/>
        </w:rPr>
        <w:t xml:space="preserve">2017 n. 56 </w:t>
      </w:r>
      <w:r w:rsidRPr="00946986">
        <w:rPr>
          <w:rFonts w:ascii="Century Gothic" w:eastAsia="Arial" w:hAnsi="Century Gothic" w:cs="Helvetica"/>
          <w:sz w:val="22"/>
          <w:szCs w:val="22"/>
          <w:lang w:eastAsia="ar-SA"/>
        </w:rPr>
        <w:t>e dal capitolato speciale d’appalto.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Garamond" w:eastAsia="Arial" w:hAnsi="Garamond" w:cs="Helvetica"/>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Alla data fissata per la gara, la Stazione Appaltante dichiara aperta la gara, presso </w:t>
      </w:r>
      <w:r w:rsidR="001B3791">
        <w:rPr>
          <w:rFonts w:ascii="Century Gothic" w:eastAsia="Arial" w:hAnsi="Century Gothic" w:cs="Helvetica"/>
          <w:sz w:val="22"/>
          <w:szCs w:val="22"/>
          <w:lang w:eastAsia="ar-SA"/>
        </w:rPr>
        <w:t xml:space="preserve">la sede di </w:t>
      </w:r>
      <w:r w:rsidRPr="00946986">
        <w:rPr>
          <w:rFonts w:ascii="Century Gothic" w:eastAsia="Arial" w:hAnsi="Century Gothic" w:cs="Helvetica"/>
          <w:sz w:val="22"/>
          <w:szCs w:val="22"/>
          <w:lang w:eastAsia="ar-SA"/>
        </w:rPr>
        <w:t>Regione Lombardia - Ufficio Territoriale Regionale</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 xml:space="preserve">– via </w:t>
      </w:r>
      <w:r w:rsidR="005A3BC3">
        <w:rPr>
          <w:rFonts w:ascii="Century Gothic" w:eastAsia="Arial" w:hAnsi="Century Gothic" w:cs="Helvetica"/>
          <w:sz w:val="22"/>
          <w:szCs w:val="22"/>
          <w:lang w:eastAsia="ar-SA"/>
        </w:rPr>
        <w:t>XX Settembre</w:t>
      </w:r>
      <w:r w:rsidRPr="00946986">
        <w:rPr>
          <w:rFonts w:ascii="Century Gothic" w:eastAsia="Arial" w:hAnsi="Century Gothic" w:cs="Helvetica"/>
          <w:sz w:val="22"/>
          <w:szCs w:val="22"/>
          <w:lang w:eastAsia="ar-SA"/>
        </w:rPr>
        <w:t>, 1</w:t>
      </w:r>
      <w:r w:rsidR="005A3BC3">
        <w:rPr>
          <w:rFonts w:ascii="Century Gothic" w:eastAsia="Arial" w:hAnsi="Century Gothic" w:cs="Helvetica"/>
          <w:sz w:val="22"/>
          <w:szCs w:val="22"/>
          <w:lang w:eastAsia="ar-SA"/>
        </w:rPr>
        <w:t>8/a</w:t>
      </w:r>
      <w:r w:rsidRPr="00946986">
        <w:rPr>
          <w:rFonts w:ascii="Century Gothic" w:eastAsia="Arial" w:hAnsi="Century Gothic" w:cs="Helvetica"/>
          <w:sz w:val="22"/>
          <w:szCs w:val="22"/>
          <w:lang w:eastAsia="ar-SA"/>
        </w:rPr>
        <w:t xml:space="preserve"> – 2</w:t>
      </w:r>
      <w:r w:rsidR="005A3BC3">
        <w:rPr>
          <w:rFonts w:ascii="Century Gothic" w:eastAsia="Arial" w:hAnsi="Century Gothic" w:cs="Helvetica"/>
          <w:sz w:val="22"/>
          <w:szCs w:val="22"/>
          <w:lang w:eastAsia="ar-SA"/>
        </w:rPr>
        <w:t>4021</w:t>
      </w:r>
      <w:r w:rsidR="00802AA9">
        <w:rPr>
          <w:rFonts w:ascii="Century Gothic" w:eastAsia="Arial" w:hAnsi="Century Gothic" w:cs="Helvetica"/>
          <w:sz w:val="22"/>
          <w:szCs w:val="22"/>
          <w:lang w:eastAsia="ar-SA"/>
        </w:rPr>
        <w:t xml:space="preserve"> </w:t>
      </w:r>
      <w:r w:rsidR="005A3BC3">
        <w:rPr>
          <w:rFonts w:ascii="Century Gothic" w:eastAsia="Arial" w:hAnsi="Century Gothic" w:cs="Helvetica"/>
          <w:sz w:val="22"/>
          <w:szCs w:val="22"/>
          <w:lang w:eastAsia="ar-SA"/>
        </w:rPr>
        <w:t>Bergamo</w:t>
      </w:r>
      <w:r w:rsidRPr="00946986">
        <w:rPr>
          <w:rFonts w:ascii="Century Gothic" w:eastAsia="Arial" w:hAnsi="Century Gothic" w:cs="Helvetica"/>
          <w:sz w:val="22"/>
          <w:szCs w:val="22"/>
          <w:lang w:eastAsia="ar-SA"/>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Si precisa che sono ammessi a fare eventuali osservazioni solo i Titolari o i Legali Rappresentanti degli operatori economici offerenti. Oltre a questi ultimi, avranno titolo ad intervenire alle operazioni sopra descritte anche coloro che, muniti di delega</w:t>
      </w:r>
      <w:r w:rsidRPr="00946986">
        <w:rPr>
          <w:rFonts w:ascii="Century Gothic" w:eastAsia="Arial" w:hAnsi="Century Gothic" w:cs="Helvetica"/>
          <w:b/>
          <w:sz w:val="22"/>
          <w:szCs w:val="22"/>
          <w:lang w:eastAsia="ar-SA"/>
        </w:rPr>
        <w:t xml:space="preserve"> </w:t>
      </w:r>
      <w:r w:rsidRPr="00946986">
        <w:rPr>
          <w:rFonts w:ascii="Century Gothic" w:eastAsia="Arial" w:hAnsi="Century Gothic" w:cs="Helvetica"/>
          <w:sz w:val="22"/>
          <w:szCs w:val="22"/>
          <w:lang w:eastAsia="ar-SA"/>
        </w:rPr>
        <w:t>da esibire alla Stazione Appaltante, abbiano titolo a rappresentare l’offerente.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La Stazione Appaltante potrà richiedere idonea documentazione per l’identificazione del soggetto rappresentante l’offerente.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Procede quindi, dopo aver verificato che la documentazione sia pervenuta entro il termine previsto dalla presente lettera di invito, all’apertura e alla verifica della documentazione ai fini dell’ammissione dei concorrenti alla gara.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La Stazione Appaltante giudica, inappellabilmente, sulla validità dei documenti presentati dai concorrenti e, nel caso di riscontrata irregolarità sostanziale, esclude dalla gara qualsiasi concorrente.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6"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La Stazione Appaltante si riserva la facoltà di procedere ad idonei</w:t>
      </w:r>
      <w:r w:rsidR="00FE734B">
        <w:rPr>
          <w:rFonts w:ascii="Century Gothic" w:eastAsia="Arial" w:hAnsi="Century Gothic" w:cs="Helvetica"/>
          <w:sz w:val="22"/>
          <w:szCs w:val="22"/>
          <w:lang w:eastAsia="ar-SA"/>
        </w:rPr>
        <w:t xml:space="preserve"> controlli, anche a campione, della</w:t>
      </w:r>
      <w:r w:rsidRPr="00946986">
        <w:rPr>
          <w:rFonts w:ascii="Century Gothic" w:eastAsia="Arial" w:hAnsi="Century Gothic" w:cs="Helvetica"/>
          <w:sz w:val="22"/>
          <w:szCs w:val="22"/>
          <w:lang w:eastAsia="ar-SA"/>
        </w:rPr>
        <w:t xml:space="preserve"> veridicità delle dichiarazioni sostitutive.</w:t>
      </w:r>
    </w:p>
    <w:p w:rsidR="00E25028" w:rsidRDefault="00E25028"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p>
    <w:p w:rsidR="00946986" w:rsidRPr="008B4438"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r w:rsidRPr="008B4438">
        <w:rPr>
          <w:rFonts w:ascii="Century Gothic" w:eastAsia="Arial" w:hAnsi="Century Gothic" w:cs="Helvetica"/>
          <w:sz w:val="22"/>
          <w:szCs w:val="22"/>
          <w:lang w:eastAsia="ar-SA"/>
        </w:rPr>
        <w:t>La Stazione appaltante</w:t>
      </w:r>
      <w:r w:rsidR="00E25028" w:rsidRPr="008B4438">
        <w:rPr>
          <w:rFonts w:ascii="Century Gothic" w:eastAsia="Arial" w:hAnsi="Century Gothic" w:cs="Helvetica"/>
          <w:sz w:val="22"/>
          <w:szCs w:val="22"/>
          <w:lang w:eastAsia="ar-SA"/>
        </w:rPr>
        <w:t xml:space="preserve">, con la proposta di aggiudicazione </w:t>
      </w:r>
      <w:r w:rsidR="00E25028" w:rsidRPr="001C5D75">
        <w:rPr>
          <w:rFonts w:ascii="Century Gothic" w:eastAsia="Arial" w:hAnsi="Century Gothic" w:cs="Helvetica"/>
          <w:sz w:val="22"/>
          <w:szCs w:val="22"/>
          <w:lang w:eastAsia="ar-SA"/>
        </w:rPr>
        <w:t xml:space="preserve">dei </w:t>
      </w:r>
      <w:proofErr w:type="gramStart"/>
      <w:r w:rsidR="00E25028" w:rsidRPr="001C5D75">
        <w:rPr>
          <w:rFonts w:ascii="Century Gothic" w:eastAsia="Arial" w:hAnsi="Century Gothic" w:cs="Helvetica"/>
          <w:sz w:val="22"/>
          <w:szCs w:val="22"/>
          <w:lang w:eastAsia="ar-SA"/>
        </w:rPr>
        <w:t>lavori</w:t>
      </w:r>
      <w:r w:rsidR="00E25028" w:rsidRPr="008B4438">
        <w:rPr>
          <w:rFonts w:ascii="Century Gothic" w:eastAsia="Arial" w:hAnsi="Century Gothic" w:cs="Helvetica"/>
          <w:sz w:val="22"/>
          <w:szCs w:val="22"/>
          <w:lang w:eastAsia="ar-SA"/>
        </w:rPr>
        <w:t xml:space="preserve"> ,</w:t>
      </w:r>
      <w:proofErr w:type="gramEnd"/>
      <w:r w:rsidR="00E25028" w:rsidRPr="008B4438">
        <w:rPr>
          <w:rFonts w:ascii="Century Gothic" w:eastAsia="Arial" w:hAnsi="Century Gothic" w:cs="Helvetica"/>
          <w:sz w:val="22"/>
          <w:szCs w:val="22"/>
          <w:lang w:eastAsia="ar-SA"/>
        </w:rPr>
        <w:t xml:space="preserve"> individua il miglior offerente</w:t>
      </w:r>
      <w:r w:rsidR="00802AA9">
        <w:rPr>
          <w:rFonts w:ascii="Century Gothic" w:eastAsia="Arial" w:hAnsi="Century Gothic" w:cs="Helvetica"/>
          <w:sz w:val="22"/>
          <w:szCs w:val="22"/>
          <w:lang w:eastAsia="ar-SA"/>
        </w:rPr>
        <w:t xml:space="preserve"> </w:t>
      </w:r>
      <w:r w:rsidRPr="008B4438">
        <w:rPr>
          <w:rFonts w:ascii="Century Gothic" w:eastAsia="Arial" w:hAnsi="Century Gothic" w:cs="Helvetica"/>
          <w:sz w:val="22"/>
          <w:szCs w:val="22"/>
          <w:lang w:eastAsia="ar-SA"/>
        </w:rPr>
        <w:t>(percentuale in lettere rilevabile dall’offerta).</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lastRenderedPageBreak/>
        <w:t>L’offerta percentua</w:t>
      </w:r>
      <w:r w:rsidR="00483D79">
        <w:rPr>
          <w:rFonts w:ascii="Century Gothic" w:eastAsia="Arial" w:hAnsi="Century Gothic" w:cs="Helvetica"/>
          <w:b/>
          <w:sz w:val="22"/>
          <w:szCs w:val="22"/>
          <w:lang w:eastAsia="ar-SA"/>
        </w:rPr>
        <w:t>le di ribasso indicata nel modello</w:t>
      </w:r>
      <w:r w:rsidRPr="00946986">
        <w:rPr>
          <w:rFonts w:ascii="Century Gothic" w:eastAsia="Arial" w:hAnsi="Century Gothic" w:cs="Helvetica"/>
          <w:b/>
          <w:sz w:val="22"/>
          <w:szCs w:val="22"/>
          <w:lang w:eastAsia="ar-SA"/>
        </w:rPr>
        <w:t xml:space="preserve"> OFFERTA dovrà contenere un massimo di tre decimali dopo la virgola. Ulteriori cifre decimali non avranno rilevanza né ai fini del calcolo dell’anomalia, né ai fini dell’aggiudicazione.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b/>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w:t>
      </w:r>
      <w:r w:rsidRPr="00946986">
        <w:rPr>
          <w:rFonts w:ascii="Century Gothic" w:eastAsia="Arial" w:hAnsi="Century Gothic" w:cs="Helvetica"/>
          <w:b/>
          <w:sz w:val="22"/>
          <w:szCs w:val="22"/>
          <w:u w:val="single"/>
          <w:lang w:eastAsia="ar-SA"/>
        </w:rPr>
        <w:t>In caso di discordanza tra quanto inserito in piattaforma e quanto i</w:t>
      </w:r>
      <w:r w:rsidR="0039352C">
        <w:rPr>
          <w:rFonts w:ascii="Century Gothic" w:eastAsia="Arial" w:hAnsi="Century Gothic" w:cs="Helvetica"/>
          <w:b/>
          <w:sz w:val="22"/>
          <w:szCs w:val="22"/>
          <w:u w:val="single"/>
          <w:lang w:eastAsia="ar-SA"/>
        </w:rPr>
        <w:t>nserito nel modello</w:t>
      </w:r>
      <w:r w:rsidRPr="00946986">
        <w:rPr>
          <w:rFonts w:ascii="Century Gothic" w:eastAsia="Arial" w:hAnsi="Century Gothic" w:cs="Helvetica"/>
          <w:b/>
          <w:sz w:val="22"/>
          <w:szCs w:val="22"/>
          <w:u w:val="single"/>
          <w:lang w:eastAsia="ar-SA"/>
        </w:rPr>
        <w:t xml:space="preserve"> </w:t>
      </w:r>
      <w:proofErr w:type="gramStart"/>
      <w:r w:rsidRPr="00946986">
        <w:rPr>
          <w:rFonts w:ascii="Century Gothic" w:eastAsia="Arial" w:hAnsi="Century Gothic" w:cs="Helvetica"/>
          <w:b/>
          <w:sz w:val="22"/>
          <w:szCs w:val="22"/>
          <w:u w:val="single"/>
          <w:lang w:eastAsia="ar-SA"/>
        </w:rPr>
        <w:t>OFFERTA</w:t>
      </w:r>
      <w:r w:rsidR="00802AA9">
        <w:rPr>
          <w:rFonts w:ascii="Century Gothic" w:eastAsia="Arial" w:hAnsi="Century Gothic" w:cs="Helvetica"/>
          <w:b/>
          <w:sz w:val="22"/>
          <w:szCs w:val="22"/>
          <w:u w:val="single"/>
          <w:lang w:eastAsia="ar-SA"/>
        </w:rPr>
        <w:t xml:space="preserve"> </w:t>
      </w:r>
      <w:r w:rsidRPr="00946986">
        <w:rPr>
          <w:rFonts w:ascii="Century Gothic" w:eastAsia="Arial" w:hAnsi="Century Gothic" w:cs="Helvetica"/>
          <w:b/>
          <w:sz w:val="22"/>
          <w:szCs w:val="22"/>
          <w:u w:val="single"/>
          <w:lang w:eastAsia="ar-SA"/>
        </w:rPr>
        <w:t>,</w:t>
      </w:r>
      <w:proofErr w:type="gramEnd"/>
      <w:r w:rsidRPr="00946986">
        <w:rPr>
          <w:rFonts w:ascii="Century Gothic" w:eastAsia="Arial" w:hAnsi="Century Gothic" w:cs="Helvetica"/>
          <w:b/>
          <w:sz w:val="22"/>
          <w:szCs w:val="22"/>
          <w:u w:val="single"/>
          <w:lang w:eastAsia="ar-SA"/>
        </w:rPr>
        <w:t xml:space="preserve"> prevale</w:t>
      </w:r>
      <w:r w:rsidR="00802AA9">
        <w:rPr>
          <w:rFonts w:ascii="Century Gothic" w:eastAsia="Arial" w:hAnsi="Century Gothic" w:cs="Helvetica"/>
          <w:b/>
          <w:sz w:val="22"/>
          <w:szCs w:val="22"/>
          <w:u w:val="single"/>
          <w:lang w:eastAsia="ar-SA"/>
        </w:rPr>
        <w:t xml:space="preserve"> </w:t>
      </w:r>
      <w:r w:rsidRPr="00946986">
        <w:rPr>
          <w:rFonts w:ascii="Century Gothic" w:eastAsia="Arial" w:hAnsi="Century Gothic" w:cs="Helvetica"/>
          <w:b/>
          <w:sz w:val="22"/>
          <w:szCs w:val="22"/>
          <w:u w:val="single"/>
          <w:lang w:eastAsia="ar-SA"/>
        </w:rPr>
        <w:t>quanto indicato in quest’ultimo</w:t>
      </w:r>
      <w:r w:rsidRPr="00946986">
        <w:rPr>
          <w:rFonts w:ascii="Century Gothic" w:eastAsia="Arial" w:hAnsi="Century Gothic" w:cs="Helvetica"/>
          <w:b/>
          <w:sz w:val="22"/>
          <w:szCs w:val="22"/>
          <w:lang w:eastAsia="ar-SA"/>
        </w:rPr>
        <w:t>)</w:t>
      </w:r>
      <w:r w:rsidR="00802AA9">
        <w:rPr>
          <w:rFonts w:ascii="Century Gothic" w:eastAsia="Arial" w:hAnsi="Century Gothic" w:cs="Helvetica"/>
          <w:b/>
          <w:sz w:val="22"/>
          <w:szCs w:val="22"/>
          <w:lang w:eastAsia="ar-SA"/>
        </w:rPr>
        <w:t xml:space="preserv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b/>
          <w:sz w:val="22"/>
          <w:szCs w:val="22"/>
          <w:lang w:eastAsia="ar-SA"/>
        </w:rPr>
      </w:pPr>
      <w:r w:rsidRPr="00946986">
        <w:rPr>
          <w:rFonts w:ascii="Century Gothic" w:eastAsia="Arial" w:hAnsi="Century Gothic" w:cs="Helvetica"/>
          <w:sz w:val="22"/>
          <w:szCs w:val="22"/>
          <w:lang w:eastAsia="ar-SA"/>
        </w:rPr>
        <w:t>In caso di offerte uguali, si procede all’aggiudicazione mediante sorteggio</w:t>
      </w:r>
      <w:r w:rsidRPr="00946986">
        <w:rPr>
          <w:rFonts w:ascii="Century Gothic" w:eastAsia="Arial" w:hAnsi="Century Gothic" w:cs="Helvetica"/>
          <w:b/>
          <w:sz w:val="22"/>
          <w:szCs w:val="22"/>
          <w:lang w:eastAsia="ar-SA"/>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b/>
          <w:sz w:val="22"/>
          <w:szCs w:val="22"/>
          <w:lang w:eastAsia="ar-SA"/>
        </w:rPr>
      </w:pPr>
    </w:p>
    <w:p w:rsidR="00946986" w:rsidRPr="008B4438" w:rsidRDefault="008B4438"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8B4438">
        <w:rPr>
          <w:rFonts w:ascii="Century Gothic" w:eastAsia="Arial" w:hAnsi="Century Gothic" w:cs="Helvetica"/>
          <w:sz w:val="22"/>
          <w:szCs w:val="22"/>
          <w:lang w:eastAsia="ar-SA"/>
        </w:rPr>
        <w:t>La</w:t>
      </w:r>
      <w:r w:rsidR="00802AA9">
        <w:rPr>
          <w:rFonts w:ascii="Century Gothic" w:eastAsia="Arial" w:hAnsi="Century Gothic" w:cs="Helvetica"/>
          <w:sz w:val="22"/>
          <w:szCs w:val="22"/>
          <w:lang w:eastAsia="ar-SA"/>
        </w:rPr>
        <w:t xml:space="preserve"> </w:t>
      </w:r>
      <w:r w:rsidRPr="008B4438">
        <w:rPr>
          <w:rFonts w:ascii="Century Gothic" w:eastAsia="Arial" w:hAnsi="Century Gothic" w:cs="Helvetica"/>
          <w:sz w:val="22"/>
          <w:szCs w:val="22"/>
          <w:lang w:eastAsia="ar-SA"/>
        </w:rPr>
        <w:t xml:space="preserve">Stazione appaltante proporrà </w:t>
      </w:r>
      <w:r w:rsidR="00946986" w:rsidRPr="008B4438">
        <w:rPr>
          <w:rFonts w:ascii="Century Gothic" w:eastAsia="Arial" w:hAnsi="Century Gothic" w:cs="Helvetica"/>
          <w:sz w:val="22"/>
          <w:szCs w:val="22"/>
          <w:lang w:eastAsia="ar-SA"/>
        </w:rPr>
        <w:t xml:space="preserve">l’aggiudicazione </w:t>
      </w:r>
      <w:r w:rsidRPr="008B4438">
        <w:rPr>
          <w:rFonts w:ascii="Century Gothic" w:eastAsia="Arial" w:hAnsi="Century Gothic" w:cs="Helvetica"/>
          <w:sz w:val="22"/>
          <w:szCs w:val="22"/>
          <w:lang w:eastAsia="ar-SA"/>
        </w:rPr>
        <w:t xml:space="preserve">dei lavori </w:t>
      </w:r>
      <w:r w:rsidR="00946986" w:rsidRPr="008B4438">
        <w:rPr>
          <w:rFonts w:ascii="Century Gothic" w:eastAsia="Arial" w:hAnsi="Century Gothic" w:cs="Helvetica"/>
          <w:sz w:val="22"/>
          <w:szCs w:val="22"/>
          <w:lang w:eastAsia="ar-SA"/>
        </w:rPr>
        <w:t>anche in presenza di una sola offerta valida.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Le offerte recapitate non possono essere ritirate e non è consentita, in sede di gara, la presentazione di altra offerta.</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La Stazione Appaltante procede tempestivamente alle comunicazioni di cui all’art. 76, comma 5, </w:t>
      </w:r>
      <w:proofErr w:type="spellStart"/>
      <w:r w:rsidRPr="00946986">
        <w:rPr>
          <w:rFonts w:ascii="Century Gothic" w:eastAsia="Arial" w:hAnsi="Century Gothic" w:cs="Arial"/>
          <w:sz w:val="22"/>
          <w:szCs w:val="22"/>
          <w:lang w:eastAsia="ar-SA"/>
        </w:rPr>
        <w:t>lett</w:t>
      </w:r>
      <w:proofErr w:type="spellEnd"/>
      <w:r w:rsidRPr="00946986">
        <w:rPr>
          <w:rFonts w:ascii="Century Gothic" w:eastAsia="Arial" w:hAnsi="Century Gothic" w:cs="Arial"/>
          <w:sz w:val="22"/>
          <w:szCs w:val="22"/>
          <w:lang w:eastAsia="ar-SA"/>
        </w:rPr>
        <w:t>. b)</w:t>
      </w:r>
      <w:r w:rsidR="00542601">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del D.Lgs. 50/2016 </w:t>
      </w:r>
      <w:r w:rsidR="009719EF">
        <w:rPr>
          <w:rFonts w:ascii="Century Gothic" w:eastAsia="Arial" w:hAnsi="Century Gothic" w:cs="Arial"/>
          <w:sz w:val="22"/>
          <w:szCs w:val="22"/>
          <w:lang w:eastAsia="ar-SA"/>
        </w:rPr>
        <w:t>implementato e coordinato con il D.Lgs 56/2017</w:t>
      </w:r>
      <w:r w:rsidRPr="00946986">
        <w:rPr>
          <w:rFonts w:ascii="Century Gothic" w:eastAsia="Arial" w:hAnsi="Century Gothic" w:cs="Arial"/>
          <w:sz w:val="22"/>
          <w:szCs w:val="22"/>
          <w:lang w:eastAsia="ar-SA"/>
        </w:rPr>
        <w:t>,</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mediante procedura telematica Sintel </w:t>
      </w:r>
      <w:r w:rsidR="00FA38E5">
        <w:rPr>
          <w:rFonts w:ascii="Century Gothic" w:eastAsia="Arial" w:hAnsi="Century Gothic" w:cs="Arial"/>
          <w:sz w:val="22"/>
          <w:szCs w:val="22"/>
          <w:lang w:eastAsia="ar-SA"/>
        </w:rPr>
        <w:t>all’indirizzo di posta elettronica certificata indicato</w:t>
      </w:r>
      <w:r w:rsidR="00802AA9">
        <w:rPr>
          <w:rFonts w:ascii="Century Gothic" w:eastAsia="Arial" w:hAnsi="Century Gothic" w:cs="Arial"/>
          <w:sz w:val="22"/>
          <w:szCs w:val="22"/>
          <w:lang w:eastAsia="ar-SA"/>
        </w:rPr>
        <w:t xml:space="preserve"> </w:t>
      </w:r>
      <w:r w:rsidR="00FA38E5">
        <w:rPr>
          <w:rFonts w:ascii="Century Gothic" w:eastAsia="Arial" w:hAnsi="Century Gothic" w:cs="Arial"/>
          <w:sz w:val="22"/>
          <w:szCs w:val="22"/>
          <w:lang w:eastAsia="ar-SA"/>
        </w:rPr>
        <w:t>in sede di presentazione dell’offerta.</w:t>
      </w:r>
      <w:r w:rsidR="00802AA9">
        <w:rPr>
          <w:rFonts w:ascii="Century Gothic" w:eastAsia="Arial" w:hAnsi="Century Gothic" w:cs="Arial"/>
          <w:sz w:val="22"/>
          <w:szCs w:val="22"/>
          <w:lang w:eastAsia="ar-SA"/>
        </w:rPr>
        <w:t xml:space="preserv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La Stazione Appaltante si riserva la facoltà insindacabile di non dar luogo alla gara o di prorogarne la data senza che i concorrenti possano vantare alcuna pretesa al riguardo.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Qualora dovessero pervenire all’operatore economico concorrente, comunicazioni concernenti il mutamento delle modalità e/o dei tempi di espletamento della gara, esso è tenuto alla tempestiva verifica presso la stazione appaltante.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3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 xml:space="preserve">Ai sensi dell’art. 76, comma 5, </w:t>
      </w:r>
      <w:proofErr w:type="spellStart"/>
      <w:r w:rsidRPr="00946986">
        <w:rPr>
          <w:rFonts w:ascii="Century Gothic" w:eastAsia="Arial" w:hAnsi="Century Gothic" w:cs="Helvetica"/>
          <w:sz w:val="22"/>
          <w:szCs w:val="22"/>
          <w:lang w:eastAsia="ar-SA"/>
        </w:rPr>
        <w:t>lett</w:t>
      </w:r>
      <w:proofErr w:type="spellEnd"/>
      <w:r w:rsidRPr="00946986">
        <w:rPr>
          <w:rFonts w:ascii="Century Gothic" w:eastAsia="Arial" w:hAnsi="Century Gothic" w:cs="Helvetica"/>
          <w:sz w:val="22"/>
          <w:szCs w:val="22"/>
          <w:lang w:eastAsia="ar-SA"/>
        </w:rPr>
        <w:t xml:space="preserve">. a) del D.Lgs. 50/2016, </w:t>
      </w:r>
      <w:r w:rsidR="00375925">
        <w:rPr>
          <w:rFonts w:ascii="Century Gothic" w:eastAsia="Arial" w:hAnsi="Century Gothic" w:cs="Arial"/>
          <w:sz w:val="22"/>
          <w:szCs w:val="22"/>
          <w:lang w:eastAsia="ar-SA"/>
        </w:rPr>
        <w:t xml:space="preserve">implementato e coordinato con il D.Lgs 56/2017, </w:t>
      </w:r>
      <w:r w:rsidRPr="00946986">
        <w:rPr>
          <w:rFonts w:ascii="Century Gothic" w:eastAsia="Arial" w:hAnsi="Century Gothic" w:cs="Helvetica"/>
          <w:sz w:val="22"/>
          <w:szCs w:val="22"/>
          <w:lang w:eastAsia="ar-SA"/>
        </w:rPr>
        <w:t xml:space="preserve">la Stazione Appaltante comunica ai non aggiudicatari </w:t>
      </w:r>
      <w:r w:rsidR="00375925">
        <w:rPr>
          <w:rFonts w:ascii="Century Gothic" w:eastAsia="Arial" w:hAnsi="Century Gothic" w:cs="Helvetica"/>
          <w:sz w:val="22"/>
          <w:szCs w:val="22"/>
          <w:lang w:eastAsia="ar-SA"/>
        </w:rPr>
        <w:t>la proposta di</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aggiudicazione</w:t>
      </w:r>
      <w:r w:rsidR="00375925">
        <w:rPr>
          <w:rFonts w:ascii="Century Gothic" w:eastAsia="Arial" w:hAnsi="Century Gothic" w:cs="Helvetica"/>
          <w:sz w:val="22"/>
          <w:szCs w:val="22"/>
          <w:lang w:eastAsia="ar-SA"/>
        </w:rPr>
        <w:t xml:space="preserve"> e l’aggiudicazione</w:t>
      </w:r>
      <w:r w:rsidRPr="00946986">
        <w:rPr>
          <w:rFonts w:ascii="Century Gothic" w:eastAsia="Arial" w:hAnsi="Century Gothic" w:cs="Helvetica"/>
          <w:sz w:val="22"/>
          <w:szCs w:val="22"/>
          <w:lang w:eastAsia="ar-SA"/>
        </w:rPr>
        <w:t>, tempestivamente e comunque entro un termine non superiore a cinque giorni</w:t>
      </w:r>
      <w:r w:rsidR="00375925">
        <w:rPr>
          <w:rFonts w:ascii="Century Gothic" w:eastAsia="Arial" w:hAnsi="Century Gothic" w:cs="Helvetica"/>
          <w:sz w:val="22"/>
          <w:szCs w:val="22"/>
          <w:lang w:eastAsia="ar-SA"/>
        </w:rPr>
        <w:t>, all’indirizzo di posta elettronica indicato</w:t>
      </w:r>
      <w:r w:rsidR="00802AA9">
        <w:rPr>
          <w:rFonts w:ascii="Century Gothic" w:eastAsia="Arial" w:hAnsi="Century Gothic" w:cs="Helvetica"/>
          <w:sz w:val="22"/>
          <w:szCs w:val="22"/>
          <w:lang w:eastAsia="ar-SA"/>
        </w:rPr>
        <w:t xml:space="preserve"> </w:t>
      </w:r>
      <w:r w:rsidR="00375925">
        <w:rPr>
          <w:rFonts w:ascii="Century Gothic" w:eastAsia="Arial" w:hAnsi="Century Gothic" w:cs="Helvetica"/>
          <w:sz w:val="22"/>
          <w:szCs w:val="22"/>
          <w:lang w:eastAsia="ar-SA"/>
        </w:rPr>
        <w:t>in sede di presentazione dell’offerta</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tramite procedura telematica Sintel.</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L’aggiudicazione è immediatamente impegnativa per l’aggiudicatario, mentre per l’Ente appaltante diventa tale a decorrere dalla data di stipula del contratto.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Gli offerenti hanno la facoltà di svincolarsi dalla propria offerta decorso il termine di 180 giorni dalla data dell’aggiudicazione definitiva.</w:t>
      </w:r>
    </w:p>
    <w:p w:rsidR="00945779" w:rsidRDefault="00945779"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p>
    <w:p w:rsidR="00946986" w:rsidRPr="00F5791D" w:rsidRDefault="00946986" w:rsidP="00F579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sidRPr="00F5791D">
        <w:rPr>
          <w:rFonts w:ascii="Century Gothic" w:eastAsia="Arial" w:hAnsi="Century Gothic" w:cs="Helvetica"/>
          <w:sz w:val="22"/>
          <w:szCs w:val="22"/>
          <w:lang w:eastAsia="ar-SA"/>
        </w:rPr>
        <w:t>La consegna dei lavori dovrà avvenire entro</w:t>
      </w:r>
      <w:r w:rsidRPr="00FA38E5">
        <w:rPr>
          <w:rFonts w:ascii="Century Gothic" w:eastAsia="Arial" w:hAnsi="Century Gothic" w:cs="Helvetica"/>
          <w:b/>
          <w:sz w:val="22"/>
          <w:szCs w:val="22"/>
          <w:lang w:eastAsia="ar-SA"/>
        </w:rPr>
        <w:t xml:space="preserve"> </w:t>
      </w:r>
      <w:r w:rsidR="00D30B7F" w:rsidRPr="00D212BC">
        <w:rPr>
          <w:rFonts w:ascii="Century Gothic" w:eastAsia="Arial" w:hAnsi="Century Gothic" w:cs="Helvetica"/>
          <w:b/>
          <w:sz w:val="22"/>
          <w:szCs w:val="22"/>
          <w:lang w:eastAsia="ar-SA"/>
        </w:rPr>
        <w:t>1</w:t>
      </w:r>
      <w:r w:rsidR="005A3BC3" w:rsidRPr="00D212BC">
        <w:rPr>
          <w:rFonts w:ascii="Century Gothic" w:eastAsia="Arial" w:hAnsi="Century Gothic" w:cs="Helvetica"/>
          <w:b/>
          <w:sz w:val="22"/>
          <w:szCs w:val="22"/>
          <w:lang w:eastAsia="ar-SA"/>
        </w:rPr>
        <w:t xml:space="preserve">0 </w:t>
      </w:r>
      <w:r w:rsidRPr="00D212BC">
        <w:rPr>
          <w:rFonts w:ascii="Century Gothic" w:eastAsia="Arial" w:hAnsi="Century Gothic" w:cs="Helvetica"/>
          <w:b/>
          <w:sz w:val="22"/>
          <w:szCs w:val="22"/>
          <w:lang w:eastAsia="ar-SA"/>
        </w:rPr>
        <w:t>giorni</w:t>
      </w:r>
      <w:r w:rsidRPr="00D212BC">
        <w:rPr>
          <w:rFonts w:ascii="Century Gothic" w:eastAsia="Arial" w:hAnsi="Century Gothic" w:cs="Helvetica"/>
          <w:sz w:val="22"/>
          <w:szCs w:val="22"/>
          <w:lang w:eastAsia="ar-SA"/>
        </w:rPr>
        <w:t xml:space="preserve"> </w:t>
      </w:r>
      <w:r w:rsidR="00D30B7F">
        <w:rPr>
          <w:rFonts w:ascii="Century Gothic" w:eastAsia="Arial" w:hAnsi="Century Gothic" w:cs="Helvetica"/>
          <w:sz w:val="22"/>
          <w:szCs w:val="22"/>
          <w:lang w:eastAsia="ar-SA"/>
        </w:rPr>
        <w:t>dall’aggiudicazione definitiva degli stessi</w:t>
      </w:r>
      <w:r w:rsidRPr="00F5791D">
        <w:rPr>
          <w:rFonts w:ascii="Century Gothic" w:eastAsia="Arial" w:hAnsi="Century Gothic" w:cs="Helvetica"/>
          <w:sz w:val="22"/>
          <w:szCs w:val="22"/>
          <w:lang w:eastAsia="ar-SA"/>
        </w:rPr>
        <w:t>.</w:t>
      </w:r>
    </w:p>
    <w:p w:rsidR="00945779" w:rsidRPr="00F5791D" w:rsidRDefault="0045509C" w:rsidP="00F579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jc w:val="both"/>
        <w:rPr>
          <w:rFonts w:ascii="Century Gothic" w:eastAsia="Arial" w:hAnsi="Century Gothic" w:cs="Helvetica"/>
          <w:sz w:val="22"/>
          <w:szCs w:val="22"/>
          <w:lang w:eastAsia="ar-SA"/>
        </w:rPr>
      </w:pPr>
      <w:r>
        <w:rPr>
          <w:rFonts w:ascii="Century Gothic" w:eastAsia="Arial" w:hAnsi="Century Gothic" w:cs="Helvetica"/>
          <w:sz w:val="22"/>
          <w:szCs w:val="22"/>
          <w:lang w:eastAsia="ar-SA"/>
        </w:rPr>
        <w:t xml:space="preserve"> </w:t>
      </w: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r w:rsidRPr="00946986">
        <w:rPr>
          <w:rFonts w:ascii="Century Gothic" w:eastAsia="Arial" w:hAnsi="Century Gothic" w:cs="Arial"/>
          <w:b/>
          <w:bCs/>
          <w:iCs/>
          <w:sz w:val="22"/>
          <w:szCs w:val="22"/>
          <w:lang w:eastAsia="ar-SA"/>
        </w:rPr>
        <w:t>TITOLO VII - DOCUMENTAZIONE DA PRESENTARSI DA PARTE DELL’ AGGIUDICATARIO E DISPOSIZIONI DA ATTUARSI PRIMA DELLA STIPULA DEL CONTRATTO</w:t>
      </w:r>
    </w:p>
    <w:p w:rsidR="007E0994" w:rsidRPr="00946986" w:rsidRDefault="007E0994"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Qualora l’aggiudicazione sia stata effettuata nei confronti di un raggruppamento temporaneo o di un consorzio ordinario di concorrenti non ancora costituito, il relativo </w:t>
      </w:r>
      <w:r w:rsidRPr="00946986">
        <w:rPr>
          <w:rFonts w:ascii="Century Gothic" w:eastAsia="Arial" w:hAnsi="Century Gothic" w:cs="Arial"/>
          <w:sz w:val="22"/>
          <w:szCs w:val="22"/>
          <w:lang w:eastAsia="ar-SA"/>
        </w:rPr>
        <w:lastRenderedPageBreak/>
        <w:t>mandato e la connessa procura dovranno essere presentati entro 10 giorni dall’aggiudicazione.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L’aggiudicatario, o la capogruppo, ha l’obbligo di costituire una garanzia </w:t>
      </w:r>
      <w:proofErr w:type="spellStart"/>
      <w:r w:rsidRPr="00946986">
        <w:rPr>
          <w:rFonts w:ascii="Century Gothic" w:eastAsia="Arial" w:hAnsi="Century Gothic" w:cs="Arial"/>
          <w:sz w:val="22"/>
          <w:szCs w:val="22"/>
          <w:lang w:eastAsia="ar-SA"/>
        </w:rPr>
        <w:t>fidejussoria</w:t>
      </w:r>
      <w:proofErr w:type="spellEnd"/>
      <w:r w:rsidRPr="00946986">
        <w:rPr>
          <w:rFonts w:ascii="Century Gothic" w:eastAsia="Arial" w:hAnsi="Century Gothic" w:cs="Arial"/>
          <w:sz w:val="22"/>
          <w:szCs w:val="22"/>
          <w:lang w:eastAsia="ar-SA"/>
        </w:rPr>
        <w:t xml:space="preserve"> definitiva, </w:t>
      </w:r>
      <w:r w:rsidRPr="00946986">
        <w:rPr>
          <w:rFonts w:ascii="Century Gothic" w:eastAsia="Arial" w:hAnsi="Century Gothic" w:cs="Arial"/>
          <w:color w:val="000000"/>
          <w:sz w:val="22"/>
          <w:szCs w:val="22"/>
          <w:lang w:eastAsia="ar-SA"/>
        </w:rPr>
        <w:t xml:space="preserve">conforme alla scheda tipo 1.2 del D.M. 12.3.2004 n. 123 e </w:t>
      </w:r>
      <w:r w:rsidR="00802AA9" w:rsidRPr="00946986">
        <w:rPr>
          <w:rFonts w:ascii="Century Gothic" w:eastAsia="Arial" w:hAnsi="Century Gothic" w:cs="Arial"/>
          <w:color w:val="000000"/>
          <w:sz w:val="22"/>
          <w:szCs w:val="22"/>
          <w:lang w:eastAsia="ar-SA"/>
        </w:rPr>
        <w:t>ss.mm.ii.</w:t>
      </w:r>
      <w:r w:rsidRPr="00946986">
        <w:rPr>
          <w:rFonts w:ascii="Century Gothic" w:eastAsia="Arial" w:hAnsi="Century Gothic" w:cs="Arial"/>
          <w:color w:val="000000"/>
          <w:sz w:val="22"/>
          <w:szCs w:val="22"/>
          <w:lang w:eastAsia="ar-SA"/>
        </w:rPr>
        <w:t xml:space="preserve"> in osservanza delle clausole di cui allo schema tipo 1.2 del medesimo decreto, integrata con la clausola della rinuncia all’eccezione di cui all’articolo 1957, comma 2, del codice civile, </w:t>
      </w:r>
      <w:r w:rsidRPr="00946986">
        <w:rPr>
          <w:rFonts w:ascii="Century Gothic" w:eastAsia="Arial" w:hAnsi="Century Gothic" w:cs="Arial"/>
          <w:sz w:val="22"/>
          <w:szCs w:val="22"/>
          <w:lang w:eastAsia="ar-SA"/>
        </w:rPr>
        <w:t>prevista dall’art. 103, comma 4, del D.Lgs. 50/</w:t>
      </w:r>
      <w:proofErr w:type="gramStart"/>
      <w:r w:rsidRPr="00946986">
        <w:rPr>
          <w:rFonts w:ascii="Century Gothic" w:eastAsia="Arial" w:hAnsi="Century Gothic" w:cs="Arial"/>
          <w:sz w:val="22"/>
          <w:szCs w:val="22"/>
          <w:lang w:eastAsia="ar-SA"/>
        </w:rPr>
        <w:t>2016 ,</w:t>
      </w:r>
      <w:proofErr w:type="gramEnd"/>
      <w:r w:rsidRPr="00946986">
        <w:rPr>
          <w:rFonts w:ascii="Century Gothic" w:eastAsia="Arial" w:hAnsi="Century Gothic" w:cs="Arial"/>
          <w:sz w:val="22"/>
          <w:szCs w:val="22"/>
          <w:lang w:eastAsia="ar-SA"/>
        </w:rPr>
        <w:t xml:space="preserve"> pari al 10% dell’importo di contratto. In caso di aggiudicazione con ribasso d'asta superiore al 10 per cento, la garanzia </w:t>
      </w:r>
      <w:proofErr w:type="spellStart"/>
      <w:r w:rsidRPr="00946986">
        <w:rPr>
          <w:rFonts w:ascii="Century Gothic" w:eastAsia="Arial" w:hAnsi="Century Gothic" w:cs="Arial"/>
          <w:sz w:val="22"/>
          <w:szCs w:val="22"/>
          <w:lang w:eastAsia="ar-SA"/>
        </w:rPr>
        <w:t>fidejussoria</w:t>
      </w:r>
      <w:proofErr w:type="spellEnd"/>
      <w:r w:rsidRPr="00946986">
        <w:rPr>
          <w:rFonts w:ascii="Century Gothic" w:eastAsia="Arial" w:hAnsi="Century Gothic" w:cs="Arial"/>
          <w:sz w:val="22"/>
          <w:szCs w:val="22"/>
          <w:lang w:eastAsia="ar-SA"/>
        </w:rPr>
        <w:t xml:space="preserve"> è aumentata di tanti punti percentuali quanti sono quelli eccedenti il 10 per cento; ove il ribasso sia superiore al 20</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per cento, l'aumento è di due punti percentuali per ogni punto di ribasso superiore al 20 per cento.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L’importo della garanzia, e del suo eventuale rinnovo, è ridotto del 50 % per gli operatori economici ai quali venga rilasciata, da organismi accreditati, ai sensi delle norme europee della SERIE UNI CEI EN 45000 e della serie UNI CEI EN ISO/IEC 17000,</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la certificazione del sistema di qualità</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conforme alle norme europee della serie UNI CEI</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ISO9000.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Il responsabile del procedimento e l’impresa appaltatrice, prima della stipula del contratto dovranno concordemente verbalizzare il permanere delle condizioni che consentano l’immediata esecuzione dei lavori.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Entro</w:t>
      </w:r>
      <w:r w:rsidR="007E0994">
        <w:rPr>
          <w:rFonts w:ascii="Century Gothic" w:eastAsia="Arial" w:hAnsi="Century Gothic" w:cs="Arial"/>
          <w:sz w:val="22"/>
          <w:szCs w:val="22"/>
          <w:lang w:eastAsia="ar-SA"/>
        </w:rPr>
        <w:t xml:space="preserve"> </w:t>
      </w:r>
      <w:r w:rsidR="00F933CB">
        <w:rPr>
          <w:rFonts w:ascii="Century Gothic" w:eastAsia="Arial" w:hAnsi="Century Gothic" w:cs="Arial"/>
          <w:sz w:val="22"/>
          <w:szCs w:val="22"/>
          <w:lang w:eastAsia="ar-SA"/>
        </w:rPr>
        <w:t>1</w:t>
      </w:r>
      <w:r w:rsidR="007E0994">
        <w:rPr>
          <w:rFonts w:ascii="Century Gothic" w:eastAsia="Arial" w:hAnsi="Century Gothic" w:cs="Arial"/>
          <w:sz w:val="22"/>
          <w:szCs w:val="22"/>
          <w:lang w:eastAsia="ar-SA"/>
        </w:rPr>
        <w:t xml:space="preserve">0 giorni dall’aggiudicazione, </w:t>
      </w:r>
      <w:r w:rsidRPr="00946986">
        <w:rPr>
          <w:rFonts w:ascii="Century Gothic" w:eastAsia="Arial" w:hAnsi="Century Gothic" w:cs="Arial"/>
          <w:sz w:val="22"/>
          <w:szCs w:val="22"/>
          <w:lang w:eastAsia="ar-SA"/>
        </w:rPr>
        <w:t>e comunque prima della consegna dei lavori, l’appaltatore redige e consegna all’Ente appaltante:</w:t>
      </w:r>
    </w:p>
    <w:p w:rsidR="00946986" w:rsidRPr="00946986" w:rsidRDefault="00946986" w:rsidP="00946986">
      <w:pPr>
        <w:numPr>
          <w:ilvl w:val="0"/>
          <w:numId w:val="5"/>
        </w:numPr>
        <w:tabs>
          <w:tab w:val="left" w:pos="993"/>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eventuali</w:t>
      </w:r>
      <w:proofErr w:type="gramEnd"/>
      <w:r w:rsidRPr="00946986">
        <w:rPr>
          <w:rFonts w:ascii="Century Gothic" w:eastAsia="Arial" w:hAnsi="Century Gothic" w:cs="Arial"/>
          <w:sz w:val="22"/>
          <w:szCs w:val="22"/>
          <w:lang w:eastAsia="ar-SA"/>
        </w:rPr>
        <w:t xml:space="preserve"> proposte integrative del piano di sicurezza e di coordinamento,</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con allegata la scheda delle lavorazioni interferenti, nei casi previsti dal D.Lgs. 9 aprile 2008 n. 81 e </w:t>
      </w:r>
      <w:proofErr w:type="gramStart"/>
      <w:r w:rsidRPr="00946986">
        <w:rPr>
          <w:rFonts w:ascii="Century Gothic" w:eastAsia="Arial" w:hAnsi="Century Gothic" w:cs="Arial"/>
          <w:sz w:val="22"/>
          <w:szCs w:val="22"/>
          <w:lang w:eastAsia="ar-SA"/>
        </w:rPr>
        <w:t>ss.mm.ii.;</w:t>
      </w:r>
      <w:proofErr w:type="gramEnd"/>
    </w:p>
    <w:p w:rsidR="00946986" w:rsidRPr="00946986" w:rsidRDefault="00946986" w:rsidP="00946986">
      <w:pPr>
        <w:numPr>
          <w:ilvl w:val="0"/>
          <w:numId w:val="5"/>
        </w:numPr>
        <w:tabs>
          <w:tab w:val="left" w:pos="993"/>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un</w:t>
      </w:r>
      <w:proofErr w:type="gramEnd"/>
      <w:r w:rsidRPr="00946986">
        <w:rPr>
          <w:rFonts w:ascii="Century Gothic" w:eastAsia="Arial" w:hAnsi="Century Gothic" w:cs="Arial"/>
          <w:sz w:val="22"/>
          <w:szCs w:val="22"/>
          <w:lang w:eastAsia="ar-SA"/>
        </w:rPr>
        <w:t xml:space="preserve"> piano di sicurezza sostitutivo del piano di sicurezza e di coordinamento, con allegata scheda delle lavorazioni interferenti, quando non sia previsto dal D.Lgs. 9 aprile 2008 n. 81 e ss.mm.ii.</w:t>
      </w:r>
    </w:p>
    <w:p w:rsidR="00946986" w:rsidRPr="00946986" w:rsidRDefault="00946986" w:rsidP="00946986">
      <w:pPr>
        <w:numPr>
          <w:ilvl w:val="0"/>
          <w:numId w:val="5"/>
        </w:numPr>
        <w:tabs>
          <w:tab w:val="left" w:pos="993"/>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un</w:t>
      </w:r>
      <w:proofErr w:type="gramEnd"/>
      <w:r w:rsidRPr="00946986">
        <w:rPr>
          <w:rFonts w:ascii="Century Gothic" w:eastAsia="Arial" w:hAnsi="Century Gothic" w:cs="Arial"/>
          <w:sz w:val="22"/>
          <w:szCs w:val="22"/>
          <w:lang w:eastAsia="ar-SA"/>
        </w:rPr>
        <w:t xml:space="preserve"> piano operativo di sicurezza previsto dal D.</w:t>
      </w:r>
      <w:r w:rsidR="00264C7B">
        <w:rPr>
          <w:rFonts w:ascii="Century Gothic" w:eastAsia="Arial" w:hAnsi="Century Gothic" w:cs="Arial"/>
          <w:sz w:val="22"/>
          <w:szCs w:val="22"/>
          <w:lang w:eastAsia="ar-SA"/>
        </w:rPr>
        <w:t xml:space="preserve"> </w:t>
      </w:r>
      <w:proofErr w:type="spellStart"/>
      <w:r w:rsidRPr="00946986">
        <w:rPr>
          <w:rFonts w:ascii="Century Gothic" w:eastAsia="Arial" w:hAnsi="Century Gothic" w:cs="Arial"/>
          <w:sz w:val="22"/>
          <w:szCs w:val="22"/>
          <w:lang w:eastAsia="ar-SA"/>
        </w:rPr>
        <w:t>Lgs</w:t>
      </w:r>
      <w:proofErr w:type="spellEnd"/>
      <w:r w:rsidRPr="00946986">
        <w:rPr>
          <w:rFonts w:ascii="Century Gothic" w:eastAsia="Arial" w:hAnsi="Century Gothic" w:cs="Arial"/>
          <w:sz w:val="22"/>
          <w:szCs w:val="22"/>
          <w:lang w:eastAsia="ar-SA"/>
        </w:rPr>
        <w:t>. 9 aprile 2008 n. 81 e ss.mm.ii.</w:t>
      </w:r>
    </w:p>
    <w:p w:rsidR="00F0319A" w:rsidRDefault="00F0319A"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Tali documenti, unitamente al Capitolato Speciale d’Appalto, formano parte integrante del contratto di appalto. Le gravi o ripetute violazioni dei piani stessi da parte dell’appaltatore costituiscono, previa formale messa in mora dell’interessato, causa di risoluzione del contratto. Il direttore di cantiere e il coordinatore della sicurezza in fase di esecuzione, ciascuno nell’ambito delle proprie competenze, vigilano sull’osservanza dei piani di sicurezza.</w:t>
      </w:r>
    </w:p>
    <w:p w:rsidR="00946986" w:rsidRPr="00946986" w:rsidRDefault="00946986" w:rsidP="00946986">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Nel caso in cui l’aggiudicatario non ottemperi:</w:t>
      </w:r>
      <w:r w:rsidR="00802AA9">
        <w:rPr>
          <w:rFonts w:ascii="Century Gothic" w:eastAsia="Arial" w:hAnsi="Century Gothic" w:cs="Arial"/>
          <w:sz w:val="22"/>
          <w:szCs w:val="22"/>
          <w:lang w:eastAsia="ar-SA"/>
        </w:rPr>
        <w:t xml:space="preserve"> </w:t>
      </w:r>
    </w:p>
    <w:p w:rsidR="00946986" w:rsidRPr="00946986" w:rsidRDefault="00946986" w:rsidP="00946986">
      <w:pPr>
        <w:numPr>
          <w:ilvl w:val="0"/>
          <w:numId w:val="7"/>
        </w:numPr>
        <w:tabs>
          <w:tab w:val="num" w:pos="57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ind w:left="57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alla</w:t>
      </w:r>
      <w:proofErr w:type="gramEnd"/>
      <w:r w:rsidRPr="00946986">
        <w:rPr>
          <w:rFonts w:ascii="Century Gothic" w:eastAsia="Arial" w:hAnsi="Century Gothic" w:cs="Arial"/>
          <w:sz w:val="22"/>
          <w:szCs w:val="22"/>
          <w:lang w:eastAsia="ar-SA"/>
        </w:rPr>
        <w:t xml:space="preserve"> costituzione della garanzia </w:t>
      </w:r>
      <w:proofErr w:type="spellStart"/>
      <w:r w:rsidRPr="00946986">
        <w:rPr>
          <w:rFonts w:ascii="Century Gothic" w:eastAsia="Arial" w:hAnsi="Century Gothic" w:cs="Arial"/>
          <w:sz w:val="22"/>
          <w:szCs w:val="22"/>
          <w:lang w:eastAsia="ar-SA"/>
        </w:rPr>
        <w:t>fidejussoria</w:t>
      </w:r>
      <w:proofErr w:type="spellEnd"/>
      <w:r w:rsidRPr="00946986">
        <w:rPr>
          <w:rFonts w:ascii="Century Gothic" w:eastAsia="Arial" w:hAnsi="Century Gothic" w:cs="Arial"/>
          <w:sz w:val="22"/>
          <w:szCs w:val="22"/>
          <w:lang w:eastAsia="ar-SA"/>
        </w:rPr>
        <w:t xml:space="preserve"> definitiva entro il termine di</w:t>
      </w:r>
      <w:r w:rsidR="00802AA9">
        <w:rPr>
          <w:rFonts w:ascii="Century Gothic" w:eastAsia="Arial" w:hAnsi="Century Gothic" w:cs="Arial"/>
          <w:sz w:val="22"/>
          <w:szCs w:val="22"/>
          <w:lang w:eastAsia="ar-SA"/>
        </w:rPr>
        <w:t xml:space="preserve"> </w:t>
      </w:r>
      <w:r w:rsidRPr="00946986">
        <w:rPr>
          <w:rFonts w:ascii="Century Gothic" w:eastAsia="Arial" w:hAnsi="Century Gothic" w:cs="Arial"/>
          <w:b/>
          <w:sz w:val="22"/>
          <w:szCs w:val="22"/>
          <w:lang w:eastAsia="ar-SA"/>
        </w:rPr>
        <w:t>10 giorni</w:t>
      </w:r>
      <w:r w:rsidRPr="00946986">
        <w:rPr>
          <w:rFonts w:ascii="Century Gothic" w:eastAsia="Arial" w:hAnsi="Century Gothic" w:cs="Arial"/>
          <w:sz w:val="22"/>
          <w:szCs w:val="22"/>
          <w:lang w:eastAsia="ar-SA"/>
        </w:rPr>
        <w:t xml:space="preserve"> dalla data di ricezione della relativa richiesta,</w:t>
      </w:r>
    </w:p>
    <w:p w:rsidR="00946986" w:rsidRPr="00946986" w:rsidRDefault="00946986" w:rsidP="00946986">
      <w:pPr>
        <w:numPr>
          <w:ilvl w:val="0"/>
          <w:numId w:val="7"/>
        </w:numPr>
        <w:tabs>
          <w:tab w:val="num" w:pos="570"/>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ind w:left="57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alla</w:t>
      </w:r>
      <w:proofErr w:type="gramEnd"/>
      <w:r w:rsidRPr="00946986">
        <w:rPr>
          <w:rFonts w:ascii="Century Gothic" w:eastAsia="Arial" w:hAnsi="Century Gothic" w:cs="Arial"/>
          <w:sz w:val="22"/>
          <w:szCs w:val="22"/>
          <w:lang w:eastAsia="ar-SA"/>
        </w:rPr>
        <w:t xml:space="preserve"> sottoscrizione del contratto nel termine di</w:t>
      </w:r>
      <w:r w:rsidR="00802AA9">
        <w:rPr>
          <w:rFonts w:ascii="Century Gothic" w:eastAsia="Arial" w:hAnsi="Century Gothic" w:cs="Arial"/>
          <w:sz w:val="22"/>
          <w:szCs w:val="22"/>
          <w:lang w:eastAsia="ar-SA"/>
        </w:rPr>
        <w:t xml:space="preserve"> </w:t>
      </w:r>
      <w:r w:rsidRPr="00946986">
        <w:rPr>
          <w:rFonts w:ascii="Century Gothic" w:eastAsia="Arial" w:hAnsi="Century Gothic" w:cs="Arial"/>
          <w:b/>
          <w:sz w:val="22"/>
          <w:szCs w:val="22"/>
          <w:lang w:eastAsia="ar-SA"/>
        </w:rPr>
        <w:t>10 giorni</w:t>
      </w:r>
      <w:r w:rsidRPr="00946986">
        <w:rPr>
          <w:rFonts w:ascii="Century Gothic" w:eastAsia="Arial" w:hAnsi="Century Gothic" w:cs="Arial"/>
          <w:sz w:val="22"/>
          <w:szCs w:val="22"/>
          <w:lang w:eastAsia="ar-SA"/>
        </w:rPr>
        <w:t xml:space="preserve"> dalla data di ricezione della relativa richiesta,</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la</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stazione appaltante</w:t>
      </w:r>
      <w:r w:rsidR="009C366D">
        <w:rPr>
          <w:rFonts w:ascii="Century Gothic" w:eastAsia="Arial" w:hAnsi="Century Gothic" w:cs="Arial"/>
          <w:sz w:val="22"/>
          <w:szCs w:val="22"/>
          <w:lang w:eastAsia="ar-SA"/>
        </w:rPr>
        <w:t>,</w:t>
      </w:r>
      <w:r w:rsidRPr="00946986">
        <w:rPr>
          <w:rFonts w:ascii="Century Gothic" w:eastAsia="Arial" w:hAnsi="Century Gothic" w:cs="Arial"/>
          <w:sz w:val="22"/>
          <w:szCs w:val="22"/>
          <w:lang w:eastAsia="ar-SA"/>
        </w:rPr>
        <w:t xml:space="preserve"> </w:t>
      </w:r>
      <w:r w:rsidR="009C366D">
        <w:rPr>
          <w:rFonts w:ascii="Century Gothic" w:eastAsia="Arial" w:hAnsi="Century Gothic" w:cs="Arial"/>
          <w:sz w:val="22"/>
          <w:szCs w:val="22"/>
          <w:lang w:eastAsia="ar-SA"/>
        </w:rPr>
        <w:t xml:space="preserve">attiva la procedura prevista dall’art. 103, comma 3 </w:t>
      </w:r>
      <w:r w:rsidRPr="00946986">
        <w:rPr>
          <w:rFonts w:ascii="Century Gothic" w:eastAsia="Arial" w:hAnsi="Century Gothic" w:cs="Arial"/>
          <w:sz w:val="22"/>
          <w:szCs w:val="22"/>
          <w:lang w:eastAsia="ar-SA"/>
        </w:rPr>
        <w:t xml:space="preserve">del D.Lgs. 50/2016 </w:t>
      </w:r>
      <w:r w:rsidR="009C366D">
        <w:rPr>
          <w:rFonts w:ascii="Century Gothic" w:eastAsia="Arial" w:hAnsi="Century Gothic" w:cs="Arial"/>
          <w:sz w:val="22"/>
          <w:szCs w:val="22"/>
          <w:lang w:eastAsia="ar-SA"/>
        </w:rPr>
        <w:t xml:space="preserve">ed </w:t>
      </w:r>
      <w:r w:rsidRPr="00946986">
        <w:rPr>
          <w:rFonts w:ascii="Century Gothic" w:eastAsia="Arial" w:hAnsi="Century Gothic" w:cs="Arial"/>
          <w:sz w:val="22"/>
          <w:szCs w:val="22"/>
          <w:lang w:eastAsia="ar-SA"/>
        </w:rPr>
        <w:t>incamera la garanzia provvisoria, dandone comunicazione all’Autorità Nazionale Anticorruzione.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46986" w:rsidRPr="00946986" w:rsidRDefault="009F6B28" w:rsidP="00946986">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Pr>
          <w:rFonts w:ascii="Century Gothic" w:eastAsia="Arial" w:hAnsi="Century Gothic" w:cs="Arial"/>
          <w:sz w:val="22"/>
          <w:szCs w:val="22"/>
          <w:lang w:eastAsia="ar-SA"/>
        </w:rPr>
        <w:t>Inoltre, l</w:t>
      </w:r>
      <w:r w:rsidR="00946986" w:rsidRPr="00946986">
        <w:rPr>
          <w:rFonts w:ascii="Century Gothic" w:eastAsia="Arial" w:hAnsi="Century Gothic" w:cs="Arial"/>
          <w:sz w:val="22"/>
          <w:szCs w:val="22"/>
          <w:lang w:eastAsia="ar-SA"/>
        </w:rPr>
        <w:t xml:space="preserve">e società di cui all’art. 1 del D.P.C.M. 11.05.1991 n. 187 e ss.mm.ii. </w:t>
      </w:r>
      <w:proofErr w:type="gramStart"/>
      <w:r w:rsidR="00946986" w:rsidRPr="00946986">
        <w:rPr>
          <w:rFonts w:ascii="Century Gothic" w:eastAsia="Arial" w:hAnsi="Century Gothic" w:cs="Arial"/>
          <w:sz w:val="22"/>
          <w:szCs w:val="22"/>
          <w:lang w:eastAsia="ar-SA"/>
        </w:rPr>
        <w:t>dovranno</w:t>
      </w:r>
      <w:proofErr w:type="gramEnd"/>
      <w:r w:rsidR="00946986" w:rsidRPr="00946986">
        <w:rPr>
          <w:rFonts w:ascii="Century Gothic" w:eastAsia="Arial" w:hAnsi="Century Gothic" w:cs="Arial"/>
          <w:sz w:val="22"/>
          <w:szCs w:val="22"/>
          <w:lang w:eastAsia="ar-SA"/>
        </w:rPr>
        <w:t xml:space="preserve"> inoltre presentare, prima della stipula del contratto, la dichiarazione sostitutiva dell’atto di notorietà in carta semplice ai sensi dell’art. 38, comma 3, del D.P.R. 445/2000 e ss.mm.ii., circa la composizione societaria di cui all’articolo medesimo.</w:t>
      </w:r>
    </w:p>
    <w:p w:rsidR="00946986" w:rsidRPr="00946986" w:rsidRDefault="00946986" w:rsidP="00946986">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Sarà cura della Stazione appaltante accertare l’inesistenza di cause ostative alla stipula del contratto.</w:t>
      </w:r>
    </w:p>
    <w:p w:rsidR="00946986" w:rsidRDefault="00946986" w:rsidP="00946986">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Nell’ipotesi in cui si riscontrino, in capo all’aggiudicatario, cause ostative alla stipula del contratto conseguenti al procedimento di cui sopra, la stazione appaltante riapre</w:t>
      </w:r>
      <w:r w:rsidR="009F6B28">
        <w:rPr>
          <w:rFonts w:ascii="Century Gothic" w:eastAsia="Arial" w:hAnsi="Century Gothic" w:cs="Arial"/>
          <w:sz w:val="22"/>
          <w:szCs w:val="22"/>
          <w:lang w:eastAsia="ar-SA"/>
        </w:rPr>
        <w:t xml:space="preserve"> la gara</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in seduta pubblica,</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riprendendo la procedura dall’ultimo atto valido.</w:t>
      </w:r>
    </w:p>
    <w:p w:rsidR="007E0994" w:rsidRDefault="007E0994" w:rsidP="00946986">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D7CC9" w:rsidRPr="00D22423" w:rsidRDefault="009D7CC9" w:rsidP="009D7C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b/>
          <w:sz w:val="22"/>
          <w:szCs w:val="22"/>
          <w:lang w:eastAsia="ar-SA"/>
        </w:rPr>
      </w:pPr>
      <w:r w:rsidRPr="00D22423">
        <w:rPr>
          <w:rFonts w:ascii="Century Gothic" w:eastAsia="Arial" w:hAnsi="Century Gothic" w:cs="Arial"/>
          <w:b/>
          <w:sz w:val="22"/>
          <w:szCs w:val="22"/>
          <w:lang w:eastAsia="ar-SA"/>
        </w:rPr>
        <w:t>La stipula del contratto potrà avvenire anche prima dei</w:t>
      </w:r>
      <w:r w:rsidR="00802AA9" w:rsidRPr="00D22423">
        <w:rPr>
          <w:rFonts w:ascii="Century Gothic" w:eastAsia="Arial" w:hAnsi="Century Gothic" w:cs="Arial"/>
          <w:b/>
          <w:sz w:val="22"/>
          <w:szCs w:val="22"/>
          <w:lang w:eastAsia="ar-SA"/>
        </w:rPr>
        <w:t xml:space="preserve"> </w:t>
      </w:r>
      <w:r w:rsidRPr="00D22423">
        <w:rPr>
          <w:rFonts w:ascii="Century Gothic" w:eastAsia="Arial" w:hAnsi="Century Gothic" w:cs="Arial"/>
          <w:b/>
          <w:sz w:val="22"/>
          <w:szCs w:val="22"/>
          <w:lang w:eastAsia="ar-SA"/>
        </w:rPr>
        <w:t>35 giorni dall’invio dell’ultima delle comunicazioni</w:t>
      </w:r>
      <w:r w:rsidR="00802AA9" w:rsidRPr="00D22423">
        <w:rPr>
          <w:rFonts w:ascii="Century Gothic" w:eastAsia="Arial" w:hAnsi="Century Gothic" w:cs="Arial"/>
          <w:b/>
          <w:sz w:val="22"/>
          <w:szCs w:val="22"/>
          <w:lang w:eastAsia="ar-SA"/>
        </w:rPr>
        <w:t xml:space="preserve"> </w:t>
      </w:r>
      <w:r w:rsidRPr="00D22423">
        <w:rPr>
          <w:rFonts w:ascii="Century Gothic" w:eastAsia="Arial" w:hAnsi="Century Gothic" w:cs="Arial"/>
          <w:b/>
          <w:sz w:val="22"/>
          <w:szCs w:val="22"/>
          <w:lang w:eastAsia="ar-SA"/>
        </w:rPr>
        <w:t>del provvedimento di aggiudicazione definitiva di cui al precedente titolo VI.</w:t>
      </w:r>
    </w:p>
    <w:p w:rsidR="00946986" w:rsidRPr="00DD4A6D"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0"/>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bCs/>
          <w:sz w:val="22"/>
          <w:szCs w:val="22"/>
          <w:lang w:eastAsia="ar-SA"/>
        </w:rPr>
      </w:pPr>
      <w:r w:rsidRPr="00946986">
        <w:rPr>
          <w:rFonts w:ascii="Century Gothic" w:eastAsia="Arial" w:hAnsi="Century Gothic" w:cs="Arial"/>
          <w:sz w:val="22"/>
          <w:szCs w:val="22"/>
          <w:lang w:eastAsia="ar-SA"/>
        </w:rPr>
        <w:t xml:space="preserve">Ai sensi dell’art. 76, comma 5, </w:t>
      </w:r>
      <w:proofErr w:type="spellStart"/>
      <w:r w:rsidRPr="00946986">
        <w:rPr>
          <w:rFonts w:ascii="Century Gothic" w:eastAsia="Arial" w:hAnsi="Century Gothic" w:cs="Arial"/>
          <w:sz w:val="22"/>
          <w:szCs w:val="22"/>
          <w:lang w:eastAsia="ar-SA"/>
        </w:rPr>
        <w:t>lett</w:t>
      </w:r>
      <w:proofErr w:type="spellEnd"/>
      <w:r w:rsidRPr="00946986">
        <w:rPr>
          <w:rFonts w:ascii="Century Gothic" w:eastAsia="Arial" w:hAnsi="Century Gothic" w:cs="Arial"/>
          <w:sz w:val="22"/>
          <w:szCs w:val="22"/>
          <w:lang w:eastAsia="ar-SA"/>
        </w:rPr>
        <w:t>. d) del D.Lgs. 50/2016, l</w:t>
      </w:r>
      <w:r w:rsidRPr="00946986">
        <w:rPr>
          <w:rFonts w:ascii="Century Gothic" w:eastAsia="Arial" w:hAnsi="Century Gothic" w:cs="Helvetica"/>
          <w:bCs/>
          <w:sz w:val="22"/>
          <w:szCs w:val="22"/>
          <w:lang w:eastAsia="ar-SA"/>
        </w:rPr>
        <w:t>a stazione appaltante comunica ai non aggiudicatari la data di avvenuta stipulazione del contratto con l’aggiudicatario</w:t>
      </w:r>
      <w:r w:rsidR="00D22423">
        <w:rPr>
          <w:rFonts w:ascii="Century Gothic" w:eastAsia="Arial" w:hAnsi="Century Gothic" w:cs="Helvetica"/>
          <w:bCs/>
          <w:sz w:val="22"/>
          <w:szCs w:val="22"/>
          <w:lang w:eastAsia="ar-SA"/>
        </w:rPr>
        <w:t xml:space="preserve"> </w:t>
      </w:r>
      <w:r w:rsidRPr="00946986">
        <w:rPr>
          <w:rFonts w:ascii="Century Gothic" w:eastAsia="Arial" w:hAnsi="Century Gothic" w:cs="Helvetica"/>
          <w:bCs/>
          <w:sz w:val="22"/>
          <w:szCs w:val="22"/>
          <w:lang w:eastAsia="ar-SA"/>
        </w:rPr>
        <w:t>tramite procedura telematica Sintel.</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Dopo la stipula del contratto, la Stazione Appaltante provvede alla restituzione della garanzia fideiussoria che comunque cessa automaticamente qualora l’offerente non risulti aggiudicatario, estinguendosi trascorsi trenta giorni dalla data in cui l’aggiudicazione definitiva diventa efficace.</w:t>
      </w:r>
    </w:p>
    <w:p w:rsidR="00946986" w:rsidRPr="00946986" w:rsidRDefault="00946986" w:rsidP="00946986">
      <w:pPr>
        <w:autoSpaceDE w:val="0"/>
        <w:autoSpaceDN w:val="0"/>
        <w:adjustRightInd w:val="0"/>
        <w:jc w:val="both"/>
        <w:rPr>
          <w:rFonts w:ascii="Garamond" w:hAnsi="Garamond" w:cs="Bookman Old Style"/>
        </w:rPr>
      </w:pPr>
    </w:p>
    <w:p w:rsidR="00946986" w:rsidRPr="00946986" w:rsidRDefault="00946986" w:rsidP="00946986">
      <w:pPr>
        <w:autoSpaceDE w:val="0"/>
        <w:autoSpaceDN w:val="0"/>
        <w:adjustRightInd w:val="0"/>
        <w:jc w:val="both"/>
        <w:rPr>
          <w:rFonts w:ascii="Century Gothic" w:hAnsi="Century Gothic" w:cs="Bookman Old Style"/>
          <w:sz w:val="22"/>
          <w:szCs w:val="22"/>
        </w:rPr>
      </w:pPr>
      <w:r w:rsidRPr="00946986">
        <w:rPr>
          <w:rFonts w:ascii="Century Gothic" w:hAnsi="Century Gothic" w:cs="Bookman Old Style"/>
          <w:sz w:val="22"/>
          <w:szCs w:val="22"/>
        </w:rPr>
        <w:t>Ai sensi degli artt. 103</w:t>
      </w:r>
      <w:r w:rsidR="00802AA9">
        <w:rPr>
          <w:rFonts w:ascii="Century Gothic" w:hAnsi="Century Gothic" w:cs="Bookman Old Style"/>
          <w:sz w:val="22"/>
          <w:szCs w:val="22"/>
        </w:rPr>
        <w:t xml:space="preserve"> </w:t>
      </w:r>
      <w:r w:rsidRPr="00946986">
        <w:rPr>
          <w:rFonts w:ascii="Century Gothic" w:hAnsi="Century Gothic" w:cs="Bookman Old Style"/>
          <w:sz w:val="22"/>
          <w:szCs w:val="22"/>
        </w:rPr>
        <w:t xml:space="preserve">del D. </w:t>
      </w:r>
      <w:proofErr w:type="spellStart"/>
      <w:r w:rsidRPr="00946986">
        <w:rPr>
          <w:rFonts w:ascii="Century Gothic" w:hAnsi="Century Gothic" w:cs="Bookman Old Style"/>
          <w:sz w:val="22"/>
          <w:szCs w:val="22"/>
        </w:rPr>
        <w:t>Lgs</w:t>
      </w:r>
      <w:proofErr w:type="spellEnd"/>
      <w:r w:rsidRPr="00946986">
        <w:rPr>
          <w:rFonts w:ascii="Century Gothic" w:hAnsi="Century Gothic" w:cs="Bookman Old Style"/>
          <w:sz w:val="22"/>
          <w:szCs w:val="22"/>
        </w:rPr>
        <w:t xml:space="preserve">. 50/2006, l’aggiudicatario dovrà costituire, per la stipula del contratto, le seguenti garanzie: </w:t>
      </w:r>
    </w:p>
    <w:p w:rsidR="00946986" w:rsidRPr="00946986" w:rsidRDefault="00946986" w:rsidP="00946986">
      <w:pPr>
        <w:autoSpaceDE w:val="0"/>
        <w:autoSpaceDN w:val="0"/>
        <w:adjustRightInd w:val="0"/>
        <w:jc w:val="both"/>
        <w:rPr>
          <w:rFonts w:ascii="Century Gothic" w:hAnsi="Century Gothic" w:cs="Bookman Old Style"/>
          <w:sz w:val="22"/>
          <w:szCs w:val="22"/>
        </w:rPr>
      </w:pPr>
      <w:r w:rsidRPr="00946986">
        <w:rPr>
          <w:rFonts w:ascii="Century Gothic" w:hAnsi="Century Gothic" w:cs="Bookman Old Style"/>
          <w:sz w:val="22"/>
          <w:szCs w:val="22"/>
        </w:rPr>
        <w:t>a) cauzione definitiva nei termini previsti dall’articolo 103 del D.Lgs. 50/2016</w:t>
      </w:r>
      <w:r w:rsidRPr="00946986">
        <w:rPr>
          <w:rFonts w:ascii="Century Gothic" w:hAnsi="Century Gothic" w:cs="Bookman Old Style"/>
          <w:color w:val="000000"/>
          <w:sz w:val="22"/>
          <w:szCs w:val="22"/>
        </w:rPr>
        <w:t xml:space="preserve">, </w:t>
      </w:r>
      <w:r w:rsidRPr="00946986">
        <w:rPr>
          <w:rFonts w:ascii="Century Gothic" w:hAnsi="Century Gothic" w:cs="Bookman Old Style"/>
          <w:sz w:val="22"/>
          <w:szCs w:val="22"/>
        </w:rPr>
        <w:t>conforme allo schema tipo di polizza 1.2 allegato al D.M. Attività produttive 12 marzo 2004, n. 123 e ss.mm.ii.;</w:t>
      </w:r>
    </w:p>
    <w:p w:rsidR="00946986" w:rsidRPr="00946986" w:rsidRDefault="00946986" w:rsidP="00946986">
      <w:pPr>
        <w:autoSpaceDE w:val="0"/>
        <w:autoSpaceDN w:val="0"/>
        <w:adjustRightInd w:val="0"/>
        <w:jc w:val="both"/>
        <w:rPr>
          <w:rFonts w:ascii="Century Gothic" w:hAnsi="Century Gothic" w:cs="Bookman Old Style"/>
          <w:sz w:val="22"/>
          <w:szCs w:val="22"/>
        </w:rPr>
      </w:pPr>
      <w:r w:rsidRPr="00946986">
        <w:rPr>
          <w:rFonts w:ascii="Century Gothic" w:hAnsi="Century Gothic" w:cs="Bookman Old Style"/>
          <w:sz w:val="22"/>
          <w:szCs w:val="22"/>
        </w:rPr>
        <w:t>b)</w:t>
      </w:r>
      <w:r w:rsidR="00D22423">
        <w:rPr>
          <w:rFonts w:ascii="Century Gothic" w:hAnsi="Century Gothic" w:cs="Bookman Old Style"/>
          <w:sz w:val="22"/>
          <w:szCs w:val="22"/>
        </w:rPr>
        <w:t xml:space="preserve"> </w:t>
      </w:r>
      <w:r w:rsidRPr="00946986">
        <w:rPr>
          <w:rFonts w:ascii="Century Gothic" w:hAnsi="Century Gothic" w:cs="Bookman Old Style"/>
          <w:sz w:val="22"/>
          <w:szCs w:val="22"/>
        </w:rPr>
        <w:t>polizza di</w:t>
      </w:r>
      <w:r w:rsidR="00802AA9">
        <w:rPr>
          <w:rFonts w:ascii="Century Gothic" w:hAnsi="Century Gothic" w:cs="Bookman Old Style"/>
          <w:sz w:val="22"/>
          <w:szCs w:val="22"/>
        </w:rPr>
        <w:t xml:space="preserve"> </w:t>
      </w:r>
      <w:r w:rsidRPr="00946986">
        <w:rPr>
          <w:rFonts w:ascii="Century Gothic" w:hAnsi="Century Gothic" w:cs="Bookman Old Style"/>
          <w:sz w:val="22"/>
          <w:szCs w:val="22"/>
        </w:rPr>
        <w:t>assicurazione di cui all’art. 103, comma 7, del D.Lgs. 50/2016, per coprire i danni subiti dalla stazione appaltante a causa del danneggiamento o della distruzione totale o parziale di impianti ed opere anche preesistenti verificatesi nel c</w:t>
      </w:r>
      <w:r w:rsidR="00D22423">
        <w:rPr>
          <w:rFonts w:ascii="Century Gothic" w:hAnsi="Century Gothic" w:cs="Bookman Old Style"/>
          <w:sz w:val="22"/>
          <w:szCs w:val="22"/>
        </w:rPr>
        <w:t>orso dell’esecuzione dei lavori</w:t>
      </w:r>
      <w:r w:rsidR="0044630E">
        <w:rPr>
          <w:rFonts w:ascii="Century Gothic" w:hAnsi="Century Gothic" w:cs="Bookman Old Style"/>
          <w:sz w:val="22"/>
          <w:szCs w:val="22"/>
        </w:rPr>
        <w:t>; l</w:t>
      </w:r>
      <w:r w:rsidRPr="00946986">
        <w:rPr>
          <w:rFonts w:ascii="Century Gothic" w:hAnsi="Century Gothic" w:cs="Bookman Old Style"/>
          <w:sz w:val="22"/>
          <w:szCs w:val="22"/>
        </w:rPr>
        <w:t>a somma da assicura</w:t>
      </w:r>
      <w:r w:rsidR="00CE0B43">
        <w:rPr>
          <w:rFonts w:ascii="Century Gothic" w:hAnsi="Century Gothic" w:cs="Bookman Old Style"/>
          <w:sz w:val="22"/>
          <w:szCs w:val="22"/>
        </w:rPr>
        <w:t>re è pari a</w:t>
      </w:r>
      <w:r w:rsidR="00802AA9">
        <w:rPr>
          <w:rFonts w:ascii="Century Gothic" w:hAnsi="Century Gothic" w:cs="Bookman Old Style"/>
          <w:sz w:val="22"/>
          <w:szCs w:val="22"/>
        </w:rPr>
        <w:t xml:space="preserve"> </w:t>
      </w:r>
      <w:r w:rsidR="00FF3306">
        <w:rPr>
          <w:rFonts w:ascii="Century Gothic" w:hAnsi="Century Gothic" w:cs="Bookman Old Style"/>
          <w:sz w:val="22"/>
          <w:szCs w:val="22"/>
        </w:rPr>
        <w:t>€</w:t>
      </w:r>
      <w:r w:rsidR="00802AA9">
        <w:rPr>
          <w:rFonts w:ascii="Century Gothic" w:hAnsi="Century Gothic" w:cs="Bookman Old Style"/>
          <w:sz w:val="22"/>
          <w:szCs w:val="22"/>
        </w:rPr>
        <w:t xml:space="preserve"> </w:t>
      </w:r>
      <w:r w:rsidR="0003721E" w:rsidRPr="0003721E">
        <w:rPr>
          <w:rFonts w:ascii="Century Gothic" w:hAnsi="Century Gothic" w:cs="Bookman Old Style"/>
          <w:sz w:val="22"/>
          <w:szCs w:val="22"/>
        </w:rPr>
        <w:t>118.850,81</w:t>
      </w:r>
      <w:r w:rsidR="00E8636B">
        <w:rPr>
          <w:rFonts w:ascii="Century Gothic" w:hAnsi="Century Gothic" w:cs="Bookman Old Style"/>
          <w:sz w:val="22"/>
          <w:szCs w:val="22"/>
        </w:rPr>
        <w:t>-</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Helvetica"/>
          <w:sz w:val="22"/>
          <w:szCs w:val="22"/>
          <w:lang w:eastAsia="ar-SA"/>
        </w:rPr>
      </w:pPr>
      <w:r w:rsidRPr="00946986">
        <w:rPr>
          <w:rFonts w:ascii="Century Gothic" w:eastAsia="Arial" w:hAnsi="Century Gothic" w:cs="Helvetica"/>
          <w:sz w:val="22"/>
          <w:szCs w:val="22"/>
          <w:lang w:eastAsia="ar-SA"/>
        </w:rPr>
        <w:t>c) tale</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polizza deve inoltre assicurare la Stazione appaltante</w:t>
      </w:r>
      <w:r w:rsidR="00802AA9">
        <w:rPr>
          <w:rFonts w:ascii="Century Gothic" w:eastAsia="Arial" w:hAnsi="Century Gothic" w:cs="Helvetica"/>
          <w:sz w:val="22"/>
          <w:szCs w:val="22"/>
          <w:lang w:eastAsia="ar-SA"/>
        </w:rPr>
        <w:t xml:space="preserve"> </w:t>
      </w:r>
      <w:r w:rsidRPr="00946986">
        <w:rPr>
          <w:rFonts w:ascii="Century Gothic" w:eastAsia="Arial" w:hAnsi="Century Gothic" w:cs="Helvetica"/>
          <w:sz w:val="22"/>
          <w:szCs w:val="22"/>
          <w:lang w:eastAsia="ar-SA"/>
        </w:rPr>
        <w:t xml:space="preserve">contro la responsabilità civile per danni causati a terzi nel corso dell’esecuzione dei lavori per </w:t>
      </w:r>
      <w:r w:rsidR="00FF3306">
        <w:rPr>
          <w:rFonts w:ascii="Century Gothic" w:eastAsia="Arial" w:hAnsi="Century Gothic" w:cs="Helvetica"/>
          <w:sz w:val="22"/>
          <w:szCs w:val="22"/>
          <w:lang w:eastAsia="ar-SA"/>
        </w:rPr>
        <w:t>un importo non inferiore a</w:t>
      </w:r>
      <w:r w:rsidR="00802AA9">
        <w:rPr>
          <w:rFonts w:ascii="Century Gothic" w:eastAsia="Arial" w:hAnsi="Century Gothic" w:cs="Helvetica"/>
          <w:sz w:val="22"/>
          <w:szCs w:val="22"/>
          <w:lang w:eastAsia="ar-SA"/>
        </w:rPr>
        <w:t xml:space="preserve"> </w:t>
      </w:r>
      <w:r w:rsidR="00FF3306">
        <w:rPr>
          <w:rFonts w:ascii="Century Gothic" w:eastAsia="Arial" w:hAnsi="Century Gothic" w:cs="Helvetica"/>
          <w:sz w:val="22"/>
          <w:szCs w:val="22"/>
          <w:lang w:eastAsia="ar-SA"/>
        </w:rPr>
        <w:t>€</w:t>
      </w:r>
      <w:r w:rsidR="00802AA9">
        <w:rPr>
          <w:rFonts w:ascii="Century Gothic" w:eastAsia="Arial" w:hAnsi="Century Gothic" w:cs="Helvetica"/>
          <w:sz w:val="22"/>
          <w:szCs w:val="22"/>
          <w:lang w:eastAsia="ar-SA"/>
        </w:rPr>
        <w:t xml:space="preserve"> </w:t>
      </w:r>
      <w:r w:rsidR="00FF3306">
        <w:rPr>
          <w:rFonts w:ascii="Century Gothic" w:eastAsia="Arial" w:hAnsi="Century Gothic" w:cs="Helvetica"/>
          <w:sz w:val="22"/>
          <w:szCs w:val="22"/>
          <w:lang w:eastAsia="ar-SA"/>
        </w:rPr>
        <w:t>5</w:t>
      </w:r>
      <w:r w:rsidRPr="00946986">
        <w:rPr>
          <w:rFonts w:ascii="Century Gothic" w:eastAsia="Arial" w:hAnsi="Century Gothic" w:cs="Helvetica"/>
          <w:sz w:val="22"/>
          <w:szCs w:val="22"/>
          <w:lang w:eastAsia="ar-SA"/>
        </w:rPr>
        <w:t>00.000,00-</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L’appaltatore dovrà presentare, entro 10 giorni dall’aggiudicazione, una dichiarazione con la quale indica le modalità di pagamento e designa le persone autorizzate a riscuotere, ricevere e quietanzare le somme ricevute in acconto o a saldo anche per effetto di cessioni di credito preventivamente riconosciute dalla stazione appaltante.</w:t>
      </w:r>
    </w:p>
    <w:p w:rsidR="00946986" w:rsidRPr="00946986" w:rsidRDefault="00946986" w:rsidP="00B166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Garamond" w:eastAsia="Arial" w:hAnsi="Garamond" w:cs="Arial"/>
          <w:b/>
          <w:bCs/>
          <w:i/>
          <w:iCs/>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r w:rsidRPr="00946986">
        <w:rPr>
          <w:rFonts w:ascii="Century Gothic" w:eastAsia="Arial" w:hAnsi="Century Gothic" w:cs="Arial"/>
          <w:b/>
          <w:bCs/>
          <w:iCs/>
          <w:sz w:val="22"/>
          <w:szCs w:val="22"/>
          <w:lang w:eastAsia="ar-SA"/>
        </w:rPr>
        <w:t>TITOLO VIII - CONDIZIONI D’APPALTO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Nel formulare l’offerta il concorrente deve tener conto, oltre agli obblighi ed alle condizioni già esposti nello schema di offerta, anche di quanto segue:</w:t>
      </w:r>
    </w:p>
    <w:p w:rsidR="00946986" w:rsidRPr="00946986" w:rsidRDefault="00946986" w:rsidP="00946986">
      <w:pPr>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lastRenderedPageBreak/>
        <w:t>l’appaltatore</w:t>
      </w:r>
      <w:proofErr w:type="gramEnd"/>
      <w:r w:rsidRPr="00946986">
        <w:rPr>
          <w:rFonts w:ascii="Century Gothic" w:eastAsia="Arial" w:hAnsi="Century Gothic" w:cs="Arial"/>
          <w:sz w:val="22"/>
          <w:szCs w:val="22"/>
          <w:lang w:eastAsia="ar-SA"/>
        </w:rPr>
        <w:t xml:space="preserve"> si obbliga ad applicare integralmente tutte le norme contenute nel Contratto Collettivo Nazionale di Lavoro del Settore cui appartengono i lavori oggetto dell’appalto e negli accordi locali integrativi dello stesso in vigore per il tempo e nella località in cui si svolgeranno i lavori suddetti.</w:t>
      </w:r>
    </w:p>
    <w:p w:rsidR="00946986" w:rsidRPr="00946986" w:rsidRDefault="00946986" w:rsidP="00946986">
      <w:pPr>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le</w:t>
      </w:r>
      <w:proofErr w:type="gramEnd"/>
      <w:r w:rsidRPr="00946986">
        <w:rPr>
          <w:rFonts w:ascii="Century Gothic" w:eastAsia="Arial" w:hAnsi="Century Gothic" w:cs="Arial"/>
          <w:sz w:val="22"/>
          <w:szCs w:val="22"/>
          <w:lang w:eastAsia="ar-SA"/>
        </w:rPr>
        <w:t xml:space="preserve"> Imprese artigiane si obbligano ad applicare integralmente tutte le norme contenute nel Contratto Collettivo Nazionale di Lavoro del Settore cui appartengono i lavori oggetto dell’appalto e negli accordi locali integrativi dello stesso per il tempo e nella località in cui si svolgono detti lavori.</w:t>
      </w:r>
    </w:p>
    <w:p w:rsidR="00946986" w:rsidRDefault="00946986" w:rsidP="00946986">
      <w:pPr>
        <w:numPr>
          <w:ilvl w:val="0"/>
          <w:numId w:val="13"/>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jc w:val="both"/>
        <w:rPr>
          <w:rFonts w:ascii="Century Gothic" w:eastAsia="Arial" w:hAnsi="Century Gothic" w:cs="Arial"/>
          <w:sz w:val="22"/>
          <w:szCs w:val="22"/>
          <w:lang w:eastAsia="ar-SA"/>
        </w:rPr>
      </w:pPr>
      <w:proofErr w:type="gramStart"/>
      <w:r w:rsidRPr="00946986">
        <w:rPr>
          <w:rFonts w:ascii="Century Gothic" w:eastAsia="Arial" w:hAnsi="Century Gothic" w:cs="Arial"/>
          <w:sz w:val="22"/>
          <w:szCs w:val="22"/>
          <w:lang w:eastAsia="ar-SA"/>
        </w:rPr>
        <w:t>l’appaltatore</w:t>
      </w:r>
      <w:proofErr w:type="gramEnd"/>
      <w:r w:rsidRPr="00946986">
        <w:rPr>
          <w:rFonts w:ascii="Century Gothic" w:eastAsia="Arial" w:hAnsi="Century Gothic" w:cs="Arial"/>
          <w:sz w:val="22"/>
          <w:szCs w:val="22"/>
          <w:lang w:eastAsia="ar-SA"/>
        </w:rPr>
        <w:t xml:space="preserve"> si obbliga altresì ad applicare il contratto e gli accordi predetti anche dopo la scadenza e fino alla loro sostituzione e,</w:t>
      </w:r>
      <w:r w:rsidR="00F15628">
        <w:rPr>
          <w:rFonts w:ascii="Century Gothic" w:eastAsia="Arial" w:hAnsi="Century Gothic" w:cs="Arial"/>
          <w:sz w:val="22"/>
          <w:szCs w:val="22"/>
          <w:lang w:eastAsia="ar-SA"/>
        </w:rPr>
        <w:t xml:space="preserve"> se Cooperativa</w:t>
      </w:r>
      <w:r w:rsidRPr="00946986">
        <w:rPr>
          <w:rFonts w:ascii="Century Gothic" w:eastAsia="Arial" w:hAnsi="Century Gothic" w:cs="Arial"/>
          <w:sz w:val="22"/>
          <w:szCs w:val="22"/>
          <w:lang w:eastAsia="ar-SA"/>
        </w:rPr>
        <w:t>, anche nei rapporti con i soci.</w:t>
      </w:r>
    </w:p>
    <w:p w:rsidR="00F15628" w:rsidRPr="00946986" w:rsidRDefault="00F15628" w:rsidP="00F1562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before="120"/>
        <w:ind w:left="720"/>
        <w:jc w:val="both"/>
        <w:rPr>
          <w:rFonts w:ascii="Century Gothic" w:eastAsia="Arial" w:hAnsi="Century Gothic" w:cs="Arial"/>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I suddetti obblighi vincolano l’appaltatore, anche se non sia aderente alle Associazioni di categoria stipulanti o receda da esse, indipendentemente dalla struttura e dimensione dell’impresa stessa e da ogni altra sua qualificazione giuridica, economica o sindacale, salve, naturalmente, le distinzioni previste per le imprese artigiane.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L’aggiudicatario si obbliga, altresì, all’osservanza delle clausole contenute nei patti nazionali e provinciali delle Casse Edili</w:t>
      </w:r>
      <w:r w:rsidR="00802AA9">
        <w:rPr>
          <w:rFonts w:ascii="Century Gothic" w:eastAsia="Arial" w:hAnsi="Century Gothic" w:cs="Arial"/>
          <w:sz w:val="22"/>
          <w:szCs w:val="22"/>
          <w:lang w:eastAsia="ar-SA"/>
        </w:rPr>
        <w:t xml:space="preserve"> </w:t>
      </w:r>
      <w:r w:rsidRPr="00946986">
        <w:rPr>
          <w:rFonts w:ascii="Century Gothic" w:eastAsia="Arial" w:hAnsi="Century Gothic" w:cs="Arial"/>
          <w:sz w:val="22"/>
          <w:szCs w:val="22"/>
          <w:lang w:eastAsia="ar-SA"/>
        </w:rPr>
        <w:t xml:space="preserve">ed Enti Scuola per l’Addestramento Professionale.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La stipulazione del contratto d’appalto deve aver luogo entro </w:t>
      </w:r>
      <w:r w:rsidRPr="00946986">
        <w:rPr>
          <w:rFonts w:ascii="Century Gothic" w:eastAsia="Arial" w:hAnsi="Century Gothic" w:cs="Arial"/>
          <w:b/>
          <w:sz w:val="22"/>
          <w:szCs w:val="22"/>
          <w:lang w:eastAsia="ar-SA"/>
        </w:rPr>
        <w:t>60</w:t>
      </w:r>
      <w:r w:rsidRPr="00946986">
        <w:rPr>
          <w:rFonts w:ascii="Century Gothic" w:eastAsia="Arial" w:hAnsi="Century Gothic" w:cs="Arial"/>
          <w:sz w:val="22"/>
          <w:szCs w:val="22"/>
          <w:lang w:eastAsia="ar-SA"/>
        </w:rPr>
        <w:t xml:space="preserve"> giorni dalla data in cui è divenuta efficace l’aggiudicazione.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center"/>
        <w:rPr>
          <w:rFonts w:ascii="Garamond" w:eastAsia="Arial" w:hAnsi="Garamond" w:cs="Arial"/>
          <w:b/>
          <w:bCs/>
          <w:i/>
          <w:iCs/>
          <w:lang w:eastAsia="ar-SA"/>
        </w:rPr>
      </w:pPr>
    </w:p>
    <w:p w:rsid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r w:rsidRPr="00946986">
        <w:rPr>
          <w:rFonts w:ascii="Century Gothic" w:eastAsia="Arial" w:hAnsi="Century Gothic" w:cs="Arial"/>
          <w:b/>
          <w:bCs/>
          <w:iCs/>
          <w:sz w:val="22"/>
          <w:szCs w:val="22"/>
          <w:lang w:eastAsia="ar-SA"/>
        </w:rPr>
        <w:t>TITOLO IX – SUBAPPALTO E DISTACCO DI MANODOPERA</w:t>
      </w:r>
    </w:p>
    <w:p w:rsidR="009E0F0C" w:rsidRPr="00A720FD" w:rsidRDefault="009E0F0C"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p>
    <w:p w:rsidR="00946986" w:rsidRPr="00A720FD"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b/>
          <w:sz w:val="22"/>
          <w:szCs w:val="22"/>
          <w:lang w:eastAsia="ar-SA"/>
        </w:rPr>
      </w:pPr>
      <w:r w:rsidRPr="00A720FD">
        <w:rPr>
          <w:rFonts w:ascii="Century Gothic" w:eastAsia="Arial" w:hAnsi="Century Gothic" w:cs="Arial"/>
          <w:b/>
          <w:sz w:val="22"/>
          <w:szCs w:val="22"/>
          <w:lang w:eastAsia="ar-SA"/>
        </w:rPr>
        <w:t>Si applicheranno le d</w:t>
      </w:r>
      <w:r w:rsidR="00A720FD" w:rsidRPr="00A720FD">
        <w:rPr>
          <w:rFonts w:ascii="Century Gothic" w:eastAsia="Arial" w:hAnsi="Century Gothic" w:cs="Arial"/>
          <w:b/>
          <w:sz w:val="22"/>
          <w:szCs w:val="22"/>
          <w:lang w:eastAsia="ar-SA"/>
        </w:rPr>
        <w:t>isposizioni di cui all’art. 105</w:t>
      </w:r>
      <w:r w:rsidR="006A5F9B" w:rsidRPr="00A720FD">
        <w:rPr>
          <w:rFonts w:ascii="Century Gothic" w:eastAsia="Arial" w:hAnsi="Century Gothic" w:cs="Arial"/>
          <w:b/>
          <w:sz w:val="22"/>
          <w:szCs w:val="22"/>
          <w:lang w:eastAsia="ar-SA"/>
        </w:rPr>
        <w:t xml:space="preserve"> </w:t>
      </w:r>
      <w:r w:rsidRPr="00A720FD">
        <w:rPr>
          <w:rFonts w:ascii="Century Gothic" w:eastAsia="Arial" w:hAnsi="Century Gothic" w:cs="Arial"/>
          <w:b/>
          <w:sz w:val="22"/>
          <w:szCs w:val="22"/>
          <w:lang w:eastAsia="ar-SA"/>
        </w:rPr>
        <w:t>del</w:t>
      </w:r>
      <w:r w:rsidR="006A5F9B" w:rsidRPr="00A720FD">
        <w:rPr>
          <w:rFonts w:ascii="Century Gothic" w:eastAsia="Arial" w:hAnsi="Century Gothic" w:cs="Arial"/>
          <w:b/>
          <w:sz w:val="22"/>
          <w:szCs w:val="22"/>
          <w:lang w:eastAsia="ar-SA"/>
        </w:rPr>
        <w:t xml:space="preserve"> </w:t>
      </w:r>
      <w:r w:rsidRPr="00A720FD">
        <w:rPr>
          <w:rFonts w:ascii="Century Gothic" w:eastAsia="Arial" w:hAnsi="Century Gothic" w:cs="Arial"/>
          <w:b/>
          <w:sz w:val="22"/>
          <w:szCs w:val="22"/>
          <w:lang w:eastAsia="ar-SA"/>
        </w:rPr>
        <w:t>D.Lgs. 50/2016</w:t>
      </w:r>
      <w:r w:rsidR="009E0F0C" w:rsidRPr="00A720FD">
        <w:rPr>
          <w:rFonts w:ascii="Century Gothic" w:eastAsia="Arial" w:hAnsi="Century Gothic" w:cs="Arial"/>
          <w:b/>
          <w:sz w:val="22"/>
          <w:szCs w:val="22"/>
          <w:lang w:eastAsia="ar-SA"/>
        </w:rPr>
        <w:t xml:space="preserve"> implementato e coordinato con il D.Lgs 56/2017</w:t>
      </w:r>
      <w:r w:rsidR="00802AA9">
        <w:rPr>
          <w:rFonts w:ascii="Century Gothic" w:eastAsia="Arial" w:hAnsi="Century Gothic" w:cs="Arial"/>
          <w:b/>
          <w:sz w:val="22"/>
          <w:szCs w:val="22"/>
          <w:lang w:eastAsia="ar-SA"/>
        </w:rPr>
        <w:t xml:space="preserve"> </w:t>
      </w:r>
      <w:r w:rsidRPr="00A720FD">
        <w:rPr>
          <w:rFonts w:ascii="Century Gothic" w:eastAsia="Arial" w:hAnsi="Century Gothic" w:cs="Arial"/>
          <w:b/>
          <w:sz w:val="22"/>
          <w:szCs w:val="22"/>
          <w:lang w:eastAsia="ar-SA"/>
        </w:rPr>
        <w:t xml:space="preserve">e di cui al capitolato speciale.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 xml:space="preserve">Le lavorazioni previste sono subappaltabili ed affidabili in cottimo </w:t>
      </w:r>
      <w:r w:rsidRPr="00946986">
        <w:rPr>
          <w:rFonts w:ascii="Century Gothic" w:eastAsia="Arial" w:hAnsi="Century Gothic" w:cs="Arial"/>
          <w:b/>
          <w:sz w:val="22"/>
          <w:szCs w:val="22"/>
          <w:u w:val="single"/>
          <w:lang w:eastAsia="ar-SA"/>
        </w:rPr>
        <w:t>nel limite del 30 per cento</w:t>
      </w:r>
      <w:r w:rsidRPr="00946986">
        <w:rPr>
          <w:rFonts w:ascii="Century Gothic" w:eastAsia="Arial" w:hAnsi="Century Gothic" w:cs="Arial"/>
          <w:sz w:val="22"/>
          <w:szCs w:val="22"/>
          <w:lang w:eastAsia="ar-SA"/>
        </w:rPr>
        <w:t xml:space="preserve"> dell’importo di contratto.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color w:val="000000"/>
          <w:sz w:val="22"/>
          <w:szCs w:val="22"/>
          <w:lang w:eastAsia="ar-SA"/>
        </w:rPr>
      </w:pPr>
      <w:r w:rsidRPr="00946986">
        <w:rPr>
          <w:rFonts w:ascii="Century Gothic" w:eastAsia="Arial" w:hAnsi="Century Gothic" w:cs="Arial"/>
          <w:color w:val="000000"/>
          <w:sz w:val="22"/>
          <w:szCs w:val="22"/>
          <w:lang w:eastAsia="ar-SA"/>
        </w:rPr>
        <w:t xml:space="preserve">La stazione appaltante non provvederà al pagamento diretto dei subappaltatori, salvo quanto previsto dall’art. 174 comma 7, del D. </w:t>
      </w:r>
      <w:proofErr w:type="spellStart"/>
      <w:r w:rsidRPr="00946986">
        <w:rPr>
          <w:rFonts w:ascii="Century Gothic" w:eastAsia="Arial" w:hAnsi="Century Gothic" w:cs="Arial"/>
          <w:color w:val="000000"/>
          <w:sz w:val="22"/>
          <w:szCs w:val="22"/>
          <w:lang w:eastAsia="ar-SA"/>
        </w:rPr>
        <w:t>Lgs</w:t>
      </w:r>
      <w:proofErr w:type="spellEnd"/>
      <w:r w:rsidRPr="00946986">
        <w:rPr>
          <w:rFonts w:ascii="Century Gothic" w:eastAsia="Arial" w:hAnsi="Century Gothic" w:cs="Arial"/>
          <w:color w:val="000000"/>
          <w:sz w:val="22"/>
          <w:szCs w:val="22"/>
          <w:lang w:eastAsia="ar-SA"/>
        </w:rPr>
        <w:t>. 50/2016;</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Nei rapporti con i propri subappaltatori, l’appaltatore è tenuto ad accordare termini e condizioni di pagamento non meno favorevoli rispetto a quanto previsto dal D.Lgs. 9 ottobre 2002, n. 231</w:t>
      </w:r>
      <w:r w:rsidR="00802AA9">
        <w:rPr>
          <w:rFonts w:ascii="Century Gothic" w:hAnsi="Century Gothic" w:cs="Arial"/>
          <w:sz w:val="22"/>
          <w:szCs w:val="22"/>
          <w:lang w:eastAsia="ar-SA"/>
        </w:rPr>
        <w:t xml:space="preserve"> </w:t>
      </w:r>
      <w:r w:rsidRPr="00946986">
        <w:rPr>
          <w:rFonts w:ascii="Century Gothic" w:hAnsi="Century Gothic" w:cs="Arial"/>
          <w:sz w:val="22"/>
          <w:szCs w:val="22"/>
          <w:lang w:eastAsia="ar-SA"/>
        </w:rPr>
        <w:t xml:space="preserve">e ss.mm.ii. </w:t>
      </w:r>
      <w:proofErr w:type="gramStart"/>
      <w:r w:rsidRPr="00946986">
        <w:rPr>
          <w:rFonts w:ascii="Century Gothic" w:hAnsi="Century Gothic" w:cs="Arial"/>
          <w:sz w:val="22"/>
          <w:szCs w:val="22"/>
          <w:lang w:eastAsia="ar-SA"/>
        </w:rPr>
        <w:t>recante</w:t>
      </w:r>
      <w:proofErr w:type="gramEnd"/>
      <w:r w:rsidRPr="00946986">
        <w:rPr>
          <w:rFonts w:ascii="Century Gothic" w:hAnsi="Century Gothic" w:cs="Arial"/>
          <w:sz w:val="22"/>
          <w:szCs w:val="22"/>
          <w:lang w:eastAsia="ar-SA"/>
        </w:rPr>
        <w:t xml:space="preserve"> "Attuazione della direttiva 2000/35/CE relativa alla lotta contro i ritardi di pagamento nelle transazioni commerciali", che devono essere fissati per iscritto nel contratto di subappalto.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L’affidatario dovrà trasmettere alla stazione appaltante, entro venti giorni dalla data di ciascun pagamento effettuato nei suoi confronti, copia delle fatture quietanzate relative ai pagamenti da esso affidatario corrisposti al subappaltatore o cottimista, con l’indicazione delle ritenute di garanzia effettuate. Qualora l’affidatario non trasmetta le fatture quietanziate del subappaltatore o del cottimista entro il predetto termine, la stazione appaltante sospende l’emissione del successivo certificato di pagamento a favore dell’affidatario.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lastRenderedPageBreak/>
        <w:t>In caso di cessione del credito, l’appaltatore è tenuto a presentare alla Stazione appaltante, entro 30 gg. dal rilascio della certificazione ex art. 9, c. 3-bis, del D.L. n. 185/</w:t>
      </w:r>
      <w:proofErr w:type="gramStart"/>
      <w:r w:rsidRPr="00946986">
        <w:rPr>
          <w:rFonts w:ascii="Century Gothic" w:hAnsi="Century Gothic" w:cs="Arial"/>
          <w:sz w:val="22"/>
          <w:szCs w:val="22"/>
          <w:lang w:eastAsia="ar-SA"/>
        </w:rPr>
        <w:t>2008 ,</w:t>
      </w:r>
      <w:proofErr w:type="gramEnd"/>
      <w:r w:rsidRPr="00946986">
        <w:rPr>
          <w:rFonts w:ascii="Century Gothic" w:hAnsi="Century Gothic" w:cs="Arial"/>
          <w:sz w:val="22"/>
          <w:szCs w:val="22"/>
          <w:lang w:eastAsia="ar-SA"/>
        </w:rPr>
        <w:t xml:space="preserve"> così come modificato dalla legge di conversione 28 gennaio 2009 n. 2 e ss.mm.ii.,</w:t>
      </w:r>
      <w:r w:rsidR="00B20186">
        <w:rPr>
          <w:rFonts w:ascii="Century Gothic" w:hAnsi="Century Gothic" w:cs="Arial"/>
          <w:sz w:val="22"/>
          <w:szCs w:val="22"/>
          <w:lang w:eastAsia="ar-SA"/>
        </w:rPr>
        <w:t xml:space="preserve"> </w:t>
      </w:r>
      <w:r w:rsidRPr="00946986">
        <w:rPr>
          <w:rFonts w:ascii="Century Gothic" w:hAnsi="Century Gothic" w:cs="Arial"/>
          <w:sz w:val="22"/>
          <w:szCs w:val="22"/>
          <w:lang w:eastAsia="ar-SA"/>
        </w:rPr>
        <w:t xml:space="preserve">copia delle fatture quietanziate relative ai pagamenti da esso affidatario corrisposti ai subappaltatori per lo stato di avanzamento dei lavori oggetto di certificazione. In caso di mancata ottemperanza, il pagamento e la certificazione delle rate di acconto relative agli stati di avanzamento dei lavori successivi e della rata di saldo sono sospesi.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Helvetica"/>
          <w:color w:val="000000"/>
          <w:sz w:val="22"/>
          <w:szCs w:val="22"/>
          <w:lang w:eastAsia="ar-SA"/>
        </w:rPr>
        <w:t>La Stazione Appaltante non procederà all’emissione dei certificati di pagamento né del certificato di collaudo o di regolare esecuzione se l’appaltatore non avrà ottemperato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hAnsi="Century Gothic" w:cs="Arial"/>
          <w:sz w:val="22"/>
          <w:szCs w:val="22"/>
          <w:lang w:eastAsia="ar-SA"/>
        </w:rPr>
      </w:pPr>
      <w:proofErr w:type="gramStart"/>
      <w:r w:rsidRPr="00946986">
        <w:rPr>
          <w:rFonts w:ascii="Century Gothic" w:hAnsi="Century Gothic" w:cs="Arial"/>
          <w:sz w:val="22"/>
          <w:szCs w:val="22"/>
          <w:lang w:eastAsia="ar-SA"/>
        </w:rPr>
        <w:t>agli</w:t>
      </w:r>
      <w:proofErr w:type="gramEnd"/>
      <w:r w:rsidRPr="00946986">
        <w:rPr>
          <w:rFonts w:ascii="Century Gothic" w:hAnsi="Century Gothic" w:cs="Arial"/>
          <w:sz w:val="22"/>
          <w:szCs w:val="22"/>
          <w:lang w:eastAsia="ar-SA"/>
        </w:rPr>
        <w:t xml:space="preserve"> obblighi di cui al presente articolo.</w:t>
      </w:r>
    </w:p>
    <w:p w:rsidR="00946986" w:rsidRPr="00946986" w:rsidRDefault="00946986" w:rsidP="00946986">
      <w:pPr>
        <w:tabs>
          <w:tab w:val="left" w:pos="567"/>
          <w:tab w:val="left" w:pos="1276"/>
          <w:tab w:val="left" w:pos="2269"/>
          <w:tab w:val="left" w:pos="3119"/>
          <w:tab w:val="left" w:pos="4253"/>
          <w:tab w:val="left" w:pos="5760"/>
          <w:tab w:val="left" w:pos="6480"/>
          <w:tab w:val="left" w:pos="7200"/>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I contratti sottoscritti con i subappaltatori ed i subcontraenti della filiera delle imprese a qualsiasi titolo interessate ai lavori dovranno contenere, a pena di nullità assoluta, un’apposita clausola con la quale ciascuno di essi assume gli obblighi di tracciabilità dei flussi finanziari di cui alla Legg</w:t>
      </w:r>
      <w:r w:rsidR="00B20186">
        <w:rPr>
          <w:rFonts w:ascii="Century Gothic" w:hAnsi="Century Gothic" w:cs="Arial"/>
          <w:sz w:val="22"/>
          <w:szCs w:val="22"/>
          <w:lang w:eastAsia="ar-SA"/>
        </w:rPr>
        <w:t>e 13.08.2010 n. 136 e ss.mm.ii.</w:t>
      </w:r>
    </w:p>
    <w:p w:rsidR="00946986" w:rsidRPr="00946986" w:rsidRDefault="00946986" w:rsidP="00946986">
      <w:pPr>
        <w:tabs>
          <w:tab w:val="left" w:pos="426"/>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A tal fine, è fatto obbligo all’appaltatore di comunicare alla Stazione Appaltante, con cadenza mensile, per il periodo di riferimento, l’elenco di tutti i sub-contratti stipulati per l'esecuzione, anche non esclusiva, dell'appalto, il nome del sub-contraente, l'importo del contratto, l'oggetto del lavoro, servizio o fornitura affidati, nonché di trasmettere copia dei relativi contratti, onde consentire la verifica da parte della Stazione Appaltante.</w:t>
      </w:r>
    </w:p>
    <w:p w:rsidR="00946986" w:rsidRPr="00946986" w:rsidRDefault="00946986" w:rsidP="00946986">
      <w:pPr>
        <w:tabs>
          <w:tab w:val="left" w:pos="708"/>
          <w:tab w:val="left" w:pos="1416"/>
          <w:tab w:val="left" w:pos="2124"/>
          <w:tab w:val="left" w:pos="2832"/>
          <w:tab w:val="left" w:pos="3540"/>
          <w:tab w:val="left" w:pos="4253"/>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hAnsi="Century Gothic" w:cs="Arial"/>
          <w:sz w:val="22"/>
          <w:szCs w:val="22"/>
          <w:lang w:eastAsia="ar-SA"/>
        </w:rPr>
        <w:t xml:space="preserve">L’affidatario è tenuto a dare immediata comunicazione alla Stazione appaltante ed alla Prefettura – Ufficio Territoriale del Governo della Provincia di </w:t>
      </w:r>
      <w:r w:rsidR="0003721E">
        <w:rPr>
          <w:rFonts w:ascii="Century Gothic" w:hAnsi="Century Gothic" w:cs="Arial"/>
          <w:sz w:val="22"/>
          <w:szCs w:val="22"/>
          <w:lang w:eastAsia="ar-SA"/>
        </w:rPr>
        <w:t>Bergamo</w:t>
      </w:r>
      <w:r w:rsidRPr="00946986">
        <w:rPr>
          <w:rFonts w:ascii="Century Gothic" w:hAnsi="Century Gothic" w:cs="Arial"/>
          <w:sz w:val="22"/>
          <w:szCs w:val="22"/>
          <w:lang w:eastAsia="ar-SA"/>
        </w:rPr>
        <w:t xml:space="preserve"> della notizia dell’inadempimento della propria controparte (subappaltatore/subcontraente) agli obblighi di tracciabilità finanziaria.</w:t>
      </w:r>
    </w:p>
    <w:p w:rsidR="00946986" w:rsidRPr="00946986" w:rsidRDefault="00946986" w:rsidP="00946986">
      <w:pPr>
        <w:tabs>
          <w:tab w:val="left" w:pos="426"/>
        </w:tabs>
        <w:suppressAutoHyphens/>
        <w:autoSpaceDE w:val="0"/>
        <w:jc w:val="both"/>
        <w:rPr>
          <w:rFonts w:ascii="Century Gothic" w:hAnsi="Century Gothic" w:cs="Arial"/>
          <w:sz w:val="22"/>
          <w:szCs w:val="22"/>
          <w:lang w:eastAsia="ar-SA"/>
        </w:rPr>
      </w:pPr>
    </w:p>
    <w:p w:rsidR="00946986" w:rsidRPr="00946986" w:rsidRDefault="00946986" w:rsidP="00946986">
      <w:pPr>
        <w:tabs>
          <w:tab w:val="left" w:pos="426"/>
        </w:tabs>
        <w:suppressAutoHyphens/>
        <w:autoSpaceDE w:val="0"/>
        <w:jc w:val="both"/>
        <w:rPr>
          <w:rFonts w:ascii="Century Gothic" w:hAnsi="Century Gothic" w:cs="Arial"/>
          <w:sz w:val="22"/>
          <w:szCs w:val="22"/>
          <w:u w:val="single"/>
          <w:lang w:eastAsia="ar-SA"/>
        </w:rPr>
      </w:pPr>
      <w:r w:rsidRPr="00946986">
        <w:rPr>
          <w:rFonts w:ascii="Century Gothic" w:hAnsi="Century Gothic" w:cs="Arial"/>
          <w:sz w:val="22"/>
          <w:szCs w:val="22"/>
          <w:u w:val="single"/>
          <w:lang w:eastAsia="ar-SA"/>
        </w:rPr>
        <w:t xml:space="preserve">Il mancato rispetto delle disposizioni in materia di tracciabilità dei flussi finanziari comporta l’applicazione delle sanzioni previste ex art. 6 della L. 136/2010 e </w:t>
      </w:r>
      <w:proofErr w:type="gramStart"/>
      <w:r w:rsidRPr="00946986">
        <w:rPr>
          <w:rFonts w:ascii="Century Gothic" w:hAnsi="Century Gothic" w:cs="Arial"/>
          <w:sz w:val="22"/>
          <w:szCs w:val="22"/>
          <w:u w:val="single"/>
          <w:lang w:eastAsia="ar-SA"/>
        </w:rPr>
        <w:t>ss.mm.ii.,</w:t>
      </w:r>
      <w:proofErr w:type="gramEnd"/>
      <w:r w:rsidRPr="00946986">
        <w:rPr>
          <w:rFonts w:ascii="Century Gothic" w:hAnsi="Century Gothic" w:cs="Arial"/>
          <w:sz w:val="22"/>
          <w:szCs w:val="22"/>
          <w:u w:val="single"/>
          <w:lang w:eastAsia="ar-SA"/>
        </w:rPr>
        <w:t xml:space="preserve"> oltre alla nullità ovvero alla risoluzione del contratto nei casi espressamente previsti dalla succitata Legge.</w:t>
      </w:r>
    </w:p>
    <w:p w:rsidR="00946986" w:rsidRPr="00946986" w:rsidRDefault="00946986" w:rsidP="00946986">
      <w:pPr>
        <w:autoSpaceDE w:val="0"/>
        <w:autoSpaceDN w:val="0"/>
        <w:adjustRightInd w:val="0"/>
        <w:ind w:left="340" w:hanging="340"/>
        <w:jc w:val="both"/>
        <w:rPr>
          <w:rFonts w:ascii="Century Gothic" w:hAnsi="Century Gothic" w:cs="Bookman Old Style"/>
          <w:b/>
          <w:bCs/>
          <w:i/>
          <w:iCs/>
          <w:sz w:val="22"/>
          <w:szCs w:val="22"/>
          <w:u w:val="single"/>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b/>
          <w:bCs/>
          <w:i/>
          <w:iCs/>
          <w:sz w:val="22"/>
          <w:szCs w:val="22"/>
          <w:lang w:eastAsia="ar-SA"/>
        </w:rPr>
      </w:pPr>
      <w:r w:rsidRPr="00946986">
        <w:rPr>
          <w:rFonts w:ascii="Century Gothic" w:eastAsia="Arial" w:hAnsi="Century Gothic" w:cs="Arial"/>
          <w:b/>
          <w:bCs/>
          <w:i/>
          <w:iCs/>
          <w:sz w:val="22"/>
          <w:szCs w:val="22"/>
          <w:lang w:eastAsia="ar-SA"/>
        </w:rPr>
        <w:t>TITOLO X – PAGAMENTI</w:t>
      </w:r>
    </w:p>
    <w:p w:rsidR="00946986" w:rsidRPr="00946986" w:rsidRDefault="00946986" w:rsidP="00946986">
      <w:pPr>
        <w:autoSpaceDE w:val="0"/>
        <w:autoSpaceDN w:val="0"/>
        <w:adjustRightInd w:val="0"/>
        <w:jc w:val="both"/>
        <w:rPr>
          <w:rFonts w:ascii="Century Gothic" w:hAnsi="Century Gothic" w:cs="Bookman Old Style"/>
          <w:sz w:val="22"/>
          <w:szCs w:val="22"/>
        </w:rPr>
      </w:pPr>
      <w:r w:rsidRPr="00946986">
        <w:rPr>
          <w:rFonts w:ascii="Century Gothic" w:hAnsi="Century Gothic" w:cs="Bookman Old Style"/>
          <w:sz w:val="22"/>
          <w:szCs w:val="22"/>
        </w:rPr>
        <w:t>I pagamenti avverranno secondo le modalità stabilite dal Capitolato Speciale d’Appalto e nello schema di contratto, nonché ai sensi di quanto previsto al titolo IX del D.P.R. 207/2010</w:t>
      </w:r>
      <w:r w:rsidRPr="00946986">
        <w:rPr>
          <w:rFonts w:ascii="Century Gothic" w:hAnsi="Century Gothic" w:cs="Bookman Old Style"/>
          <w:color w:val="000000"/>
          <w:sz w:val="22"/>
          <w:szCs w:val="22"/>
        </w:rPr>
        <w:t> e ss.mm.ii.</w:t>
      </w:r>
    </w:p>
    <w:p w:rsidR="00946986" w:rsidRPr="00946986" w:rsidRDefault="00946986" w:rsidP="00946986">
      <w:pPr>
        <w:autoSpaceDE w:val="0"/>
        <w:autoSpaceDN w:val="0"/>
        <w:adjustRightInd w:val="0"/>
        <w:jc w:val="both"/>
        <w:rPr>
          <w:rFonts w:ascii="Century Gothic" w:hAnsi="Century Gothic" w:cs="Bookman Old Style"/>
          <w:sz w:val="22"/>
          <w:szCs w:val="22"/>
        </w:rPr>
      </w:pPr>
      <w:r w:rsidRPr="00946986">
        <w:rPr>
          <w:rFonts w:ascii="Century Gothic" w:hAnsi="Century Gothic" w:cs="Bookman Old Style"/>
          <w:sz w:val="22"/>
          <w:szCs w:val="22"/>
        </w:rPr>
        <w:t>All’appaltatore ver</w:t>
      </w:r>
      <w:r w:rsidR="0003721E">
        <w:rPr>
          <w:rFonts w:ascii="Century Gothic" w:hAnsi="Century Gothic" w:cs="Bookman Old Style"/>
          <w:sz w:val="22"/>
          <w:szCs w:val="22"/>
        </w:rPr>
        <w:t xml:space="preserve">rà </w:t>
      </w:r>
      <w:r w:rsidRPr="00946986">
        <w:rPr>
          <w:rFonts w:ascii="Century Gothic" w:hAnsi="Century Gothic" w:cs="Bookman Old Style"/>
          <w:sz w:val="22"/>
          <w:szCs w:val="22"/>
        </w:rPr>
        <w:t>corrispost</w:t>
      </w:r>
      <w:r w:rsidR="0003721E">
        <w:rPr>
          <w:rFonts w:ascii="Century Gothic" w:hAnsi="Century Gothic" w:cs="Bookman Old Style"/>
          <w:sz w:val="22"/>
          <w:szCs w:val="22"/>
        </w:rPr>
        <w:t xml:space="preserve">o un unico </w:t>
      </w:r>
      <w:r w:rsidRPr="00946986">
        <w:rPr>
          <w:rFonts w:ascii="Century Gothic" w:hAnsi="Century Gothic" w:cs="Bookman Old Style"/>
          <w:sz w:val="22"/>
          <w:szCs w:val="22"/>
        </w:rPr>
        <w:t>pagament</w:t>
      </w:r>
      <w:r w:rsidR="0003721E">
        <w:rPr>
          <w:rFonts w:ascii="Century Gothic" w:hAnsi="Century Gothic" w:cs="Bookman Old Style"/>
          <w:sz w:val="22"/>
          <w:szCs w:val="22"/>
        </w:rPr>
        <w:t>o a saldo</w:t>
      </w:r>
      <w:r w:rsidRPr="00946986">
        <w:rPr>
          <w:rFonts w:ascii="Century Gothic" w:hAnsi="Century Gothic" w:cs="Bookman Old Style"/>
          <w:sz w:val="22"/>
          <w:szCs w:val="22"/>
        </w:rPr>
        <w:t xml:space="preserve"> </w:t>
      </w:r>
      <w:r w:rsidR="00BA00E4">
        <w:rPr>
          <w:rFonts w:ascii="Century Gothic" w:hAnsi="Century Gothic" w:cs="Bookman Old Style"/>
          <w:sz w:val="22"/>
          <w:szCs w:val="22"/>
        </w:rPr>
        <w:t xml:space="preserve">al termine dei lavori. </w:t>
      </w:r>
      <w:r w:rsidRPr="00946986">
        <w:rPr>
          <w:rFonts w:ascii="Century Gothic" w:hAnsi="Century Gothic" w:cs="Bookman Old Style"/>
          <w:sz w:val="22"/>
          <w:szCs w:val="22"/>
        </w:rPr>
        <w:t>L’impresa non avrà nulla a pretendere per ritardi nei pagamenti non imputabili all’ente appaltante, ovvero eventuali ritardi nei pagamenti imputabili ad enti esterni alla stazione appaltante, non saranno addebitabili alla stessa.</w:t>
      </w:r>
    </w:p>
    <w:p w:rsidR="00946986" w:rsidRPr="00946986" w:rsidRDefault="00946986" w:rsidP="00946986">
      <w:pPr>
        <w:tabs>
          <w:tab w:val="left" w:pos="426"/>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Ai sensi dell’art. 3 della Legge 13.08.2010 n. 136 e </w:t>
      </w:r>
      <w:proofErr w:type="gramStart"/>
      <w:r w:rsidRPr="00946986">
        <w:rPr>
          <w:rFonts w:ascii="Century Gothic" w:hAnsi="Century Gothic" w:cs="Arial"/>
          <w:sz w:val="22"/>
          <w:szCs w:val="22"/>
          <w:lang w:eastAsia="ar-SA"/>
        </w:rPr>
        <w:t>ss.mm.ii.,</w:t>
      </w:r>
      <w:proofErr w:type="gramEnd"/>
      <w:r w:rsidRPr="00946986">
        <w:rPr>
          <w:rFonts w:ascii="Century Gothic" w:hAnsi="Century Gothic" w:cs="Arial"/>
          <w:sz w:val="22"/>
          <w:szCs w:val="22"/>
          <w:lang w:eastAsia="ar-SA"/>
        </w:rPr>
        <w:t xml:space="preserve"> il contratto dovrà riportare apposita clausola con la quale l’affidatario assume tutti gli obblighi di tracciabilità dei flussi finanziari di cui all’art. 3 della citata legge.</w:t>
      </w:r>
    </w:p>
    <w:p w:rsidR="00946986" w:rsidRPr="00946986" w:rsidRDefault="00946986" w:rsidP="00946986">
      <w:pPr>
        <w:tabs>
          <w:tab w:val="left" w:pos="426"/>
        </w:tabs>
        <w:suppressAutoHyphens/>
        <w:autoSpaceDE w:val="0"/>
        <w:jc w:val="both"/>
        <w:rPr>
          <w:rFonts w:ascii="Century Gothic" w:hAnsi="Century Gothic" w:cs="Arial"/>
          <w:sz w:val="22"/>
          <w:szCs w:val="22"/>
          <w:lang w:eastAsia="ar-SA"/>
        </w:rPr>
      </w:pPr>
      <w:r w:rsidRPr="00946986">
        <w:rPr>
          <w:rFonts w:ascii="Century Gothic" w:hAnsi="Century Gothic" w:cs="Arial"/>
          <w:sz w:val="22"/>
          <w:szCs w:val="22"/>
          <w:lang w:eastAsia="ar-SA"/>
        </w:rPr>
        <w:t xml:space="preserve">In particolare, i pagamenti dovranno essere effettuati esclusivamente su conto corrente “dedicato” mediante bonifico bancario o postale ovvero con altro strumento di pagamento idoneo a garantire la tracciabilità. Pertanto l’affidatario dovrà comunicare alla stazione </w:t>
      </w:r>
      <w:r w:rsidRPr="00946986">
        <w:rPr>
          <w:rFonts w:ascii="Century Gothic" w:hAnsi="Century Gothic" w:cs="Arial"/>
          <w:sz w:val="22"/>
          <w:szCs w:val="22"/>
          <w:lang w:eastAsia="ar-SA"/>
        </w:rPr>
        <w:lastRenderedPageBreak/>
        <w:t>appaltante gli estremi del conto corrente dedicato, le generalità ed il codice fiscale delle persone delegate ad operare su di esso</w:t>
      </w:r>
      <w:r w:rsidR="00D85A50">
        <w:rPr>
          <w:rFonts w:ascii="Century Gothic" w:hAnsi="Century Gothic" w:cs="Arial"/>
          <w:sz w:val="22"/>
          <w:szCs w:val="22"/>
          <w:lang w:eastAsia="ar-SA"/>
        </w:rPr>
        <w:t xml:space="preserve">, </w:t>
      </w:r>
      <w:r w:rsidR="006C7C60">
        <w:rPr>
          <w:rFonts w:ascii="Century Gothic" w:hAnsi="Century Gothic" w:cs="Arial"/>
          <w:sz w:val="22"/>
          <w:szCs w:val="22"/>
          <w:lang w:eastAsia="ar-SA"/>
        </w:rPr>
        <w:t>nonché</w:t>
      </w:r>
      <w:r w:rsidRPr="00946986">
        <w:rPr>
          <w:rFonts w:ascii="Century Gothic" w:hAnsi="Century Gothic" w:cs="Arial"/>
          <w:sz w:val="22"/>
          <w:szCs w:val="22"/>
          <w:lang w:eastAsia="ar-SA"/>
        </w:rPr>
        <w:t xml:space="preserve"> ogni modifica dei dati trasmessi. Gli strumenti di pagamento dovranno riportare, in relazione a ciascuna transazione, il Codice Identificativo di gara (CIG) attribuito dall’ ANAC -</w:t>
      </w:r>
      <w:r w:rsidR="007F38A3">
        <w:rPr>
          <w:rFonts w:ascii="Century Gothic" w:hAnsi="Century Gothic" w:cs="Arial"/>
          <w:sz w:val="22"/>
          <w:szCs w:val="22"/>
          <w:lang w:eastAsia="ar-SA"/>
        </w:rPr>
        <w:t xml:space="preserve"> </w:t>
      </w:r>
      <w:r w:rsidRPr="00946986">
        <w:rPr>
          <w:rFonts w:ascii="Century Gothic" w:hAnsi="Century Gothic" w:cs="Arial"/>
          <w:sz w:val="22"/>
          <w:szCs w:val="22"/>
          <w:lang w:eastAsia="ar-SA"/>
        </w:rPr>
        <w:t>Autorità Nazionale Anticorruzione e il codice unico di progetto (CUP) relativo all’investimento pubblico, ove obbligatorio ai sensi dell’art. 11 della legge 3 del 16.1.2003;</w:t>
      </w:r>
    </w:p>
    <w:p w:rsidR="00946986" w:rsidRPr="00946986" w:rsidRDefault="00946986" w:rsidP="00946986">
      <w:pPr>
        <w:tabs>
          <w:tab w:val="left" w:pos="426"/>
        </w:tabs>
        <w:suppressAutoHyphens/>
        <w:autoSpaceDE w:val="0"/>
        <w:jc w:val="both"/>
        <w:rPr>
          <w:rFonts w:ascii="Garamond" w:hAnsi="Garamond" w:cs="Arial"/>
          <w:b/>
          <w:bCs/>
          <w:i/>
          <w:iCs/>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rPr>
          <w:rFonts w:ascii="Century Gothic" w:eastAsia="Arial" w:hAnsi="Century Gothic" w:cs="Arial"/>
          <w:b/>
          <w:bCs/>
          <w:iCs/>
          <w:sz w:val="22"/>
          <w:szCs w:val="22"/>
          <w:lang w:eastAsia="ar-SA"/>
        </w:rPr>
      </w:pPr>
      <w:r w:rsidRPr="00946986">
        <w:rPr>
          <w:rFonts w:ascii="Century Gothic" w:eastAsia="Arial" w:hAnsi="Century Gothic" w:cs="Arial"/>
          <w:b/>
          <w:bCs/>
          <w:iCs/>
          <w:sz w:val="22"/>
          <w:szCs w:val="22"/>
          <w:lang w:eastAsia="ar-SA"/>
        </w:rPr>
        <w:t>TITOLO XI – CONTROVERSIE</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Salvo quanto previsto dall’art. 205 del D.Lgs. 50/2016 ogni controversia sarà risolta dall’Autorità Giudiziaria competente.</w:t>
      </w:r>
      <w:r w:rsidR="00802AA9">
        <w:rPr>
          <w:rFonts w:ascii="Century Gothic" w:eastAsia="Arial" w:hAnsi="Century Gothic" w:cs="Arial"/>
          <w:sz w:val="22"/>
          <w:szCs w:val="22"/>
          <w:lang w:eastAsia="ar-SA"/>
        </w:rPr>
        <w:t xml:space="preserve"> </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rPr>
          <w:rFonts w:ascii="Century Gothic" w:eastAsia="Arial" w:hAnsi="Century Gothic" w:cs="Helvetica"/>
          <w:b/>
          <w:sz w:val="22"/>
          <w:szCs w:val="22"/>
          <w:lang w:eastAsia="ar-SA"/>
        </w:rPr>
      </w:pPr>
      <w:r w:rsidRPr="00946986">
        <w:rPr>
          <w:rFonts w:ascii="Century Gothic" w:eastAsia="Arial" w:hAnsi="Century Gothic" w:cs="Helvetica"/>
          <w:b/>
          <w:sz w:val="22"/>
          <w:szCs w:val="22"/>
          <w:lang w:eastAsia="ar-SA"/>
        </w:rPr>
        <w:t>TITOLO XII – RISERVATEZZA DEI DATI</w:t>
      </w:r>
    </w:p>
    <w:p w:rsidR="00946986" w:rsidRPr="00946986" w:rsidRDefault="00946986" w:rsidP="00946986">
      <w:pPr>
        <w:suppressAutoHyphens/>
        <w:jc w:val="both"/>
        <w:rPr>
          <w:rFonts w:ascii="Century Gothic" w:hAnsi="Century Gothic"/>
          <w:sz w:val="22"/>
          <w:szCs w:val="22"/>
          <w:lang w:eastAsia="ar-SA"/>
        </w:rPr>
      </w:pPr>
      <w:r w:rsidRPr="00946986">
        <w:rPr>
          <w:rFonts w:ascii="Century Gothic" w:hAnsi="Century Gothic"/>
          <w:sz w:val="22"/>
          <w:szCs w:val="22"/>
          <w:lang w:eastAsia="ar-SA"/>
        </w:rPr>
        <w:t xml:space="preserve">I dati personali forniti saranno trattati, ai sensi del D.Lgs. 30.06.2003 n. 196 e </w:t>
      </w:r>
      <w:r w:rsidR="00B20186" w:rsidRPr="00946986">
        <w:rPr>
          <w:rFonts w:ascii="Century Gothic" w:hAnsi="Century Gothic"/>
          <w:sz w:val="22"/>
          <w:szCs w:val="22"/>
          <w:lang w:eastAsia="ar-SA"/>
        </w:rPr>
        <w:t>ss.mm.ii.</w:t>
      </w:r>
      <w:r w:rsidRPr="00946986">
        <w:rPr>
          <w:rFonts w:ascii="Century Gothic" w:hAnsi="Century Gothic"/>
          <w:sz w:val="22"/>
          <w:szCs w:val="22"/>
          <w:lang w:eastAsia="ar-SA"/>
        </w:rPr>
        <w:t xml:space="preserve"> </w:t>
      </w:r>
      <w:proofErr w:type="gramStart"/>
      <w:r w:rsidRPr="00946986">
        <w:rPr>
          <w:rFonts w:ascii="Century Gothic" w:hAnsi="Century Gothic"/>
          <w:sz w:val="22"/>
          <w:szCs w:val="22"/>
          <w:lang w:eastAsia="ar-SA"/>
        </w:rPr>
        <w:t>per</w:t>
      </w:r>
      <w:proofErr w:type="gramEnd"/>
      <w:r w:rsidRPr="00946986">
        <w:rPr>
          <w:rFonts w:ascii="Century Gothic" w:hAnsi="Century Gothic"/>
          <w:sz w:val="22"/>
          <w:szCs w:val="22"/>
          <w:lang w:eastAsia="ar-SA"/>
        </w:rPr>
        <w:t xml:space="preserve"> le finalità e le modalità previste dalla presente lettera di invito e per lo svolgimento dell’eventuale successivo rapporto contrattuale.</w:t>
      </w:r>
    </w:p>
    <w:p w:rsidR="00946986" w:rsidRPr="006C7C60" w:rsidRDefault="00946986" w:rsidP="00946986">
      <w:pPr>
        <w:suppressAutoHyphens/>
        <w:jc w:val="center"/>
        <w:rPr>
          <w:rFonts w:ascii="Garamond" w:hAnsi="Garamond"/>
          <w:b/>
          <w:lang w:eastAsia="ar-SA"/>
        </w:rPr>
      </w:pPr>
    </w:p>
    <w:p w:rsidR="00946986" w:rsidRPr="00946986" w:rsidRDefault="00946986" w:rsidP="00946986">
      <w:pPr>
        <w:suppressAutoHyphens/>
        <w:rPr>
          <w:rFonts w:ascii="Century Gothic" w:hAnsi="Century Gothic"/>
          <w:b/>
          <w:sz w:val="22"/>
          <w:szCs w:val="22"/>
          <w:lang w:eastAsia="ar-SA"/>
        </w:rPr>
      </w:pPr>
      <w:r w:rsidRPr="00946986">
        <w:rPr>
          <w:rFonts w:ascii="Century Gothic" w:hAnsi="Century Gothic"/>
          <w:b/>
          <w:sz w:val="22"/>
          <w:szCs w:val="22"/>
          <w:lang w:eastAsia="ar-SA"/>
        </w:rPr>
        <w:t>TITOLO XIII – MODALITA’ DI RICORSO</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r w:rsidRPr="00946986">
        <w:rPr>
          <w:rFonts w:ascii="Century Gothic" w:eastAsia="Arial" w:hAnsi="Century Gothic" w:cs="Arial"/>
          <w:sz w:val="22"/>
          <w:szCs w:val="22"/>
          <w:lang w:eastAsia="ar-SA"/>
        </w:rPr>
        <w:t>Il presente provvedimento è impugnabile unicamente mediante ricorso al Tribunale Amministrativo competente entro 30 giorni, ai sensi d</w:t>
      </w:r>
      <w:r w:rsidR="00B20186">
        <w:rPr>
          <w:rFonts w:ascii="Century Gothic" w:eastAsia="Arial" w:hAnsi="Century Gothic" w:cs="Arial"/>
          <w:sz w:val="22"/>
          <w:szCs w:val="22"/>
          <w:lang w:eastAsia="ar-SA"/>
        </w:rPr>
        <w:t>ella Legge 1034/71 e ss.mm.ii.</w:t>
      </w:r>
    </w:p>
    <w:p w:rsidR="00946986" w:rsidRPr="00946986" w:rsidRDefault="00946986" w:rsidP="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jc w:val="both"/>
        <w:rPr>
          <w:rFonts w:ascii="Century Gothic" w:eastAsia="Arial" w:hAnsi="Century Gothic" w:cs="Arial"/>
          <w:sz w:val="22"/>
          <w:szCs w:val="22"/>
          <w:lang w:eastAsia="ar-SA"/>
        </w:rPr>
      </w:pPr>
    </w:p>
    <w:p w:rsidR="00946986" w:rsidRPr="00946986" w:rsidRDefault="00946986" w:rsidP="00946986">
      <w:pPr>
        <w:suppressAutoHyphens/>
        <w:autoSpaceDE w:val="0"/>
        <w:ind w:right="38"/>
        <w:jc w:val="center"/>
        <w:rPr>
          <w:rFonts w:ascii="Garamond" w:hAnsi="Garamond" w:cs="Arial"/>
          <w:sz w:val="22"/>
          <w:szCs w:val="22"/>
          <w:lang w:eastAsia="ar-SA"/>
        </w:rPr>
      </w:pPr>
    </w:p>
    <w:p w:rsidR="00946986" w:rsidRDefault="00946986" w:rsidP="00946986">
      <w:pPr>
        <w:suppressAutoHyphens/>
        <w:autoSpaceDE w:val="0"/>
        <w:ind w:right="38"/>
        <w:jc w:val="center"/>
        <w:rPr>
          <w:rFonts w:ascii="Garamond" w:hAnsi="Garamond" w:cs="Arial"/>
          <w:lang w:eastAsia="ar-SA"/>
        </w:rPr>
      </w:pPr>
    </w:p>
    <w:p w:rsidR="00946986" w:rsidRPr="00946986" w:rsidRDefault="00946986" w:rsidP="00946986">
      <w:pPr>
        <w:suppressAutoHyphens/>
        <w:autoSpaceDE w:val="0"/>
        <w:ind w:right="38"/>
        <w:jc w:val="center"/>
        <w:rPr>
          <w:rFonts w:ascii="Garamond" w:hAnsi="Garamond" w:cs="Arial"/>
          <w:lang w:eastAsia="ar-SA"/>
        </w:rPr>
      </w:pPr>
    </w:p>
    <w:p w:rsidR="00946986" w:rsidRPr="00946986" w:rsidRDefault="00946986" w:rsidP="00946986">
      <w:pPr>
        <w:suppressAutoHyphens/>
        <w:autoSpaceDE w:val="0"/>
        <w:ind w:right="38"/>
        <w:jc w:val="center"/>
        <w:rPr>
          <w:rFonts w:ascii="Garamond" w:hAnsi="Garamond" w:cs="Arial"/>
          <w:b/>
          <w:sz w:val="22"/>
          <w:szCs w:val="22"/>
          <w:lang w:eastAsia="ar-SA"/>
        </w:rPr>
      </w:pPr>
    </w:p>
    <w:p w:rsidR="00946986" w:rsidRPr="000103EF" w:rsidRDefault="00946986" w:rsidP="00B20186">
      <w:pPr>
        <w:suppressAutoHyphens/>
        <w:autoSpaceDE w:val="0"/>
        <w:spacing w:line="360" w:lineRule="auto"/>
        <w:ind w:left="4253" w:right="38"/>
        <w:jc w:val="center"/>
        <w:rPr>
          <w:rFonts w:ascii="Century Gothic" w:hAnsi="Century Gothic" w:cs="Arial"/>
          <w:b/>
          <w:sz w:val="22"/>
          <w:szCs w:val="22"/>
          <w:lang w:eastAsia="ar-SA"/>
        </w:rPr>
      </w:pPr>
      <w:r w:rsidRPr="000103EF">
        <w:rPr>
          <w:rFonts w:ascii="Century Gothic" w:hAnsi="Century Gothic" w:cs="Arial"/>
          <w:b/>
          <w:sz w:val="22"/>
          <w:szCs w:val="22"/>
          <w:lang w:eastAsia="ar-SA"/>
        </w:rPr>
        <w:t>IL RESPONSABILE UNICO DEL PROCEDIMENTO</w:t>
      </w:r>
    </w:p>
    <w:p w:rsidR="00946986" w:rsidRPr="000103EF" w:rsidRDefault="00946986" w:rsidP="00B20186">
      <w:pPr>
        <w:suppressAutoHyphens/>
        <w:autoSpaceDE w:val="0"/>
        <w:spacing w:line="360" w:lineRule="auto"/>
        <w:ind w:left="4253" w:right="38"/>
        <w:jc w:val="center"/>
        <w:rPr>
          <w:rFonts w:ascii="Century Gothic" w:hAnsi="Century Gothic" w:cs="Arial"/>
          <w:b/>
          <w:sz w:val="22"/>
          <w:szCs w:val="22"/>
          <w:lang w:eastAsia="ar-SA"/>
        </w:rPr>
      </w:pPr>
      <w:r w:rsidRPr="000103EF">
        <w:rPr>
          <w:rFonts w:ascii="Century Gothic" w:hAnsi="Century Gothic" w:cs="Arial"/>
          <w:b/>
          <w:sz w:val="22"/>
          <w:szCs w:val="22"/>
          <w:lang w:eastAsia="ar-SA"/>
        </w:rPr>
        <w:t xml:space="preserve">(Dr. </w:t>
      </w:r>
      <w:r w:rsidR="0003721E">
        <w:rPr>
          <w:rFonts w:ascii="Century Gothic" w:hAnsi="Century Gothic" w:cs="Arial"/>
          <w:b/>
          <w:sz w:val="22"/>
          <w:szCs w:val="22"/>
          <w:lang w:eastAsia="ar-SA"/>
        </w:rPr>
        <w:t>Paolo Ildo Baccolo</w:t>
      </w:r>
      <w:r w:rsidRPr="000103EF">
        <w:rPr>
          <w:rFonts w:ascii="Century Gothic" w:hAnsi="Century Gothic" w:cs="Arial"/>
          <w:b/>
          <w:sz w:val="22"/>
          <w:szCs w:val="22"/>
          <w:lang w:eastAsia="ar-SA"/>
        </w:rPr>
        <w:t>)</w:t>
      </w:r>
    </w:p>
    <w:sectPr w:rsidR="00946986" w:rsidRPr="000103EF" w:rsidSect="00BE287E">
      <w:headerReference w:type="default" r:id="rId12"/>
      <w:footerReference w:type="default" r:id="rId13"/>
      <w:headerReference w:type="first" r:id="rId14"/>
      <w:footerReference w:type="first" r:id="rId15"/>
      <w:type w:val="continuous"/>
      <w:pgSz w:w="11907" w:h="16834" w:code="9"/>
      <w:pgMar w:top="1232" w:right="850" w:bottom="1276" w:left="1134" w:header="709" w:footer="675" w:gutter="0"/>
      <w:paperSrc w:first="15" w:other="15"/>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B7F" w:rsidRDefault="00D30B7F">
      <w:r>
        <w:separator/>
      </w:r>
    </w:p>
  </w:endnote>
  <w:endnote w:type="continuationSeparator" w:id="0">
    <w:p w:rsidR="00D30B7F" w:rsidRDefault="00D3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Light">
    <w:panose1 w:val="00000000000000000000"/>
    <w:charset w:val="00"/>
    <w:family w:val="modern"/>
    <w:notTrueType/>
    <w:pitch w:val="variable"/>
    <w:sig w:usb0="8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7F" w:rsidRDefault="00D30B7F" w:rsidP="00BE287E">
    <w:pPr>
      <w:pStyle w:val="Pidipagina"/>
      <w:jc w:val="right"/>
    </w:pPr>
    <w:r>
      <w:fldChar w:fldCharType="begin"/>
    </w:r>
    <w:r>
      <w:instrText>PAGE   \* MERGEFORMAT</w:instrText>
    </w:r>
    <w:r>
      <w:fldChar w:fldCharType="separate"/>
    </w:r>
    <w:r w:rsidR="001F7186">
      <w:rPr>
        <w:noProof/>
      </w:rPr>
      <w:t>18</w:t>
    </w:r>
    <w:r>
      <w:fldChar w:fldCharType="end"/>
    </w:r>
  </w:p>
  <w:p w:rsidR="00D30B7F" w:rsidRPr="000C4152" w:rsidRDefault="00D30B7F" w:rsidP="00BE287E">
    <w:pPr>
      <w:pStyle w:val="RegioneLombardia"/>
    </w:pPr>
    <w:r>
      <w:t>Ufficio Territoriale Regionale - Bergamo</w:t>
    </w:r>
  </w:p>
  <w:p w:rsidR="00D30B7F" w:rsidRPr="00D947E5" w:rsidRDefault="00D30B7F">
    <w:pPr>
      <w:pStyle w:val="Pidipagina"/>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7F" w:rsidRPr="00BE287E" w:rsidRDefault="00D30B7F" w:rsidP="00BE287E">
    <w:pPr>
      <w:pStyle w:val="RegioneLombardia"/>
      <w:jc w:val="right"/>
    </w:pPr>
    <w:r w:rsidRPr="00BE287E">
      <w:fldChar w:fldCharType="begin"/>
    </w:r>
    <w:r w:rsidRPr="00BE287E">
      <w:instrText>PAGE   \* MERGEFORMAT</w:instrText>
    </w:r>
    <w:r w:rsidRPr="00BE287E">
      <w:fldChar w:fldCharType="separate"/>
    </w:r>
    <w:r w:rsidR="001F7186">
      <w:t>1</w:t>
    </w:r>
    <w:r w:rsidRPr="00BE287E">
      <w:fldChar w:fldCharType="end"/>
    </w:r>
  </w:p>
  <w:p w:rsidR="00D30B7F" w:rsidRPr="000C4152" w:rsidRDefault="00D30B7F" w:rsidP="00BE287E">
    <w:pPr>
      <w:pStyle w:val="RegioneLombardia"/>
    </w:pPr>
    <w:r w:rsidRPr="000C4152">
      <w:t>Regione Lombardia</w:t>
    </w:r>
    <w:r>
      <w:tab/>
    </w:r>
  </w:p>
  <w:p w:rsidR="00D30B7F" w:rsidRDefault="00D30B7F" w:rsidP="00BE287E">
    <w:pPr>
      <w:pStyle w:val="RegioneLombardia"/>
    </w:pPr>
    <w:r>
      <mc:AlternateContent>
        <mc:Choice Requires="wps">
          <w:drawing>
            <wp:anchor distT="0" distB="0" distL="114300" distR="114300" simplePos="0" relativeHeight="251659264" behindDoc="0" locked="0" layoutInCell="1" allowOverlap="1" wp14:anchorId="6624CE98" wp14:editId="2D168B84">
              <wp:simplePos x="0" y="0"/>
              <wp:positionH relativeFrom="column">
                <wp:posOffset>4338955</wp:posOffset>
              </wp:positionH>
              <wp:positionV relativeFrom="paragraph">
                <wp:posOffset>77470</wp:posOffset>
              </wp:positionV>
              <wp:extent cx="2501900" cy="1133475"/>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250190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0B7F" w:rsidRPr="009B1084" w:rsidRDefault="00D30B7F">
                          <w:pPr>
                            <w:rPr>
                              <w:rFonts w:ascii="Helvetica Light" w:eastAsia="Arial Unicode MS" w:hAnsi="Helvetica Light"/>
                              <w:color w:val="FF0000"/>
                              <w:sz w:val="16"/>
                            </w:rPr>
                          </w:pPr>
                          <w:r w:rsidRPr="009B1084">
                            <w:rPr>
                              <w:rFonts w:ascii="Helvetica Light" w:eastAsia="Arial Unicode MS" w:hAnsi="Helvetica Light"/>
                              <w:color w:val="FF0000"/>
                              <w:sz w:val="16"/>
                              <w:u w:val="single"/>
                            </w:rPr>
                            <w:t>Referente per la pratica</w:t>
                          </w:r>
                          <w:r w:rsidRPr="009B1084">
                            <w:rPr>
                              <w:rFonts w:ascii="Helvetica Light" w:eastAsia="Arial Unicode MS" w:hAnsi="Helvetica Light"/>
                              <w:color w:val="FF0000"/>
                              <w:sz w:val="16"/>
                            </w:rPr>
                            <w:t>:</w:t>
                          </w:r>
                        </w:p>
                        <w:p w:rsidR="00D30B7F" w:rsidRDefault="00D30B7F">
                          <w:pPr>
                            <w:rPr>
                              <w:rFonts w:ascii="Helvetica Light" w:eastAsia="Arial Unicode MS" w:hAnsi="Helvetica Light"/>
                              <w:color w:val="FF0000"/>
                              <w:sz w:val="16"/>
                            </w:rPr>
                          </w:pPr>
                          <w:r>
                            <w:rPr>
                              <w:rFonts w:ascii="Helvetica Light" w:eastAsia="Arial Unicode MS" w:hAnsi="Helvetica Light"/>
                              <w:color w:val="FF0000"/>
                              <w:sz w:val="16"/>
                            </w:rPr>
                            <w:t xml:space="preserve">Maria Teresa Bossetti </w:t>
                          </w:r>
                        </w:p>
                        <w:p w:rsidR="00D30B7F" w:rsidRPr="009B1084" w:rsidRDefault="00D30B7F">
                          <w:pPr>
                            <w:rPr>
                              <w:rFonts w:ascii="Helvetica Light" w:eastAsia="Arial Unicode MS" w:hAnsi="Helvetica Light"/>
                              <w:color w:val="FF0000"/>
                              <w:sz w:val="16"/>
                              <w:lang w:val="en-US"/>
                            </w:rPr>
                          </w:pPr>
                          <w:r w:rsidRPr="009B1084">
                            <w:rPr>
                              <w:rFonts w:ascii="Helvetica Light" w:eastAsia="Arial Unicode MS" w:hAnsi="Helvetica Light"/>
                              <w:color w:val="FF0000"/>
                              <w:sz w:val="16"/>
                              <w:lang w:val="en-US"/>
                            </w:rPr>
                            <w:t>Tel: 03</w:t>
                          </w:r>
                          <w:r>
                            <w:rPr>
                              <w:rFonts w:ascii="Helvetica Light" w:eastAsia="Arial Unicode MS" w:hAnsi="Helvetica Light"/>
                              <w:color w:val="FF0000"/>
                              <w:sz w:val="16"/>
                              <w:lang w:val="en-US"/>
                            </w:rPr>
                            <w:t>5</w:t>
                          </w:r>
                          <w:r w:rsidRPr="009B1084">
                            <w:rPr>
                              <w:rFonts w:ascii="Helvetica Light" w:eastAsia="Arial Unicode MS" w:hAnsi="Helvetica Light"/>
                              <w:color w:val="FF0000"/>
                              <w:sz w:val="16"/>
                              <w:lang w:val="en-US"/>
                            </w:rPr>
                            <w:t>.</w:t>
                          </w:r>
                          <w:r>
                            <w:rPr>
                              <w:rFonts w:ascii="Helvetica Light" w:eastAsia="Arial Unicode MS" w:hAnsi="Helvetica Light"/>
                              <w:color w:val="FF0000"/>
                              <w:sz w:val="16"/>
                              <w:lang w:val="en-US"/>
                            </w:rPr>
                            <w:t>273310</w:t>
                          </w:r>
                        </w:p>
                        <w:p w:rsidR="00D30B7F" w:rsidRPr="009B1084" w:rsidRDefault="00D30B7F">
                          <w:pPr>
                            <w:rPr>
                              <w:rFonts w:ascii="Helvetica Light" w:hAnsi="Helvetica Light"/>
                              <w:color w:val="FF0000"/>
                              <w:sz w:val="16"/>
                              <w:lang w:val="en-US"/>
                            </w:rPr>
                          </w:pPr>
                          <w:r>
                            <w:rPr>
                              <w:rFonts w:ascii="Helvetica Light" w:eastAsia="Arial Unicode MS" w:hAnsi="Helvetica Light"/>
                              <w:color w:val="FF0000"/>
                              <w:sz w:val="16"/>
                              <w:lang w:val="en-US"/>
                            </w:rPr>
                            <w:t>Maria_teresa_bossetti</w:t>
                          </w:r>
                          <w:r w:rsidRPr="009B1084">
                            <w:rPr>
                              <w:rFonts w:ascii="Helvetica Light" w:eastAsia="Arial Unicode MS" w:hAnsi="Helvetica Light"/>
                              <w:color w:val="FF0000"/>
                              <w:sz w:val="16"/>
                              <w:lang w:val="en-US"/>
                            </w:rPr>
                            <w:t>@regione.lombardia.it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4CE98" id="_x0000_t202" coordsize="21600,21600" o:spt="202" path="m,l,21600r21600,l21600,xe">
              <v:stroke joinstyle="miter"/>
              <v:path gradientshapeok="t" o:connecttype="rect"/>
            </v:shapetype>
            <v:shape id="Casella di testo 1" o:spid="_x0000_s1026" type="#_x0000_t202" style="position:absolute;margin-left:341.65pt;margin-top:6.1pt;width:197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" filled="f" stroked="f" strokeweight=".5pt">
              <v:textbox>
                <w:txbxContent>
                  <w:p w:rsidR="0053673B" w:rsidRPr="009B1084" w:rsidRDefault="0053673B">
                    <w:pPr>
                      <w:rPr>
                        <w:rFonts w:ascii="Helvetica Light" w:eastAsia="Arial Unicode MS" w:hAnsi="Helvetica Light"/>
                        <w:color w:val="FF0000"/>
                        <w:sz w:val="16"/>
                      </w:rPr>
                    </w:pPr>
                    <w:r w:rsidRPr="009B1084">
                      <w:rPr>
                        <w:rFonts w:ascii="Helvetica Light" w:eastAsia="Arial Unicode MS" w:hAnsi="Helvetica Light"/>
                        <w:color w:val="FF0000"/>
                        <w:sz w:val="16"/>
                        <w:u w:val="single"/>
                      </w:rPr>
                      <w:t>Referente per la pratica</w:t>
                    </w:r>
                    <w:r w:rsidRPr="009B1084">
                      <w:rPr>
                        <w:rFonts w:ascii="Helvetica Light" w:eastAsia="Arial Unicode MS" w:hAnsi="Helvetica Light"/>
                        <w:color w:val="FF0000"/>
                        <w:sz w:val="16"/>
                      </w:rPr>
                      <w:t>:</w:t>
                    </w:r>
                  </w:p>
                  <w:p w:rsidR="00AB4342" w:rsidRDefault="00AB4342">
                    <w:pPr>
                      <w:rPr>
                        <w:rFonts w:ascii="Helvetica Light" w:eastAsia="Arial Unicode MS" w:hAnsi="Helvetica Light"/>
                        <w:color w:val="FF0000"/>
                        <w:sz w:val="16"/>
                      </w:rPr>
                    </w:pPr>
                    <w:r>
                      <w:rPr>
                        <w:rFonts w:ascii="Helvetica Light" w:eastAsia="Arial Unicode MS" w:hAnsi="Helvetica Light"/>
                        <w:color w:val="FF0000"/>
                        <w:sz w:val="16"/>
                      </w:rPr>
                      <w:t xml:space="preserve">Maria Teresa Bossetti </w:t>
                    </w:r>
                  </w:p>
                  <w:p w:rsidR="0053673B" w:rsidRPr="009B1084" w:rsidRDefault="0053673B">
                    <w:pPr>
                      <w:rPr>
                        <w:rFonts w:ascii="Helvetica Light" w:eastAsia="Arial Unicode MS" w:hAnsi="Helvetica Light"/>
                        <w:color w:val="FF0000"/>
                        <w:sz w:val="16"/>
                        <w:lang w:val="en-US"/>
                      </w:rPr>
                    </w:pPr>
                    <w:r w:rsidRPr="009B1084">
                      <w:rPr>
                        <w:rFonts w:ascii="Helvetica Light" w:eastAsia="Arial Unicode MS" w:hAnsi="Helvetica Light"/>
                        <w:color w:val="FF0000"/>
                        <w:sz w:val="16"/>
                        <w:lang w:val="en-US"/>
                      </w:rPr>
                      <w:t>Tel: 03</w:t>
                    </w:r>
                    <w:r w:rsidR="00AB4342">
                      <w:rPr>
                        <w:rFonts w:ascii="Helvetica Light" w:eastAsia="Arial Unicode MS" w:hAnsi="Helvetica Light"/>
                        <w:color w:val="FF0000"/>
                        <w:sz w:val="16"/>
                        <w:lang w:val="en-US"/>
                      </w:rPr>
                      <w:t>5</w:t>
                    </w:r>
                    <w:r w:rsidRPr="009B1084">
                      <w:rPr>
                        <w:rFonts w:ascii="Helvetica Light" w:eastAsia="Arial Unicode MS" w:hAnsi="Helvetica Light"/>
                        <w:color w:val="FF0000"/>
                        <w:sz w:val="16"/>
                        <w:lang w:val="en-US"/>
                      </w:rPr>
                      <w:t>.</w:t>
                    </w:r>
                    <w:r w:rsidR="00AB4342">
                      <w:rPr>
                        <w:rFonts w:ascii="Helvetica Light" w:eastAsia="Arial Unicode MS" w:hAnsi="Helvetica Light"/>
                        <w:color w:val="FF0000"/>
                        <w:sz w:val="16"/>
                        <w:lang w:val="en-US"/>
                      </w:rPr>
                      <w:t>273310</w:t>
                    </w:r>
                  </w:p>
                  <w:p w:rsidR="0053673B" w:rsidRPr="009B1084" w:rsidRDefault="00AB4342">
                    <w:pPr>
                      <w:rPr>
                        <w:rFonts w:ascii="Helvetica Light" w:hAnsi="Helvetica Light"/>
                        <w:color w:val="FF0000"/>
                        <w:sz w:val="16"/>
                        <w:lang w:val="en-US"/>
                      </w:rPr>
                    </w:pPr>
                    <w:r>
                      <w:rPr>
                        <w:rFonts w:ascii="Helvetica Light" w:eastAsia="Arial Unicode MS" w:hAnsi="Helvetica Light"/>
                        <w:color w:val="FF0000"/>
                        <w:sz w:val="16"/>
                        <w:lang w:val="en-US"/>
                      </w:rPr>
                      <w:t>Maria_teresa_bossetti</w:t>
                    </w:r>
                    <w:r w:rsidR="0053673B" w:rsidRPr="009B1084">
                      <w:rPr>
                        <w:rFonts w:ascii="Helvetica Light" w:eastAsia="Arial Unicode MS" w:hAnsi="Helvetica Light"/>
                        <w:color w:val="FF0000"/>
                        <w:sz w:val="16"/>
                        <w:lang w:val="en-US"/>
                      </w:rPr>
                      <w:t>@regione.lombardia.it</w:t>
                    </w:r>
                  </w:p>
                </w:txbxContent>
              </v:textbox>
              <w10:wrap type="square"/>
            </v:shape>
          </w:pict>
        </mc:Fallback>
      </mc:AlternateContent>
    </w:r>
    <w:r>
      <w:t>Presidenza</w:t>
    </w:r>
  </w:p>
  <w:p w:rsidR="00D30B7F" w:rsidRDefault="00D30B7F" w:rsidP="00BE287E">
    <w:pPr>
      <w:pStyle w:val="RegioneLombardia"/>
    </w:pPr>
    <w:r>
      <w:t xml:space="preserve">Ufficio Territoriale Regionale </w:t>
    </w:r>
  </w:p>
  <w:p w:rsidR="00D30B7F" w:rsidRPr="000C4152" w:rsidRDefault="00D30B7F" w:rsidP="00BE287E">
    <w:pPr>
      <w:pStyle w:val="RegioneLombardia"/>
    </w:pPr>
    <w:r w:rsidRPr="000C4152">
      <w:t xml:space="preserve">Via </w:t>
    </w:r>
    <w:r>
      <w:t xml:space="preserve">XX Settembre </w:t>
    </w:r>
    <w:r w:rsidRPr="000C4152">
      <w:t>1</w:t>
    </w:r>
    <w:r>
      <w:t xml:space="preserve">8/a – </w:t>
    </w:r>
    <w:r w:rsidRPr="000C4152">
      <w:t>2</w:t>
    </w:r>
    <w:r>
      <w:t>4124</w:t>
    </w:r>
    <w:r w:rsidRPr="000C4152">
      <w:t xml:space="preserve"> </w:t>
    </w:r>
    <w:r>
      <w:t>Bergamo</w:t>
    </w:r>
    <w:r w:rsidRPr="000C4152">
      <w:t xml:space="preserve">  (</w:t>
    </w:r>
    <w:r>
      <w:t>BG</w:t>
    </w:r>
    <w:r w:rsidRPr="000C4152">
      <w:t>)</w:t>
    </w:r>
  </w:p>
  <w:p w:rsidR="00D30B7F" w:rsidRPr="000C4152" w:rsidRDefault="00D30B7F" w:rsidP="00BE287E">
    <w:pPr>
      <w:pStyle w:val="RegioneLombardia"/>
      <w:rPr>
        <w:lang w:val="en-US"/>
      </w:rPr>
    </w:pPr>
    <w:r w:rsidRPr="000C4152">
      <w:rPr>
        <w:lang w:val="en-US"/>
      </w:rPr>
      <w:t>t +39 03</w:t>
    </w:r>
    <w:r>
      <w:rPr>
        <w:lang w:val="en-US"/>
      </w:rPr>
      <w:t>5</w:t>
    </w:r>
    <w:r w:rsidRPr="000C4152">
      <w:rPr>
        <w:lang w:val="en-US"/>
      </w:rPr>
      <w:t xml:space="preserve"> </w:t>
    </w:r>
    <w:r>
      <w:rPr>
        <w:lang w:val="en-US"/>
      </w:rPr>
      <w:t>273.111</w:t>
    </w:r>
    <w:r w:rsidRPr="000C4152">
      <w:rPr>
        <w:lang w:val="en-US"/>
      </w:rPr>
      <w:t xml:space="preserve">  f +39 03</w:t>
    </w:r>
    <w:r>
      <w:rPr>
        <w:lang w:val="en-US"/>
      </w:rPr>
      <w:t>5</w:t>
    </w:r>
    <w:r w:rsidRPr="000C4152">
      <w:rPr>
        <w:lang w:val="en-US"/>
      </w:rPr>
      <w:t>.</w:t>
    </w:r>
    <w:r>
      <w:rPr>
        <w:lang w:val="en-US"/>
      </w:rPr>
      <w:t>237794</w:t>
    </w:r>
  </w:p>
  <w:p w:rsidR="00D30B7F" w:rsidRDefault="00D30B7F" w:rsidP="00BE287E">
    <w:pPr>
      <w:pStyle w:val="RegioneLombardia"/>
      <w:rPr>
        <w:lang w:val="en-US"/>
      </w:rPr>
    </w:pPr>
    <w:r w:rsidRPr="000C4152">
      <w:rPr>
        <w:lang w:val="en-US"/>
      </w:rPr>
      <w:t>www.regione.lombardia.it</w:t>
    </w:r>
    <w:r>
      <w:rPr>
        <w:lang w:val="en-US"/>
      </w:rPr>
      <w:t xml:space="preserve">  -  pec: bergamoregione@pec.regione.lombardia.it</w:t>
    </w:r>
  </w:p>
  <w:p w:rsidR="00D30B7F" w:rsidRPr="00E16A24" w:rsidRDefault="00D30B7F" w:rsidP="005775FA">
    <w:pPr>
      <w:pStyle w:val="Pidipagina"/>
      <w:jc w:val="both"/>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B7F" w:rsidRDefault="00D30B7F">
      <w:r>
        <w:separator/>
      </w:r>
    </w:p>
  </w:footnote>
  <w:footnote w:type="continuationSeparator" w:id="0">
    <w:p w:rsidR="00D30B7F" w:rsidRDefault="00D30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7F" w:rsidRPr="00D947E5" w:rsidRDefault="00D30B7F" w:rsidP="005F4B53">
    <w:pPr>
      <w:pStyle w:val="Intestazione"/>
      <w:rPr>
        <w:sz w:val="200"/>
        <w:szCs w:val="200"/>
      </w:rPr>
    </w:pPr>
    <w:r w:rsidRPr="00D947E5">
      <w:rPr>
        <w:noProof/>
        <w:sz w:val="200"/>
        <w:szCs w:val="200"/>
      </w:rPr>
      <mc:AlternateContent>
        <mc:Choice Requires="wps">
          <w:drawing>
            <wp:anchor distT="0" distB="0" distL="114300" distR="114300" simplePos="0" relativeHeight="251662336" behindDoc="1" locked="0" layoutInCell="1" allowOverlap="1" wp14:anchorId="68B8DFBC" wp14:editId="176C28FC">
              <wp:simplePos x="0" y="0"/>
              <wp:positionH relativeFrom="column">
                <wp:posOffset>-364490</wp:posOffset>
              </wp:positionH>
              <wp:positionV relativeFrom="paragraph">
                <wp:posOffset>-85725</wp:posOffset>
              </wp:positionV>
              <wp:extent cx="6844030" cy="9963150"/>
              <wp:effectExtent l="0" t="0" r="13970" b="19050"/>
              <wp:wrapNone/>
              <wp:docPr id="2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4030" cy="9963150"/>
                      </a:xfrm>
                      <a:prstGeom prst="rect">
                        <a:avLst/>
                      </a:prstGeom>
                      <a:noFill/>
                      <a:ln w="6350" cmpd="sng">
                        <a:solidFill>
                          <a:srgbClr val="007E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B4463" id="Rectangle 10" o:spid="_x0000_s1026" style="position:absolute;margin-left:-28.7pt;margin-top:-6.75pt;width:538.9pt;height:7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" filled="f" strokecolor="#007e00" strokeweight=".5pt"/>
          </w:pict>
        </mc:Fallback>
      </mc:AlternateContent>
    </w:r>
    <w:r w:rsidRPr="00D947E5">
      <w:rPr>
        <w:noProof/>
        <w:sz w:val="200"/>
        <w:szCs w:val="200"/>
      </w:rPr>
      <w:drawing>
        <wp:anchor distT="0" distB="0" distL="114300" distR="114300" simplePos="0" relativeHeight="251666432" behindDoc="1" locked="0" layoutInCell="1" allowOverlap="1" wp14:anchorId="2B6CFE6D" wp14:editId="0F695BE4">
          <wp:simplePos x="0" y="0"/>
          <wp:positionH relativeFrom="page">
            <wp:posOffset>529590</wp:posOffset>
          </wp:positionH>
          <wp:positionV relativeFrom="page">
            <wp:posOffset>509905</wp:posOffset>
          </wp:positionV>
          <wp:extent cx="1835785" cy="894715"/>
          <wp:effectExtent l="0" t="0" r="0" b="635"/>
          <wp:wrapNone/>
          <wp:docPr id="5" name="Immagine 5" descr="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
                  <pic:cNvPicPr>
                    <a:picLocks noChangeAspect="1" noChangeArrowheads="1"/>
                  </pic:cNvPicPr>
                </pic:nvPicPr>
                <pic:blipFill>
                  <a:blip r:embed="rId1"/>
                  <a:srcRect l="31633" t="39455" r="31822" b="36263"/>
                  <a:stretch>
                    <a:fillRect/>
                  </a:stretch>
                </pic:blipFill>
                <pic:spPr bwMode="auto">
                  <a:xfrm>
                    <a:off x="0" y="0"/>
                    <a:ext cx="1835785" cy="894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0B7F" w:rsidRDefault="00D30B7F" w:rsidP="005F4B53">
    <w:pPr>
      <w:pStyle w:val="Intestazione"/>
    </w:pPr>
  </w:p>
  <w:p w:rsidR="00D30B7F" w:rsidRDefault="00D30B7F" w:rsidP="005F4B53">
    <w:pPr>
      <w:pStyle w:val="Intestazione"/>
    </w:pPr>
  </w:p>
  <w:p w:rsidR="00D30B7F" w:rsidRDefault="00D30B7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7F" w:rsidRPr="00D947E5" w:rsidRDefault="00D30B7F">
    <w:pPr>
      <w:pStyle w:val="Intestazione"/>
      <w:rPr>
        <w:sz w:val="40"/>
        <w:szCs w:val="40"/>
      </w:rPr>
    </w:pPr>
    <w:r w:rsidRPr="00D947E5">
      <w:rPr>
        <w:noProof/>
        <w:sz w:val="40"/>
        <w:szCs w:val="40"/>
      </w:rPr>
      <w:drawing>
        <wp:anchor distT="0" distB="0" distL="114300" distR="114300" simplePos="0" relativeHeight="251655168" behindDoc="1" locked="0" layoutInCell="1" allowOverlap="1" wp14:anchorId="57F6E775" wp14:editId="361A6519">
          <wp:simplePos x="0" y="0"/>
          <wp:positionH relativeFrom="page">
            <wp:posOffset>528146</wp:posOffset>
          </wp:positionH>
          <wp:positionV relativeFrom="page">
            <wp:posOffset>523875</wp:posOffset>
          </wp:positionV>
          <wp:extent cx="1835785" cy="894715"/>
          <wp:effectExtent l="0" t="0" r="0" b="635"/>
          <wp:wrapNone/>
          <wp:docPr id="6" name="Immagine 6" descr="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
                  <pic:cNvPicPr>
                    <a:picLocks noChangeAspect="1" noChangeArrowheads="1"/>
                  </pic:cNvPicPr>
                </pic:nvPicPr>
                <pic:blipFill>
                  <a:blip r:embed="rId1"/>
                  <a:srcRect l="31633" t="39455" r="31822" b="36263"/>
                  <a:stretch>
                    <a:fillRect/>
                  </a:stretch>
                </pic:blipFill>
                <pic:spPr bwMode="auto">
                  <a:xfrm>
                    <a:off x="0" y="0"/>
                    <a:ext cx="1835785" cy="894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947E5">
      <w:rPr>
        <w:noProof/>
        <w:sz w:val="40"/>
        <w:szCs w:val="40"/>
      </w:rPr>
      <mc:AlternateContent>
        <mc:Choice Requires="wps">
          <w:drawing>
            <wp:anchor distT="0" distB="0" distL="114300" distR="114300" simplePos="0" relativeHeight="251650048" behindDoc="1" locked="0" layoutInCell="1" allowOverlap="1" wp14:anchorId="2DA531A5" wp14:editId="356E5E4F">
              <wp:simplePos x="0" y="0"/>
              <wp:positionH relativeFrom="column">
                <wp:posOffset>-366395</wp:posOffset>
              </wp:positionH>
              <wp:positionV relativeFrom="paragraph">
                <wp:posOffset>-85725</wp:posOffset>
              </wp:positionV>
              <wp:extent cx="6844030" cy="9963150"/>
              <wp:effectExtent l="0" t="0" r="13970" b="190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4030" cy="9963150"/>
                      </a:xfrm>
                      <a:prstGeom prst="rect">
                        <a:avLst/>
                      </a:prstGeom>
                      <a:noFill/>
                      <a:ln w="6350" cmpd="sng">
                        <a:solidFill>
                          <a:srgbClr val="007E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7149B" id="Rectangle 10" o:spid="_x0000_s1026" style="position:absolute;margin-left:-28.85pt;margin-top:-6.75pt;width:538.9pt;height:7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" filled="f" strokecolor="#007e00" strokeweight=".5pt"/>
          </w:pict>
        </mc:Fallback>
      </mc:AlternateContent>
    </w:r>
  </w:p>
  <w:p w:rsidR="00D30B7F" w:rsidRDefault="00D30B7F">
    <w:pPr>
      <w:pStyle w:val="Intestazione"/>
    </w:pPr>
  </w:p>
  <w:p w:rsidR="00D30B7F" w:rsidRDefault="00D30B7F">
    <w:pPr>
      <w:pStyle w:val="Intestazione"/>
    </w:pPr>
  </w:p>
  <w:p w:rsidR="00D30B7F" w:rsidRDefault="00D30B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5"/>
    <w:lvl w:ilvl="0">
      <w:numFmt w:val="bullet"/>
      <w:lvlText w:val="-"/>
      <w:lvlJc w:val="left"/>
      <w:pPr>
        <w:tabs>
          <w:tab w:val="num" w:pos="360"/>
        </w:tabs>
        <w:ind w:left="360" w:hanging="360"/>
      </w:pPr>
      <w:rPr>
        <w:rFonts w:ascii="Times New Roman" w:hAnsi="Times New Roman"/>
      </w:rPr>
    </w:lvl>
  </w:abstractNum>
  <w:abstractNum w:abstractNumId="2">
    <w:nsid w:val="00000006"/>
    <w:multiLevelType w:val="singleLevel"/>
    <w:tmpl w:val="00000006"/>
    <w:name w:val="WW8Num10"/>
    <w:lvl w:ilvl="0">
      <w:start w:val="1"/>
      <w:numFmt w:val="lowerLetter"/>
      <w:lvlText w:val="%1)"/>
      <w:lvlJc w:val="left"/>
      <w:pPr>
        <w:tabs>
          <w:tab w:val="num" w:pos="720"/>
        </w:tabs>
        <w:ind w:left="720" w:hanging="360"/>
      </w:pPr>
      <w:rPr>
        <w:color w:val="auto"/>
      </w:rPr>
    </w:lvl>
  </w:abstractNum>
  <w:abstractNum w:abstractNumId="3">
    <w:nsid w:val="00000010"/>
    <w:multiLevelType w:val="singleLevel"/>
    <w:tmpl w:val="00000010"/>
    <w:name w:val="WW8Num24"/>
    <w:lvl w:ilvl="0">
      <w:start w:val="1"/>
      <w:numFmt w:val="bullet"/>
      <w:lvlText w:val="-"/>
      <w:lvlJc w:val="left"/>
      <w:pPr>
        <w:tabs>
          <w:tab w:val="num" w:pos="570"/>
        </w:tabs>
        <w:ind w:left="570" w:hanging="570"/>
      </w:pPr>
      <w:rPr>
        <w:rFonts w:ascii="Times New Roman" w:hAnsi="Times New Roman"/>
      </w:rPr>
    </w:lvl>
  </w:abstractNum>
  <w:abstractNum w:abstractNumId="4">
    <w:nsid w:val="0770735A"/>
    <w:multiLevelType w:val="hybridMultilevel"/>
    <w:tmpl w:val="186E9D34"/>
    <w:lvl w:ilvl="0" w:tplc="04100005">
      <w:start w:val="1"/>
      <w:numFmt w:val="bullet"/>
      <w:lvlText w:val=""/>
      <w:lvlJc w:val="left"/>
      <w:pPr>
        <w:tabs>
          <w:tab w:val="num" w:pos="1065"/>
        </w:tabs>
        <w:ind w:left="1065" w:hanging="360"/>
      </w:pPr>
      <w:rPr>
        <w:rFonts w:ascii="Wingdings" w:hAnsi="Wingdings"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5">
    <w:nsid w:val="16574DDA"/>
    <w:multiLevelType w:val="hybridMultilevel"/>
    <w:tmpl w:val="B2784FB6"/>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6">
    <w:nsid w:val="31583C53"/>
    <w:multiLevelType w:val="hybridMultilevel"/>
    <w:tmpl w:val="DF60F262"/>
    <w:lvl w:ilvl="0" w:tplc="00000010">
      <w:start w:val="1"/>
      <w:numFmt w:val="bullet"/>
      <w:lvlText w:val="-"/>
      <w:lvlJc w:val="left"/>
      <w:pPr>
        <w:tabs>
          <w:tab w:val="num" w:pos="9078"/>
        </w:tabs>
        <w:ind w:left="9078" w:hanging="570"/>
      </w:pPr>
      <w:rPr>
        <w:rFonts w:ascii="Times New Roman" w:hAnsi="Times New Roman"/>
      </w:rPr>
    </w:lvl>
    <w:lvl w:ilvl="1" w:tplc="04100003" w:tentative="1">
      <w:start w:val="1"/>
      <w:numFmt w:val="bullet"/>
      <w:lvlText w:val="o"/>
      <w:lvlJc w:val="left"/>
      <w:pPr>
        <w:ind w:left="9948" w:hanging="360"/>
      </w:pPr>
      <w:rPr>
        <w:rFonts w:ascii="Courier New" w:hAnsi="Courier New" w:cs="Courier New" w:hint="default"/>
      </w:rPr>
    </w:lvl>
    <w:lvl w:ilvl="2" w:tplc="04100005" w:tentative="1">
      <w:start w:val="1"/>
      <w:numFmt w:val="bullet"/>
      <w:lvlText w:val=""/>
      <w:lvlJc w:val="left"/>
      <w:pPr>
        <w:ind w:left="10668" w:hanging="360"/>
      </w:pPr>
      <w:rPr>
        <w:rFonts w:ascii="Wingdings" w:hAnsi="Wingdings" w:hint="default"/>
      </w:rPr>
    </w:lvl>
    <w:lvl w:ilvl="3" w:tplc="04100001" w:tentative="1">
      <w:start w:val="1"/>
      <w:numFmt w:val="bullet"/>
      <w:lvlText w:val=""/>
      <w:lvlJc w:val="left"/>
      <w:pPr>
        <w:ind w:left="11388" w:hanging="360"/>
      </w:pPr>
      <w:rPr>
        <w:rFonts w:ascii="Symbol" w:hAnsi="Symbol" w:hint="default"/>
      </w:rPr>
    </w:lvl>
    <w:lvl w:ilvl="4" w:tplc="04100003" w:tentative="1">
      <w:start w:val="1"/>
      <w:numFmt w:val="bullet"/>
      <w:lvlText w:val="o"/>
      <w:lvlJc w:val="left"/>
      <w:pPr>
        <w:ind w:left="12108" w:hanging="360"/>
      </w:pPr>
      <w:rPr>
        <w:rFonts w:ascii="Courier New" w:hAnsi="Courier New" w:cs="Courier New" w:hint="default"/>
      </w:rPr>
    </w:lvl>
    <w:lvl w:ilvl="5" w:tplc="04100005" w:tentative="1">
      <w:start w:val="1"/>
      <w:numFmt w:val="bullet"/>
      <w:lvlText w:val=""/>
      <w:lvlJc w:val="left"/>
      <w:pPr>
        <w:ind w:left="12828" w:hanging="360"/>
      </w:pPr>
      <w:rPr>
        <w:rFonts w:ascii="Wingdings" w:hAnsi="Wingdings" w:hint="default"/>
      </w:rPr>
    </w:lvl>
    <w:lvl w:ilvl="6" w:tplc="04100001" w:tentative="1">
      <w:start w:val="1"/>
      <w:numFmt w:val="bullet"/>
      <w:lvlText w:val=""/>
      <w:lvlJc w:val="left"/>
      <w:pPr>
        <w:ind w:left="13548" w:hanging="360"/>
      </w:pPr>
      <w:rPr>
        <w:rFonts w:ascii="Symbol" w:hAnsi="Symbol" w:hint="default"/>
      </w:rPr>
    </w:lvl>
    <w:lvl w:ilvl="7" w:tplc="04100003" w:tentative="1">
      <w:start w:val="1"/>
      <w:numFmt w:val="bullet"/>
      <w:lvlText w:val="o"/>
      <w:lvlJc w:val="left"/>
      <w:pPr>
        <w:ind w:left="14268" w:hanging="360"/>
      </w:pPr>
      <w:rPr>
        <w:rFonts w:ascii="Courier New" w:hAnsi="Courier New" w:cs="Courier New" w:hint="default"/>
      </w:rPr>
    </w:lvl>
    <w:lvl w:ilvl="8" w:tplc="04100005" w:tentative="1">
      <w:start w:val="1"/>
      <w:numFmt w:val="bullet"/>
      <w:lvlText w:val=""/>
      <w:lvlJc w:val="left"/>
      <w:pPr>
        <w:ind w:left="14988" w:hanging="360"/>
      </w:pPr>
      <w:rPr>
        <w:rFonts w:ascii="Wingdings" w:hAnsi="Wingdings" w:hint="default"/>
      </w:rPr>
    </w:lvl>
  </w:abstractNum>
  <w:abstractNum w:abstractNumId="7">
    <w:nsid w:val="3FA67799"/>
    <w:multiLevelType w:val="hybridMultilevel"/>
    <w:tmpl w:val="D9ECE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DA3725"/>
    <w:multiLevelType w:val="hybridMultilevel"/>
    <w:tmpl w:val="0AA22CD8"/>
    <w:lvl w:ilvl="0" w:tplc="46F241F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6766236"/>
    <w:multiLevelType w:val="hybridMultilevel"/>
    <w:tmpl w:val="1666A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A13B85"/>
    <w:multiLevelType w:val="hybridMultilevel"/>
    <w:tmpl w:val="2C22843E"/>
    <w:lvl w:ilvl="0" w:tplc="8F7CF3F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D464540"/>
    <w:multiLevelType w:val="hybridMultilevel"/>
    <w:tmpl w:val="AA0AC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6159C0"/>
    <w:multiLevelType w:val="hybridMultilevel"/>
    <w:tmpl w:val="EDDCC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2D278C8"/>
    <w:multiLevelType w:val="hybridMultilevel"/>
    <w:tmpl w:val="CA0481D0"/>
    <w:lvl w:ilvl="0" w:tplc="77FA1FAE">
      <w:numFmt w:val="decimalZero"/>
      <w:lvlText w:val="%1"/>
      <w:lvlJc w:val="left"/>
      <w:pPr>
        <w:ind w:left="6189" w:hanging="660"/>
      </w:pPr>
      <w:rPr>
        <w:rFonts w:hint="default"/>
      </w:rPr>
    </w:lvl>
    <w:lvl w:ilvl="1" w:tplc="04100019" w:tentative="1">
      <w:start w:val="1"/>
      <w:numFmt w:val="lowerLetter"/>
      <w:lvlText w:val="%2."/>
      <w:lvlJc w:val="left"/>
      <w:pPr>
        <w:ind w:left="6609" w:hanging="360"/>
      </w:pPr>
    </w:lvl>
    <w:lvl w:ilvl="2" w:tplc="0410001B" w:tentative="1">
      <w:start w:val="1"/>
      <w:numFmt w:val="lowerRoman"/>
      <w:lvlText w:val="%3."/>
      <w:lvlJc w:val="right"/>
      <w:pPr>
        <w:ind w:left="7329" w:hanging="180"/>
      </w:pPr>
    </w:lvl>
    <w:lvl w:ilvl="3" w:tplc="0410000F" w:tentative="1">
      <w:start w:val="1"/>
      <w:numFmt w:val="decimal"/>
      <w:lvlText w:val="%4."/>
      <w:lvlJc w:val="left"/>
      <w:pPr>
        <w:ind w:left="8049" w:hanging="360"/>
      </w:pPr>
    </w:lvl>
    <w:lvl w:ilvl="4" w:tplc="04100019" w:tentative="1">
      <w:start w:val="1"/>
      <w:numFmt w:val="lowerLetter"/>
      <w:lvlText w:val="%5."/>
      <w:lvlJc w:val="left"/>
      <w:pPr>
        <w:ind w:left="8769" w:hanging="360"/>
      </w:pPr>
    </w:lvl>
    <w:lvl w:ilvl="5" w:tplc="0410001B" w:tentative="1">
      <w:start w:val="1"/>
      <w:numFmt w:val="lowerRoman"/>
      <w:lvlText w:val="%6."/>
      <w:lvlJc w:val="right"/>
      <w:pPr>
        <w:ind w:left="9489" w:hanging="180"/>
      </w:pPr>
    </w:lvl>
    <w:lvl w:ilvl="6" w:tplc="0410000F" w:tentative="1">
      <w:start w:val="1"/>
      <w:numFmt w:val="decimal"/>
      <w:lvlText w:val="%7."/>
      <w:lvlJc w:val="left"/>
      <w:pPr>
        <w:ind w:left="10209" w:hanging="360"/>
      </w:pPr>
    </w:lvl>
    <w:lvl w:ilvl="7" w:tplc="04100019" w:tentative="1">
      <w:start w:val="1"/>
      <w:numFmt w:val="lowerLetter"/>
      <w:lvlText w:val="%8."/>
      <w:lvlJc w:val="left"/>
      <w:pPr>
        <w:ind w:left="10929" w:hanging="360"/>
      </w:pPr>
    </w:lvl>
    <w:lvl w:ilvl="8" w:tplc="0410001B" w:tentative="1">
      <w:start w:val="1"/>
      <w:numFmt w:val="lowerRoman"/>
      <w:lvlText w:val="%9."/>
      <w:lvlJc w:val="right"/>
      <w:pPr>
        <w:ind w:left="11649"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10"/>
  </w:num>
  <w:num w:numId="10">
    <w:abstractNumId w:val="8"/>
  </w:num>
  <w:num w:numId="11">
    <w:abstractNumId w:val="5"/>
  </w:num>
  <w:num w:numId="12">
    <w:abstractNumId w:val="1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rawingGridVerticalSpacing w:val="299"/>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45"/>
    <w:rsid w:val="000010AA"/>
    <w:rsid w:val="000027F6"/>
    <w:rsid w:val="000103EF"/>
    <w:rsid w:val="0001320E"/>
    <w:rsid w:val="000205E7"/>
    <w:rsid w:val="00026224"/>
    <w:rsid w:val="00030D8B"/>
    <w:rsid w:val="0003721E"/>
    <w:rsid w:val="0004043A"/>
    <w:rsid w:val="0004057D"/>
    <w:rsid w:val="00043931"/>
    <w:rsid w:val="000450A5"/>
    <w:rsid w:val="0005416E"/>
    <w:rsid w:val="00056B84"/>
    <w:rsid w:val="000656F6"/>
    <w:rsid w:val="0006709B"/>
    <w:rsid w:val="00072F66"/>
    <w:rsid w:val="00083A85"/>
    <w:rsid w:val="0008487C"/>
    <w:rsid w:val="000853B4"/>
    <w:rsid w:val="00090353"/>
    <w:rsid w:val="00091A6D"/>
    <w:rsid w:val="000930EA"/>
    <w:rsid w:val="00093A98"/>
    <w:rsid w:val="00094007"/>
    <w:rsid w:val="000A41D4"/>
    <w:rsid w:val="000A6161"/>
    <w:rsid w:val="000A6798"/>
    <w:rsid w:val="000B22F1"/>
    <w:rsid w:val="000C0360"/>
    <w:rsid w:val="000C3A42"/>
    <w:rsid w:val="000C4152"/>
    <w:rsid w:val="000D2927"/>
    <w:rsid w:val="000E1C5B"/>
    <w:rsid w:val="000F5460"/>
    <w:rsid w:val="00106669"/>
    <w:rsid w:val="00111004"/>
    <w:rsid w:val="0011574E"/>
    <w:rsid w:val="0011756F"/>
    <w:rsid w:val="00123D59"/>
    <w:rsid w:val="00145A55"/>
    <w:rsid w:val="00146CCE"/>
    <w:rsid w:val="001545E5"/>
    <w:rsid w:val="00157F8E"/>
    <w:rsid w:val="00192D9F"/>
    <w:rsid w:val="001A5753"/>
    <w:rsid w:val="001A6741"/>
    <w:rsid w:val="001B3791"/>
    <w:rsid w:val="001B59F4"/>
    <w:rsid w:val="001C5D75"/>
    <w:rsid w:val="001C6EC3"/>
    <w:rsid w:val="001D1BAF"/>
    <w:rsid w:val="001D33F2"/>
    <w:rsid w:val="001E0DB2"/>
    <w:rsid w:val="001E32DB"/>
    <w:rsid w:val="001E530D"/>
    <w:rsid w:val="001F08EC"/>
    <w:rsid w:val="001F7186"/>
    <w:rsid w:val="00200A0F"/>
    <w:rsid w:val="00206991"/>
    <w:rsid w:val="00207732"/>
    <w:rsid w:val="002113A1"/>
    <w:rsid w:val="00233B73"/>
    <w:rsid w:val="00236523"/>
    <w:rsid w:val="002402AC"/>
    <w:rsid w:val="00244336"/>
    <w:rsid w:val="00251110"/>
    <w:rsid w:val="002531C4"/>
    <w:rsid w:val="00256067"/>
    <w:rsid w:val="00262672"/>
    <w:rsid w:val="00264C7B"/>
    <w:rsid w:val="002661DE"/>
    <w:rsid w:val="002814EB"/>
    <w:rsid w:val="002835D1"/>
    <w:rsid w:val="0028436F"/>
    <w:rsid w:val="00295548"/>
    <w:rsid w:val="002B7D3B"/>
    <w:rsid w:val="002C0862"/>
    <w:rsid w:val="002C10B2"/>
    <w:rsid w:val="002C3680"/>
    <w:rsid w:val="002C5393"/>
    <w:rsid w:val="002D3240"/>
    <w:rsid w:val="002D46C9"/>
    <w:rsid w:val="002E3843"/>
    <w:rsid w:val="0030214C"/>
    <w:rsid w:val="00302C8F"/>
    <w:rsid w:val="00320AF3"/>
    <w:rsid w:val="00330195"/>
    <w:rsid w:val="00335AA9"/>
    <w:rsid w:val="00340F53"/>
    <w:rsid w:val="003439CF"/>
    <w:rsid w:val="0035321D"/>
    <w:rsid w:val="0036261E"/>
    <w:rsid w:val="00367342"/>
    <w:rsid w:val="003722BA"/>
    <w:rsid w:val="00375925"/>
    <w:rsid w:val="003767CB"/>
    <w:rsid w:val="0039352C"/>
    <w:rsid w:val="003B547E"/>
    <w:rsid w:val="003C1FBD"/>
    <w:rsid w:val="003D2BEB"/>
    <w:rsid w:val="003D4FB4"/>
    <w:rsid w:val="003D5EC8"/>
    <w:rsid w:val="003D6E8D"/>
    <w:rsid w:val="003E08A8"/>
    <w:rsid w:val="003E0915"/>
    <w:rsid w:val="003F20BD"/>
    <w:rsid w:val="00401057"/>
    <w:rsid w:val="00426D98"/>
    <w:rsid w:val="004451F8"/>
    <w:rsid w:val="0044624A"/>
    <w:rsid w:val="0044630E"/>
    <w:rsid w:val="00447BDB"/>
    <w:rsid w:val="0045369F"/>
    <w:rsid w:val="0045509C"/>
    <w:rsid w:val="00462FEF"/>
    <w:rsid w:val="00465F29"/>
    <w:rsid w:val="00483D79"/>
    <w:rsid w:val="00493630"/>
    <w:rsid w:val="004A53FC"/>
    <w:rsid w:val="004E47FD"/>
    <w:rsid w:val="004F2970"/>
    <w:rsid w:val="004F2DFC"/>
    <w:rsid w:val="004F7BF8"/>
    <w:rsid w:val="00514751"/>
    <w:rsid w:val="005177AC"/>
    <w:rsid w:val="00522BFC"/>
    <w:rsid w:val="005238CF"/>
    <w:rsid w:val="00524D5C"/>
    <w:rsid w:val="0053673B"/>
    <w:rsid w:val="00536C68"/>
    <w:rsid w:val="00542601"/>
    <w:rsid w:val="00543D0E"/>
    <w:rsid w:val="005451BC"/>
    <w:rsid w:val="00560A3D"/>
    <w:rsid w:val="0056317E"/>
    <w:rsid w:val="00563BD5"/>
    <w:rsid w:val="00574305"/>
    <w:rsid w:val="005775FA"/>
    <w:rsid w:val="005946B3"/>
    <w:rsid w:val="005A3BC3"/>
    <w:rsid w:val="005A7872"/>
    <w:rsid w:val="005B3DB2"/>
    <w:rsid w:val="005C2495"/>
    <w:rsid w:val="005E7650"/>
    <w:rsid w:val="005F4B53"/>
    <w:rsid w:val="00601496"/>
    <w:rsid w:val="006028AB"/>
    <w:rsid w:val="0060517E"/>
    <w:rsid w:val="006051EE"/>
    <w:rsid w:val="00610603"/>
    <w:rsid w:val="00611DDB"/>
    <w:rsid w:val="0061271D"/>
    <w:rsid w:val="006154C6"/>
    <w:rsid w:val="00622138"/>
    <w:rsid w:val="00626E43"/>
    <w:rsid w:val="006445E3"/>
    <w:rsid w:val="00656957"/>
    <w:rsid w:val="00660F98"/>
    <w:rsid w:val="006632CB"/>
    <w:rsid w:val="00672B72"/>
    <w:rsid w:val="0067544A"/>
    <w:rsid w:val="0067757B"/>
    <w:rsid w:val="006806AF"/>
    <w:rsid w:val="00680B91"/>
    <w:rsid w:val="00682ED3"/>
    <w:rsid w:val="00686183"/>
    <w:rsid w:val="006911A0"/>
    <w:rsid w:val="006927E7"/>
    <w:rsid w:val="0069427C"/>
    <w:rsid w:val="00694D27"/>
    <w:rsid w:val="006A05B1"/>
    <w:rsid w:val="006A367C"/>
    <w:rsid w:val="006A5F9B"/>
    <w:rsid w:val="006B6340"/>
    <w:rsid w:val="006C52E1"/>
    <w:rsid w:val="006C7C60"/>
    <w:rsid w:val="006D1E01"/>
    <w:rsid w:val="00701E49"/>
    <w:rsid w:val="0072374D"/>
    <w:rsid w:val="00726EDD"/>
    <w:rsid w:val="007417CF"/>
    <w:rsid w:val="00741EC6"/>
    <w:rsid w:val="00745BD5"/>
    <w:rsid w:val="00746139"/>
    <w:rsid w:val="007672D2"/>
    <w:rsid w:val="00787B45"/>
    <w:rsid w:val="00791BA5"/>
    <w:rsid w:val="007A2D45"/>
    <w:rsid w:val="007A3583"/>
    <w:rsid w:val="007A47C2"/>
    <w:rsid w:val="007A6D07"/>
    <w:rsid w:val="007B19F3"/>
    <w:rsid w:val="007C137F"/>
    <w:rsid w:val="007D29F5"/>
    <w:rsid w:val="007E0994"/>
    <w:rsid w:val="007F248F"/>
    <w:rsid w:val="007F28AC"/>
    <w:rsid w:val="007F38A3"/>
    <w:rsid w:val="007F687D"/>
    <w:rsid w:val="00802AA9"/>
    <w:rsid w:val="00813AA5"/>
    <w:rsid w:val="00831D40"/>
    <w:rsid w:val="008321F9"/>
    <w:rsid w:val="00854DD8"/>
    <w:rsid w:val="00885CE4"/>
    <w:rsid w:val="0089014E"/>
    <w:rsid w:val="008B00CF"/>
    <w:rsid w:val="008B0745"/>
    <w:rsid w:val="008B08A5"/>
    <w:rsid w:val="008B23FC"/>
    <w:rsid w:val="008B4438"/>
    <w:rsid w:val="008B5B77"/>
    <w:rsid w:val="008D03FA"/>
    <w:rsid w:val="008D3211"/>
    <w:rsid w:val="008D3C38"/>
    <w:rsid w:val="008D5085"/>
    <w:rsid w:val="008E3CF7"/>
    <w:rsid w:val="008E4EBD"/>
    <w:rsid w:val="008E5716"/>
    <w:rsid w:val="008F3693"/>
    <w:rsid w:val="008F7EA3"/>
    <w:rsid w:val="00903C7E"/>
    <w:rsid w:val="00913BD2"/>
    <w:rsid w:val="00925D48"/>
    <w:rsid w:val="00931C26"/>
    <w:rsid w:val="009342BF"/>
    <w:rsid w:val="00945779"/>
    <w:rsid w:val="00946986"/>
    <w:rsid w:val="0095477D"/>
    <w:rsid w:val="0095631D"/>
    <w:rsid w:val="0096438F"/>
    <w:rsid w:val="009719EF"/>
    <w:rsid w:val="00971B18"/>
    <w:rsid w:val="009850F5"/>
    <w:rsid w:val="00985609"/>
    <w:rsid w:val="00987FDA"/>
    <w:rsid w:val="009925B4"/>
    <w:rsid w:val="009B1084"/>
    <w:rsid w:val="009B15BE"/>
    <w:rsid w:val="009B36B8"/>
    <w:rsid w:val="009B4048"/>
    <w:rsid w:val="009B6249"/>
    <w:rsid w:val="009C366D"/>
    <w:rsid w:val="009D7C99"/>
    <w:rsid w:val="009D7CC9"/>
    <w:rsid w:val="009E0F0C"/>
    <w:rsid w:val="009E37F4"/>
    <w:rsid w:val="009F6B28"/>
    <w:rsid w:val="00A0105E"/>
    <w:rsid w:val="00A03B06"/>
    <w:rsid w:val="00A05FB4"/>
    <w:rsid w:val="00A33281"/>
    <w:rsid w:val="00A41C49"/>
    <w:rsid w:val="00A43774"/>
    <w:rsid w:val="00A43901"/>
    <w:rsid w:val="00A4390E"/>
    <w:rsid w:val="00A514E9"/>
    <w:rsid w:val="00A51C37"/>
    <w:rsid w:val="00A52107"/>
    <w:rsid w:val="00A607D5"/>
    <w:rsid w:val="00A67A32"/>
    <w:rsid w:val="00A703BD"/>
    <w:rsid w:val="00A720FD"/>
    <w:rsid w:val="00A964F1"/>
    <w:rsid w:val="00AA2B16"/>
    <w:rsid w:val="00AA5D36"/>
    <w:rsid w:val="00AB4342"/>
    <w:rsid w:val="00AB6BF3"/>
    <w:rsid w:val="00AB792B"/>
    <w:rsid w:val="00AC3DF6"/>
    <w:rsid w:val="00AC5D2A"/>
    <w:rsid w:val="00AD1AD2"/>
    <w:rsid w:val="00AE0EFB"/>
    <w:rsid w:val="00AE184F"/>
    <w:rsid w:val="00AF72E7"/>
    <w:rsid w:val="00AF742C"/>
    <w:rsid w:val="00B1541B"/>
    <w:rsid w:val="00B166ED"/>
    <w:rsid w:val="00B20186"/>
    <w:rsid w:val="00B311CC"/>
    <w:rsid w:val="00B32105"/>
    <w:rsid w:val="00B40F68"/>
    <w:rsid w:val="00B42F57"/>
    <w:rsid w:val="00B52289"/>
    <w:rsid w:val="00B53EFE"/>
    <w:rsid w:val="00B62658"/>
    <w:rsid w:val="00B636AA"/>
    <w:rsid w:val="00B656DF"/>
    <w:rsid w:val="00B7504B"/>
    <w:rsid w:val="00B81527"/>
    <w:rsid w:val="00B81AF6"/>
    <w:rsid w:val="00B843CA"/>
    <w:rsid w:val="00B86A8F"/>
    <w:rsid w:val="00B874F8"/>
    <w:rsid w:val="00B8763D"/>
    <w:rsid w:val="00B8786C"/>
    <w:rsid w:val="00B93386"/>
    <w:rsid w:val="00B93B24"/>
    <w:rsid w:val="00BA00E4"/>
    <w:rsid w:val="00BA47A8"/>
    <w:rsid w:val="00BB02CF"/>
    <w:rsid w:val="00BB5500"/>
    <w:rsid w:val="00BC349E"/>
    <w:rsid w:val="00BC60C5"/>
    <w:rsid w:val="00BD751F"/>
    <w:rsid w:val="00BE2613"/>
    <w:rsid w:val="00BE287E"/>
    <w:rsid w:val="00BE7881"/>
    <w:rsid w:val="00C05D0B"/>
    <w:rsid w:val="00C13467"/>
    <w:rsid w:val="00C3327C"/>
    <w:rsid w:val="00C34872"/>
    <w:rsid w:val="00C4062C"/>
    <w:rsid w:val="00C40E1B"/>
    <w:rsid w:val="00C419E6"/>
    <w:rsid w:val="00C51019"/>
    <w:rsid w:val="00C52036"/>
    <w:rsid w:val="00C61712"/>
    <w:rsid w:val="00C637DA"/>
    <w:rsid w:val="00C67DFC"/>
    <w:rsid w:val="00C848FF"/>
    <w:rsid w:val="00CA2A5C"/>
    <w:rsid w:val="00CA5545"/>
    <w:rsid w:val="00CB3E05"/>
    <w:rsid w:val="00CD3F70"/>
    <w:rsid w:val="00CD7254"/>
    <w:rsid w:val="00CE0B43"/>
    <w:rsid w:val="00CE669B"/>
    <w:rsid w:val="00CF18CB"/>
    <w:rsid w:val="00CF42B5"/>
    <w:rsid w:val="00CF7785"/>
    <w:rsid w:val="00D02573"/>
    <w:rsid w:val="00D07D5D"/>
    <w:rsid w:val="00D11F4A"/>
    <w:rsid w:val="00D16601"/>
    <w:rsid w:val="00D212BC"/>
    <w:rsid w:val="00D22423"/>
    <w:rsid w:val="00D30B7F"/>
    <w:rsid w:val="00D33768"/>
    <w:rsid w:val="00D36391"/>
    <w:rsid w:val="00D36D2B"/>
    <w:rsid w:val="00D6339E"/>
    <w:rsid w:val="00D63C30"/>
    <w:rsid w:val="00D66B29"/>
    <w:rsid w:val="00D67446"/>
    <w:rsid w:val="00D67D17"/>
    <w:rsid w:val="00D72004"/>
    <w:rsid w:val="00D82C70"/>
    <w:rsid w:val="00D85A50"/>
    <w:rsid w:val="00D87459"/>
    <w:rsid w:val="00D905AA"/>
    <w:rsid w:val="00D922B9"/>
    <w:rsid w:val="00D934D7"/>
    <w:rsid w:val="00D947E5"/>
    <w:rsid w:val="00DA006D"/>
    <w:rsid w:val="00DA3AA1"/>
    <w:rsid w:val="00DA4C2E"/>
    <w:rsid w:val="00DA6269"/>
    <w:rsid w:val="00DB6B61"/>
    <w:rsid w:val="00DC0C5C"/>
    <w:rsid w:val="00DD4A6D"/>
    <w:rsid w:val="00DD7C19"/>
    <w:rsid w:val="00DE75EF"/>
    <w:rsid w:val="00DF17B1"/>
    <w:rsid w:val="00DF1BBA"/>
    <w:rsid w:val="00DF20D8"/>
    <w:rsid w:val="00DF4B07"/>
    <w:rsid w:val="00DF4B31"/>
    <w:rsid w:val="00E0106D"/>
    <w:rsid w:val="00E06E95"/>
    <w:rsid w:val="00E11B05"/>
    <w:rsid w:val="00E16A06"/>
    <w:rsid w:val="00E16A24"/>
    <w:rsid w:val="00E21393"/>
    <w:rsid w:val="00E21930"/>
    <w:rsid w:val="00E22E88"/>
    <w:rsid w:val="00E25028"/>
    <w:rsid w:val="00E41C08"/>
    <w:rsid w:val="00E451C1"/>
    <w:rsid w:val="00E53366"/>
    <w:rsid w:val="00E53715"/>
    <w:rsid w:val="00E55D8D"/>
    <w:rsid w:val="00E604F5"/>
    <w:rsid w:val="00E70DA5"/>
    <w:rsid w:val="00E7121C"/>
    <w:rsid w:val="00E822BF"/>
    <w:rsid w:val="00E8636B"/>
    <w:rsid w:val="00E86671"/>
    <w:rsid w:val="00EA32A1"/>
    <w:rsid w:val="00EA422F"/>
    <w:rsid w:val="00EA6001"/>
    <w:rsid w:val="00EB0D50"/>
    <w:rsid w:val="00EB2960"/>
    <w:rsid w:val="00EB72B5"/>
    <w:rsid w:val="00EC3152"/>
    <w:rsid w:val="00ED074A"/>
    <w:rsid w:val="00ED0E6C"/>
    <w:rsid w:val="00ED3C56"/>
    <w:rsid w:val="00EE4ED9"/>
    <w:rsid w:val="00EE79B7"/>
    <w:rsid w:val="00F01995"/>
    <w:rsid w:val="00F0319A"/>
    <w:rsid w:val="00F15628"/>
    <w:rsid w:val="00F26602"/>
    <w:rsid w:val="00F2693D"/>
    <w:rsid w:val="00F33979"/>
    <w:rsid w:val="00F429D6"/>
    <w:rsid w:val="00F45123"/>
    <w:rsid w:val="00F501E7"/>
    <w:rsid w:val="00F5791D"/>
    <w:rsid w:val="00F652D9"/>
    <w:rsid w:val="00F66F34"/>
    <w:rsid w:val="00F704F2"/>
    <w:rsid w:val="00F740BA"/>
    <w:rsid w:val="00F80C90"/>
    <w:rsid w:val="00F933CB"/>
    <w:rsid w:val="00FA38E5"/>
    <w:rsid w:val="00FA4911"/>
    <w:rsid w:val="00FB2996"/>
    <w:rsid w:val="00FB33D7"/>
    <w:rsid w:val="00FB5114"/>
    <w:rsid w:val="00FE67AD"/>
    <w:rsid w:val="00FE734B"/>
    <w:rsid w:val="00FE76A6"/>
    <w:rsid w:val="00FF3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70D829FD-5A13-43CA-83AE-A90CBB5A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43CA"/>
    <w:rPr>
      <w:sz w:val="24"/>
      <w:szCs w:val="24"/>
    </w:rPr>
  </w:style>
  <w:style w:type="paragraph" w:styleId="Titolo1">
    <w:name w:val="heading 1"/>
    <w:basedOn w:val="Normale"/>
    <w:next w:val="Normale"/>
    <w:link w:val="Titolo1Carattere"/>
    <w:qFormat/>
    <w:rsid w:val="00946986"/>
    <w:pPr>
      <w:keepNext/>
      <w:numPr>
        <w:numId w:val="2"/>
      </w:numPr>
      <w:suppressAutoHyphens/>
      <w:autoSpaceDE w:val="0"/>
      <w:spacing w:before="120"/>
      <w:jc w:val="center"/>
      <w:outlineLvl w:val="0"/>
    </w:pPr>
    <w:rPr>
      <w:rFonts w:ascii="Arial" w:hAnsi="Arial" w:cs="Arial"/>
      <w:b/>
      <w:bCs/>
      <w:i/>
      <w:iCs/>
      <w:sz w:val="20"/>
      <w:szCs w:val="20"/>
      <w:lang w:eastAsia="ar-SA"/>
    </w:rPr>
  </w:style>
  <w:style w:type="paragraph" w:styleId="Titolo2">
    <w:name w:val="heading 2"/>
    <w:basedOn w:val="Normale"/>
    <w:next w:val="Normale"/>
    <w:link w:val="Titolo2Carattere"/>
    <w:qFormat/>
    <w:rsid w:val="00946986"/>
    <w:pPr>
      <w:keepNext/>
      <w:numPr>
        <w:ilvl w:val="1"/>
        <w:numId w:val="2"/>
      </w:numPr>
      <w:suppressAutoHyphens/>
      <w:autoSpaceDE w:val="0"/>
      <w:spacing w:before="120" w:line="240" w:lineRule="exact"/>
      <w:jc w:val="center"/>
      <w:outlineLvl w:val="1"/>
    </w:pPr>
    <w:rPr>
      <w:rFonts w:ascii="Arial" w:hAnsi="Arial" w:cs="Arial"/>
      <w:i/>
      <w:iCs/>
      <w:sz w:val="20"/>
      <w:szCs w:val="20"/>
      <w:lang w:eastAsia="ar-SA"/>
    </w:rPr>
  </w:style>
  <w:style w:type="paragraph" w:styleId="Titolo3">
    <w:name w:val="heading 3"/>
    <w:basedOn w:val="Normale"/>
    <w:next w:val="Normale"/>
    <w:link w:val="Titolo3Carattere"/>
    <w:qFormat/>
    <w:rsid w:val="00946986"/>
    <w:pPr>
      <w:keepNext/>
      <w:suppressAutoHyphens/>
      <w:autoSpaceDE w:val="0"/>
      <w:spacing w:before="240" w:after="60"/>
      <w:ind w:firstLine="567"/>
      <w:outlineLvl w:val="2"/>
    </w:pPr>
    <w:rPr>
      <w:rFonts w:ascii="Arial" w:hAnsi="Arial"/>
      <w:b/>
      <w:bCs/>
      <w:sz w:val="26"/>
      <w:szCs w:val="26"/>
      <w:lang w:val="x-non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A47A8"/>
    <w:pPr>
      <w:tabs>
        <w:tab w:val="center" w:pos="4819"/>
        <w:tab w:val="right" w:pos="9638"/>
      </w:tabs>
    </w:pPr>
  </w:style>
  <w:style w:type="paragraph" w:styleId="Pidipagina">
    <w:name w:val="footer"/>
    <w:basedOn w:val="Normale"/>
    <w:link w:val="PidipaginaCarattere"/>
    <w:uiPriority w:val="99"/>
    <w:rsid w:val="00BA47A8"/>
    <w:pPr>
      <w:tabs>
        <w:tab w:val="center" w:pos="4819"/>
        <w:tab w:val="right" w:pos="9638"/>
      </w:tabs>
    </w:pPr>
  </w:style>
  <w:style w:type="paragraph" w:customStyle="1" w:styleId="RegioneLombardia">
    <w:name w:val="Regione Lombardia"/>
    <w:basedOn w:val="Normale"/>
    <w:autoRedefine/>
    <w:rsid w:val="00BE287E"/>
    <w:rPr>
      <w:rFonts w:ascii="Helvetica Light" w:eastAsia="Arial Unicode MS" w:hAnsi="Helvetica Light" w:cs="Tahoma"/>
      <w:noProof/>
      <w:sz w:val="20"/>
      <w:szCs w:val="20"/>
    </w:rPr>
  </w:style>
  <w:style w:type="character" w:styleId="Collegamentoipertestuale">
    <w:name w:val="Hyperlink"/>
    <w:basedOn w:val="Carpredefinitoparagrafo"/>
    <w:rsid w:val="00EC3152"/>
    <w:rPr>
      <w:color w:val="0000FF" w:themeColor="hyperlink"/>
      <w:u w:val="single"/>
    </w:rPr>
  </w:style>
  <w:style w:type="character" w:customStyle="1" w:styleId="PidipaginaCarattere">
    <w:name w:val="Piè di pagina Carattere"/>
    <w:basedOn w:val="Carpredefinitoparagrafo"/>
    <w:link w:val="Pidipagina"/>
    <w:uiPriority w:val="99"/>
    <w:rsid w:val="00A43774"/>
    <w:rPr>
      <w:sz w:val="24"/>
      <w:szCs w:val="24"/>
    </w:rPr>
  </w:style>
  <w:style w:type="paragraph" w:styleId="Testofumetto">
    <w:name w:val="Balloon Text"/>
    <w:basedOn w:val="Normale"/>
    <w:link w:val="TestofumettoCarattere"/>
    <w:rsid w:val="00DA006D"/>
    <w:rPr>
      <w:rFonts w:ascii="Tahoma" w:hAnsi="Tahoma" w:cs="Tahoma"/>
      <w:sz w:val="16"/>
      <w:szCs w:val="16"/>
    </w:rPr>
  </w:style>
  <w:style w:type="character" w:customStyle="1" w:styleId="TestofumettoCarattere">
    <w:name w:val="Testo fumetto Carattere"/>
    <w:basedOn w:val="Carpredefinitoparagrafo"/>
    <w:link w:val="Testofumetto"/>
    <w:rsid w:val="00DA006D"/>
    <w:rPr>
      <w:rFonts w:ascii="Tahoma" w:hAnsi="Tahoma" w:cs="Tahoma"/>
      <w:sz w:val="16"/>
      <w:szCs w:val="16"/>
    </w:rPr>
  </w:style>
  <w:style w:type="paragraph" w:styleId="Paragrafoelenco">
    <w:name w:val="List Paragraph"/>
    <w:basedOn w:val="Normale"/>
    <w:uiPriority w:val="34"/>
    <w:qFormat/>
    <w:rsid w:val="00EB72B5"/>
    <w:pPr>
      <w:ind w:left="720"/>
      <w:contextualSpacing/>
    </w:pPr>
  </w:style>
  <w:style w:type="character" w:customStyle="1" w:styleId="Titolo1Carattere">
    <w:name w:val="Titolo 1 Carattere"/>
    <w:basedOn w:val="Carpredefinitoparagrafo"/>
    <w:link w:val="Titolo1"/>
    <w:rsid w:val="00946986"/>
    <w:rPr>
      <w:rFonts w:ascii="Arial" w:hAnsi="Arial" w:cs="Arial"/>
      <w:b/>
      <w:bCs/>
      <w:i/>
      <w:iCs/>
      <w:lang w:eastAsia="ar-SA"/>
    </w:rPr>
  </w:style>
  <w:style w:type="character" w:customStyle="1" w:styleId="Titolo2Carattere">
    <w:name w:val="Titolo 2 Carattere"/>
    <w:basedOn w:val="Carpredefinitoparagrafo"/>
    <w:link w:val="Titolo2"/>
    <w:rsid w:val="00946986"/>
    <w:rPr>
      <w:rFonts w:ascii="Arial" w:hAnsi="Arial" w:cs="Arial"/>
      <w:i/>
      <w:iCs/>
      <w:lang w:eastAsia="ar-SA"/>
    </w:rPr>
  </w:style>
  <w:style w:type="character" w:customStyle="1" w:styleId="Titolo3Carattere">
    <w:name w:val="Titolo 3 Carattere"/>
    <w:basedOn w:val="Carpredefinitoparagrafo"/>
    <w:link w:val="Titolo3"/>
    <w:rsid w:val="00946986"/>
    <w:rPr>
      <w:rFonts w:ascii="Arial" w:hAnsi="Arial"/>
      <w:b/>
      <w:bCs/>
      <w:sz w:val="26"/>
      <w:szCs w:val="26"/>
      <w:lang w:val="x-none" w:eastAsia="ar-SA"/>
    </w:rPr>
  </w:style>
  <w:style w:type="numbering" w:customStyle="1" w:styleId="Nessunelenco1">
    <w:name w:val="Nessun elenco1"/>
    <w:next w:val="Nessunelenco"/>
    <w:uiPriority w:val="99"/>
    <w:semiHidden/>
    <w:unhideWhenUsed/>
    <w:rsid w:val="00946986"/>
  </w:style>
  <w:style w:type="character" w:customStyle="1" w:styleId="WW8Num2z0">
    <w:name w:val="WW8Num2z0"/>
    <w:rsid w:val="00946986"/>
    <w:rPr>
      <w:rFonts w:cs="Helvetica"/>
      <w:b/>
      <w:color w:val="auto"/>
    </w:rPr>
  </w:style>
  <w:style w:type="character" w:customStyle="1" w:styleId="WW8Num4z0">
    <w:name w:val="WW8Num4z0"/>
    <w:rsid w:val="00946986"/>
    <w:rPr>
      <w:rFonts w:ascii="Times New Roman" w:eastAsia="Times New Roman" w:hAnsi="Times New Roman"/>
    </w:rPr>
  </w:style>
  <w:style w:type="character" w:customStyle="1" w:styleId="WW8Num4z1">
    <w:name w:val="WW8Num4z1"/>
    <w:rsid w:val="00946986"/>
    <w:rPr>
      <w:rFonts w:ascii="Courier New" w:hAnsi="Courier New" w:cs="Courier New"/>
    </w:rPr>
  </w:style>
  <w:style w:type="character" w:customStyle="1" w:styleId="WW8Num4z2">
    <w:name w:val="WW8Num4z2"/>
    <w:rsid w:val="00946986"/>
    <w:rPr>
      <w:rFonts w:ascii="Wingdings" w:hAnsi="Wingdings" w:cs="Wingdings"/>
    </w:rPr>
  </w:style>
  <w:style w:type="character" w:customStyle="1" w:styleId="WW8Num4z3">
    <w:name w:val="WW8Num4z3"/>
    <w:rsid w:val="00946986"/>
    <w:rPr>
      <w:rFonts w:ascii="Symbol" w:hAnsi="Symbol" w:cs="Symbol"/>
    </w:rPr>
  </w:style>
  <w:style w:type="character" w:customStyle="1" w:styleId="WW8Num5z0">
    <w:name w:val="WW8Num5z0"/>
    <w:rsid w:val="00946986"/>
    <w:rPr>
      <w:rFonts w:ascii="Times New Roman" w:eastAsia="Times New Roman" w:hAnsi="Times New Roman"/>
    </w:rPr>
  </w:style>
  <w:style w:type="character" w:customStyle="1" w:styleId="WW8Num5z1">
    <w:name w:val="WW8Num5z1"/>
    <w:rsid w:val="00946986"/>
    <w:rPr>
      <w:rFonts w:ascii="Courier New" w:hAnsi="Courier New" w:cs="Courier New"/>
    </w:rPr>
  </w:style>
  <w:style w:type="character" w:customStyle="1" w:styleId="WW8Num5z2">
    <w:name w:val="WW8Num5z2"/>
    <w:rsid w:val="00946986"/>
    <w:rPr>
      <w:rFonts w:ascii="Wingdings" w:hAnsi="Wingdings" w:cs="Wingdings"/>
    </w:rPr>
  </w:style>
  <w:style w:type="character" w:customStyle="1" w:styleId="WW8Num5z3">
    <w:name w:val="WW8Num5z3"/>
    <w:rsid w:val="00946986"/>
    <w:rPr>
      <w:rFonts w:ascii="Symbol" w:hAnsi="Symbol" w:cs="Symbol"/>
    </w:rPr>
  </w:style>
  <w:style w:type="character" w:customStyle="1" w:styleId="WW8Num8z0">
    <w:name w:val="WW8Num8z0"/>
    <w:rsid w:val="00946986"/>
    <w:rPr>
      <w:rFonts w:ascii="Symbol" w:hAnsi="Symbol" w:cs="Symbol"/>
    </w:rPr>
  </w:style>
  <w:style w:type="character" w:customStyle="1" w:styleId="WW8Num8z1">
    <w:name w:val="WW8Num8z1"/>
    <w:rsid w:val="00946986"/>
    <w:rPr>
      <w:rFonts w:ascii="Courier New" w:hAnsi="Courier New" w:cs="Courier New"/>
    </w:rPr>
  </w:style>
  <w:style w:type="character" w:customStyle="1" w:styleId="WW8Num8z2">
    <w:name w:val="WW8Num8z2"/>
    <w:rsid w:val="00946986"/>
    <w:rPr>
      <w:rFonts w:ascii="Wingdings" w:hAnsi="Wingdings" w:cs="Wingdings"/>
    </w:rPr>
  </w:style>
  <w:style w:type="character" w:customStyle="1" w:styleId="WW8Num9z0">
    <w:name w:val="WW8Num9z0"/>
    <w:rsid w:val="00946986"/>
    <w:rPr>
      <w:rFonts w:cs="Helvetica"/>
    </w:rPr>
  </w:style>
  <w:style w:type="character" w:customStyle="1" w:styleId="WW8Num10z0">
    <w:name w:val="WW8Num10z0"/>
    <w:rsid w:val="00946986"/>
    <w:rPr>
      <w:color w:val="auto"/>
    </w:rPr>
  </w:style>
  <w:style w:type="character" w:customStyle="1" w:styleId="WW8Num11z0">
    <w:name w:val="WW8Num11z0"/>
    <w:rsid w:val="00946986"/>
    <w:rPr>
      <w:b/>
    </w:rPr>
  </w:style>
  <w:style w:type="character" w:customStyle="1" w:styleId="WW8Num12z0">
    <w:name w:val="WW8Num12z0"/>
    <w:rsid w:val="00946986"/>
    <w:rPr>
      <w:sz w:val="20"/>
      <w:szCs w:val="20"/>
    </w:rPr>
  </w:style>
  <w:style w:type="character" w:customStyle="1" w:styleId="WW8Num13z0">
    <w:name w:val="WW8Num13z0"/>
    <w:rsid w:val="00946986"/>
    <w:rPr>
      <w:rFonts w:ascii="Times New Roman" w:hAnsi="Times New Roman"/>
    </w:rPr>
  </w:style>
  <w:style w:type="character" w:customStyle="1" w:styleId="WW8Num17z0">
    <w:name w:val="WW8Num17z0"/>
    <w:rsid w:val="00946986"/>
    <w:rPr>
      <w:rFonts w:ascii="Times New Roman" w:eastAsia="Times New Roman" w:hAnsi="Times New Roman"/>
    </w:rPr>
  </w:style>
  <w:style w:type="character" w:customStyle="1" w:styleId="WW8Num17z1">
    <w:name w:val="WW8Num17z1"/>
    <w:rsid w:val="00946986"/>
    <w:rPr>
      <w:rFonts w:ascii="Courier New" w:hAnsi="Courier New" w:cs="Courier New"/>
    </w:rPr>
  </w:style>
  <w:style w:type="character" w:customStyle="1" w:styleId="WW8Num17z2">
    <w:name w:val="WW8Num17z2"/>
    <w:rsid w:val="00946986"/>
    <w:rPr>
      <w:rFonts w:ascii="Wingdings" w:hAnsi="Wingdings" w:cs="Wingdings"/>
    </w:rPr>
  </w:style>
  <w:style w:type="character" w:customStyle="1" w:styleId="WW8Num17z3">
    <w:name w:val="WW8Num17z3"/>
    <w:rsid w:val="00946986"/>
    <w:rPr>
      <w:rFonts w:ascii="Symbol" w:hAnsi="Symbol" w:cs="Symbol"/>
    </w:rPr>
  </w:style>
  <w:style w:type="character" w:customStyle="1" w:styleId="WW8Num18z0">
    <w:name w:val="WW8Num18z0"/>
    <w:rsid w:val="00946986"/>
    <w:rPr>
      <w:rFonts w:ascii="Arial" w:hAnsi="Arial"/>
      <w:b w:val="0"/>
      <w:i w:val="0"/>
      <w:sz w:val="24"/>
      <w:szCs w:val="24"/>
    </w:rPr>
  </w:style>
  <w:style w:type="character" w:customStyle="1" w:styleId="WW8Num19z0">
    <w:name w:val="WW8Num19z0"/>
    <w:rsid w:val="00946986"/>
    <w:rPr>
      <w:rFonts w:cs="Helvetica"/>
      <w:b/>
    </w:rPr>
  </w:style>
  <w:style w:type="character" w:customStyle="1" w:styleId="WW8Num20z0">
    <w:name w:val="WW8Num20z0"/>
    <w:rsid w:val="00946986"/>
    <w:rPr>
      <w:sz w:val="20"/>
      <w:szCs w:val="20"/>
    </w:rPr>
  </w:style>
  <w:style w:type="character" w:customStyle="1" w:styleId="WW8Num21z0">
    <w:name w:val="WW8Num21z0"/>
    <w:rsid w:val="00946986"/>
    <w:rPr>
      <w:rFonts w:ascii="Times New Roman" w:eastAsia="Times New Roman" w:hAnsi="Times New Roman" w:cs="Times New Roman"/>
    </w:rPr>
  </w:style>
  <w:style w:type="character" w:customStyle="1" w:styleId="WW8Num23z0">
    <w:name w:val="WW8Num23z0"/>
    <w:rsid w:val="00946986"/>
    <w:rPr>
      <w:rFonts w:ascii="Symbol" w:hAnsi="Symbol" w:cs="Symbol"/>
    </w:rPr>
  </w:style>
  <w:style w:type="character" w:customStyle="1" w:styleId="WW8Num23z1">
    <w:name w:val="WW8Num23z1"/>
    <w:rsid w:val="00946986"/>
    <w:rPr>
      <w:rFonts w:ascii="Courier New" w:hAnsi="Courier New" w:cs="Courier New"/>
    </w:rPr>
  </w:style>
  <w:style w:type="character" w:customStyle="1" w:styleId="WW8Num23z2">
    <w:name w:val="WW8Num23z2"/>
    <w:rsid w:val="00946986"/>
    <w:rPr>
      <w:rFonts w:ascii="Wingdings" w:hAnsi="Wingdings" w:cs="Wingdings"/>
    </w:rPr>
  </w:style>
  <w:style w:type="character" w:customStyle="1" w:styleId="WW8Num24z0">
    <w:name w:val="WW8Num24z0"/>
    <w:rsid w:val="00946986"/>
    <w:rPr>
      <w:rFonts w:ascii="Times New Roman" w:hAnsi="Times New Roman"/>
    </w:rPr>
  </w:style>
  <w:style w:type="character" w:customStyle="1" w:styleId="WW8Num26z0">
    <w:name w:val="WW8Num26z0"/>
    <w:rsid w:val="00946986"/>
    <w:rPr>
      <w:rFonts w:ascii="Times New Roman" w:eastAsia="Times New Roman" w:hAnsi="Times New Roman"/>
    </w:rPr>
  </w:style>
  <w:style w:type="character" w:customStyle="1" w:styleId="WW8Num26z1">
    <w:name w:val="WW8Num26z1"/>
    <w:rsid w:val="00946986"/>
    <w:rPr>
      <w:rFonts w:ascii="Courier New" w:hAnsi="Courier New" w:cs="Courier New"/>
    </w:rPr>
  </w:style>
  <w:style w:type="character" w:customStyle="1" w:styleId="WW8Num26z2">
    <w:name w:val="WW8Num26z2"/>
    <w:rsid w:val="00946986"/>
    <w:rPr>
      <w:rFonts w:ascii="Wingdings" w:hAnsi="Wingdings" w:cs="Wingdings"/>
    </w:rPr>
  </w:style>
  <w:style w:type="character" w:customStyle="1" w:styleId="WW8Num26z3">
    <w:name w:val="WW8Num26z3"/>
    <w:rsid w:val="00946986"/>
    <w:rPr>
      <w:rFonts w:ascii="Symbol" w:hAnsi="Symbol" w:cs="Symbol"/>
    </w:rPr>
  </w:style>
  <w:style w:type="character" w:customStyle="1" w:styleId="WW8Num27z0">
    <w:name w:val="WW8Num27z0"/>
    <w:rsid w:val="00946986"/>
    <w:rPr>
      <w:rFonts w:cs="Helvetica"/>
      <w:b/>
    </w:rPr>
  </w:style>
  <w:style w:type="character" w:customStyle="1" w:styleId="Carpredefinitoparagrafo1">
    <w:name w:val="Car. predefinito paragrafo1"/>
    <w:rsid w:val="00946986"/>
  </w:style>
  <w:style w:type="character" w:styleId="Numeropagina">
    <w:name w:val="page number"/>
    <w:basedOn w:val="Carpredefinitoparagrafo1"/>
    <w:rsid w:val="00946986"/>
  </w:style>
  <w:style w:type="character" w:customStyle="1" w:styleId="Caratteredellanota">
    <w:name w:val="Carattere della nota"/>
    <w:rsid w:val="00946986"/>
    <w:rPr>
      <w:vertAlign w:val="superscript"/>
    </w:rPr>
  </w:style>
  <w:style w:type="character" w:customStyle="1" w:styleId="CarattereCarattere">
    <w:name w:val="Carattere Carattere"/>
    <w:rsid w:val="00946986"/>
    <w:rPr>
      <w:rFonts w:ascii="Arial" w:hAnsi="Arial" w:cs="Arial"/>
      <w:lang w:val="it-IT" w:eastAsia="ar-SA" w:bidi="ar-SA"/>
    </w:rPr>
  </w:style>
  <w:style w:type="character" w:customStyle="1" w:styleId="Caratterenotadichiusura">
    <w:name w:val="Carattere nota di chiusura"/>
    <w:rsid w:val="00946986"/>
    <w:rPr>
      <w:vertAlign w:val="superscript"/>
    </w:rPr>
  </w:style>
  <w:style w:type="character" w:styleId="Rimandonotadichiusura">
    <w:name w:val="endnote reference"/>
    <w:rsid w:val="00946986"/>
    <w:rPr>
      <w:vertAlign w:val="superscript"/>
    </w:rPr>
  </w:style>
  <w:style w:type="character" w:styleId="Rimandonotaapidipagina">
    <w:name w:val="footnote reference"/>
    <w:rsid w:val="00946986"/>
    <w:rPr>
      <w:vertAlign w:val="superscript"/>
    </w:rPr>
  </w:style>
  <w:style w:type="paragraph" w:customStyle="1" w:styleId="Intestazione1">
    <w:name w:val="Intestazione1"/>
    <w:basedOn w:val="Normale"/>
    <w:next w:val="Corpotesto"/>
    <w:rsid w:val="00946986"/>
    <w:pPr>
      <w:keepNext/>
      <w:suppressAutoHyphens/>
      <w:autoSpaceDE w:val="0"/>
      <w:spacing w:before="240" w:after="120"/>
      <w:ind w:firstLine="567"/>
    </w:pPr>
    <w:rPr>
      <w:rFonts w:ascii="Arial" w:eastAsia="Microsoft YaHei" w:hAnsi="Arial" w:cs="Mangal"/>
      <w:sz w:val="28"/>
      <w:szCs w:val="28"/>
      <w:lang w:eastAsia="ar-SA"/>
    </w:rPr>
  </w:style>
  <w:style w:type="paragraph" w:customStyle="1" w:styleId="a">
    <w:basedOn w:val="Normale"/>
    <w:next w:val="Corpotesto"/>
    <w:rsid w:val="00946986"/>
    <w:pPr>
      <w:suppressAutoHyphens/>
      <w:autoSpaceDE w:val="0"/>
      <w:spacing w:line="192" w:lineRule="atLeast"/>
      <w:jc w:val="both"/>
    </w:pPr>
    <w:rPr>
      <w:rFonts w:ascii="Helvetica" w:hAnsi="Helvetica" w:cs="Helvetica"/>
      <w:sz w:val="18"/>
      <w:szCs w:val="18"/>
      <w:lang w:eastAsia="ar-SA"/>
    </w:rPr>
  </w:style>
  <w:style w:type="paragraph" w:styleId="Elenco">
    <w:name w:val="List"/>
    <w:basedOn w:val="Corpotesto"/>
    <w:rsid w:val="00946986"/>
    <w:pPr>
      <w:suppressAutoHyphens/>
      <w:autoSpaceDE w:val="0"/>
      <w:spacing w:after="0" w:line="192" w:lineRule="atLeast"/>
      <w:jc w:val="both"/>
    </w:pPr>
    <w:rPr>
      <w:rFonts w:ascii="Helvetica" w:hAnsi="Helvetica" w:cs="Mangal"/>
      <w:sz w:val="18"/>
      <w:szCs w:val="18"/>
      <w:lang w:eastAsia="ar-SA"/>
    </w:rPr>
  </w:style>
  <w:style w:type="paragraph" w:customStyle="1" w:styleId="Didascalia1">
    <w:name w:val="Didascalia1"/>
    <w:basedOn w:val="Normale"/>
    <w:rsid w:val="00946986"/>
    <w:pPr>
      <w:suppressLineNumbers/>
      <w:suppressAutoHyphens/>
      <w:autoSpaceDE w:val="0"/>
      <w:spacing w:before="120" w:after="120"/>
      <w:ind w:firstLine="567"/>
    </w:pPr>
    <w:rPr>
      <w:rFonts w:ascii="Arial" w:hAnsi="Arial" w:cs="Mangal"/>
      <w:i/>
      <w:iCs/>
      <w:lang w:eastAsia="ar-SA"/>
    </w:rPr>
  </w:style>
  <w:style w:type="paragraph" w:customStyle="1" w:styleId="Indice">
    <w:name w:val="Indice"/>
    <w:basedOn w:val="Normale"/>
    <w:rsid w:val="00946986"/>
    <w:pPr>
      <w:suppressLineNumbers/>
      <w:suppressAutoHyphens/>
      <w:autoSpaceDE w:val="0"/>
      <w:spacing w:before="120"/>
      <w:ind w:firstLine="567"/>
    </w:pPr>
    <w:rPr>
      <w:rFonts w:ascii="Arial" w:hAnsi="Arial" w:cs="Mangal"/>
      <w:sz w:val="26"/>
      <w:szCs w:val="26"/>
      <w:lang w:eastAsia="ar-SA"/>
    </w:rPr>
  </w:style>
  <w:style w:type="paragraph" w:customStyle="1" w:styleId="Testo3colonne">
    <w:name w:val="Testo 3 colonne"/>
    <w:rsid w:val="00946986"/>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Corpodeltesto21">
    <w:name w:val="Corpo del testo 21"/>
    <w:basedOn w:val="Normale"/>
    <w:rsid w:val="00946986"/>
    <w:pPr>
      <w:suppressAutoHyphens/>
      <w:autoSpaceDE w:val="0"/>
      <w:spacing w:line="192" w:lineRule="atLeast"/>
      <w:ind w:firstLine="708"/>
      <w:jc w:val="both"/>
    </w:pPr>
    <w:rPr>
      <w:rFonts w:ascii="Helvetica" w:hAnsi="Helvetica" w:cs="Helvetica"/>
      <w:sz w:val="18"/>
      <w:szCs w:val="18"/>
      <w:lang w:eastAsia="ar-SA"/>
    </w:rPr>
  </w:style>
  <w:style w:type="paragraph" w:customStyle="1" w:styleId="Rientrocorpodeltesto21">
    <w:name w:val="Rientro corpo del testo 21"/>
    <w:basedOn w:val="Normale"/>
    <w:rsid w:val="00946986"/>
    <w:pPr>
      <w:suppressAutoHyphens/>
      <w:autoSpaceDE w:val="0"/>
      <w:spacing w:before="120"/>
      <w:ind w:firstLine="567"/>
    </w:pPr>
    <w:rPr>
      <w:rFonts w:ascii="Arial" w:hAnsi="Arial" w:cs="Arial"/>
      <w:sz w:val="20"/>
      <w:szCs w:val="20"/>
      <w:lang w:eastAsia="ar-SA"/>
    </w:rPr>
  </w:style>
  <w:style w:type="paragraph" w:customStyle="1" w:styleId="Titoloneitesti">
    <w:name w:val="Titolo nei testi"/>
    <w:basedOn w:val="Normale"/>
    <w:rsid w:val="00946986"/>
    <w:pPr>
      <w:suppressAutoHyphens/>
      <w:autoSpaceDE w:val="0"/>
      <w:spacing w:after="57" w:line="192" w:lineRule="atLeast"/>
    </w:pPr>
    <w:rPr>
      <w:rFonts w:ascii="Arial" w:hAnsi="Arial" w:cs="Arial"/>
      <w:b/>
      <w:bCs/>
      <w:sz w:val="18"/>
      <w:szCs w:val="18"/>
      <w:lang w:eastAsia="ar-SA"/>
    </w:rPr>
  </w:style>
  <w:style w:type="paragraph" w:customStyle="1" w:styleId="Articolo">
    <w:name w:val="Articolo"/>
    <w:basedOn w:val="Normale"/>
    <w:rsid w:val="00946986"/>
    <w:pPr>
      <w:tabs>
        <w:tab w:val="left" w:pos="426"/>
      </w:tabs>
      <w:suppressAutoHyphens/>
      <w:autoSpaceDE w:val="0"/>
      <w:ind w:hanging="38"/>
      <w:jc w:val="both"/>
    </w:pPr>
    <w:rPr>
      <w:rFonts w:ascii="Arial" w:hAnsi="Arial" w:cs="Arial"/>
      <w:color w:val="FF0000"/>
      <w:sz w:val="20"/>
      <w:szCs w:val="20"/>
      <w:lang w:eastAsia="ar-SA"/>
    </w:rPr>
  </w:style>
  <w:style w:type="paragraph" w:styleId="Testonotadichiusura">
    <w:name w:val="endnote text"/>
    <w:basedOn w:val="Normale"/>
    <w:link w:val="TestonotadichiusuraCarattere"/>
    <w:rsid w:val="00946986"/>
    <w:pPr>
      <w:suppressAutoHyphens/>
      <w:autoSpaceDE w:val="0"/>
    </w:pPr>
    <w:rPr>
      <w:rFonts w:ascii="Arial" w:hAnsi="Arial" w:cs="Arial"/>
      <w:sz w:val="20"/>
      <w:szCs w:val="20"/>
      <w:lang w:eastAsia="ar-SA"/>
    </w:rPr>
  </w:style>
  <w:style w:type="character" w:customStyle="1" w:styleId="TestonotadichiusuraCarattere">
    <w:name w:val="Testo nota di chiusura Carattere"/>
    <w:basedOn w:val="Carpredefinitoparagrafo"/>
    <w:link w:val="Testonotadichiusura"/>
    <w:rsid w:val="00946986"/>
    <w:rPr>
      <w:rFonts w:ascii="Arial" w:hAnsi="Arial" w:cs="Arial"/>
      <w:lang w:eastAsia="ar-SA"/>
    </w:rPr>
  </w:style>
  <w:style w:type="paragraph" w:customStyle="1" w:styleId="Corpodeltesto22">
    <w:name w:val="Corpo del testo 22"/>
    <w:basedOn w:val="Normale"/>
    <w:rsid w:val="00946986"/>
    <w:pPr>
      <w:suppressAutoHyphens/>
      <w:spacing w:line="192" w:lineRule="atLeast"/>
      <w:ind w:firstLine="708"/>
      <w:jc w:val="both"/>
    </w:pPr>
    <w:rPr>
      <w:rFonts w:ascii="Helvetica" w:hAnsi="Helvetica"/>
      <w:sz w:val="18"/>
      <w:szCs w:val="20"/>
      <w:lang w:eastAsia="ar-SA"/>
    </w:rPr>
  </w:style>
  <w:style w:type="paragraph" w:customStyle="1" w:styleId="Rientrocorpodeltesto22">
    <w:name w:val="Rientro corpo del testo 22"/>
    <w:basedOn w:val="Normale"/>
    <w:rsid w:val="00946986"/>
    <w:pPr>
      <w:suppressAutoHyphens/>
      <w:spacing w:before="120"/>
      <w:ind w:firstLine="567"/>
    </w:pPr>
    <w:rPr>
      <w:rFonts w:ascii="Arial" w:hAnsi="Arial"/>
      <w:sz w:val="20"/>
      <w:szCs w:val="20"/>
      <w:lang w:eastAsia="ar-SA"/>
    </w:rPr>
  </w:style>
  <w:style w:type="paragraph" w:styleId="Testonotaapidipagina">
    <w:name w:val="footnote text"/>
    <w:basedOn w:val="Normale"/>
    <w:link w:val="TestonotaapidipaginaCarattere"/>
    <w:rsid w:val="00946986"/>
    <w:pPr>
      <w:suppressAutoHyphens/>
      <w:autoSpaceDE w:val="0"/>
      <w:spacing w:before="120"/>
      <w:ind w:firstLine="567"/>
    </w:pPr>
    <w:rPr>
      <w:rFonts w:ascii="Arial" w:hAnsi="Arial" w:cs="Arial"/>
      <w:sz w:val="20"/>
      <w:szCs w:val="20"/>
      <w:lang w:eastAsia="ar-SA"/>
    </w:rPr>
  </w:style>
  <w:style w:type="character" w:customStyle="1" w:styleId="TestonotaapidipaginaCarattere">
    <w:name w:val="Testo nota a piè di pagina Carattere"/>
    <w:basedOn w:val="Carpredefinitoparagrafo"/>
    <w:link w:val="Testonotaapidipagina"/>
    <w:rsid w:val="00946986"/>
    <w:rPr>
      <w:rFonts w:ascii="Arial" w:hAnsi="Arial" w:cs="Arial"/>
      <w:lang w:eastAsia="ar-SA"/>
    </w:rPr>
  </w:style>
  <w:style w:type="paragraph" w:styleId="Titolo">
    <w:name w:val="Title"/>
    <w:basedOn w:val="Normale"/>
    <w:next w:val="Sottotitolo"/>
    <w:link w:val="TitoloCarattere"/>
    <w:qFormat/>
    <w:rsid w:val="00946986"/>
    <w:pPr>
      <w:suppressAutoHyphens/>
      <w:jc w:val="center"/>
    </w:pPr>
    <w:rPr>
      <w:rFonts w:ascii="Arial" w:hAnsi="Arial"/>
      <w:b/>
      <w:sz w:val="22"/>
      <w:szCs w:val="20"/>
      <w:lang w:eastAsia="ar-SA"/>
    </w:rPr>
  </w:style>
  <w:style w:type="character" w:customStyle="1" w:styleId="TitoloCarattere">
    <w:name w:val="Titolo Carattere"/>
    <w:basedOn w:val="Carpredefinitoparagrafo"/>
    <w:link w:val="Titolo"/>
    <w:rsid w:val="00946986"/>
    <w:rPr>
      <w:rFonts w:ascii="Arial" w:hAnsi="Arial"/>
      <w:b/>
      <w:sz w:val="22"/>
      <w:lang w:eastAsia="ar-SA"/>
    </w:rPr>
  </w:style>
  <w:style w:type="paragraph" w:styleId="Sottotitolo">
    <w:name w:val="Subtitle"/>
    <w:basedOn w:val="Normale"/>
    <w:next w:val="Corpotesto"/>
    <w:link w:val="SottotitoloCarattere"/>
    <w:qFormat/>
    <w:rsid w:val="00946986"/>
    <w:pPr>
      <w:suppressAutoHyphens/>
      <w:jc w:val="both"/>
    </w:pPr>
    <w:rPr>
      <w:rFonts w:ascii="Arial" w:hAnsi="Arial"/>
      <w:i/>
      <w:sz w:val="22"/>
      <w:szCs w:val="20"/>
      <w:lang w:eastAsia="ar-SA"/>
    </w:rPr>
  </w:style>
  <w:style w:type="character" w:customStyle="1" w:styleId="SottotitoloCarattere">
    <w:name w:val="Sottotitolo Carattere"/>
    <w:basedOn w:val="Carpredefinitoparagrafo"/>
    <w:link w:val="Sottotitolo"/>
    <w:rsid w:val="00946986"/>
    <w:rPr>
      <w:rFonts w:ascii="Arial" w:hAnsi="Arial"/>
      <w:i/>
      <w:sz w:val="22"/>
      <w:lang w:eastAsia="ar-SA"/>
    </w:rPr>
  </w:style>
  <w:style w:type="paragraph" w:customStyle="1" w:styleId="Rientrocorpodeltesto31">
    <w:name w:val="Rientro corpo del testo 31"/>
    <w:basedOn w:val="Normale"/>
    <w:rsid w:val="00946986"/>
    <w:pPr>
      <w:suppressAutoHyphens/>
      <w:spacing w:before="120"/>
      <w:ind w:firstLine="567"/>
    </w:pPr>
    <w:rPr>
      <w:rFonts w:ascii="Arial" w:hAnsi="Arial"/>
      <w:sz w:val="22"/>
      <w:szCs w:val="20"/>
      <w:lang w:eastAsia="ar-SA"/>
    </w:rPr>
  </w:style>
  <w:style w:type="paragraph" w:customStyle="1" w:styleId="regolamento">
    <w:name w:val="regolamento"/>
    <w:basedOn w:val="Normale"/>
    <w:rsid w:val="00946986"/>
    <w:pPr>
      <w:widowControl w:val="0"/>
      <w:tabs>
        <w:tab w:val="left" w:pos="-2127"/>
      </w:tabs>
      <w:suppressAutoHyphens/>
      <w:autoSpaceDE w:val="0"/>
      <w:ind w:left="284" w:hanging="284"/>
      <w:jc w:val="both"/>
    </w:pPr>
    <w:rPr>
      <w:rFonts w:ascii="Arial" w:hAnsi="Arial" w:cs="Arial"/>
      <w:sz w:val="20"/>
      <w:szCs w:val="20"/>
      <w:lang w:eastAsia="ar-SA"/>
    </w:rPr>
  </w:style>
  <w:style w:type="paragraph" w:styleId="Rientrocorpodeltesto">
    <w:name w:val="Body Text Indent"/>
    <w:basedOn w:val="Normale"/>
    <w:link w:val="RientrocorpodeltestoCarattere"/>
    <w:rsid w:val="00946986"/>
    <w:pPr>
      <w:suppressAutoHyphens/>
      <w:autoSpaceDE w:val="0"/>
      <w:spacing w:before="120" w:after="120"/>
      <w:ind w:left="283" w:firstLine="567"/>
    </w:pPr>
    <w:rPr>
      <w:rFonts w:ascii="Arial" w:hAnsi="Arial" w:cs="Arial"/>
      <w:sz w:val="26"/>
      <w:szCs w:val="26"/>
      <w:lang w:eastAsia="ar-SA"/>
    </w:rPr>
  </w:style>
  <w:style w:type="character" w:customStyle="1" w:styleId="RientrocorpodeltestoCarattere">
    <w:name w:val="Rientro corpo del testo Carattere"/>
    <w:basedOn w:val="Carpredefinitoparagrafo"/>
    <w:link w:val="Rientrocorpodeltesto"/>
    <w:rsid w:val="00946986"/>
    <w:rPr>
      <w:rFonts w:ascii="Arial" w:hAnsi="Arial" w:cs="Arial"/>
      <w:sz w:val="26"/>
      <w:szCs w:val="26"/>
      <w:lang w:eastAsia="ar-SA"/>
    </w:rPr>
  </w:style>
  <w:style w:type="paragraph" w:customStyle="1" w:styleId="Contenutotabella">
    <w:name w:val="Contenuto tabella"/>
    <w:basedOn w:val="Normale"/>
    <w:rsid w:val="00946986"/>
    <w:pPr>
      <w:suppressLineNumbers/>
      <w:suppressAutoHyphens/>
      <w:autoSpaceDE w:val="0"/>
      <w:spacing w:before="120"/>
      <w:ind w:firstLine="567"/>
    </w:pPr>
    <w:rPr>
      <w:rFonts w:ascii="Arial" w:hAnsi="Arial" w:cs="Arial"/>
      <w:sz w:val="26"/>
      <w:szCs w:val="26"/>
      <w:lang w:eastAsia="ar-SA"/>
    </w:rPr>
  </w:style>
  <w:style w:type="paragraph" w:customStyle="1" w:styleId="Intestazionetabella">
    <w:name w:val="Intestazione tabella"/>
    <w:basedOn w:val="Contenutotabella"/>
    <w:rsid w:val="00946986"/>
    <w:pPr>
      <w:jc w:val="center"/>
    </w:pPr>
    <w:rPr>
      <w:b/>
      <w:bCs/>
    </w:rPr>
  </w:style>
  <w:style w:type="paragraph" w:customStyle="1" w:styleId="Contenutocornice">
    <w:name w:val="Contenuto cornice"/>
    <w:basedOn w:val="Corpotesto"/>
    <w:rsid w:val="00946986"/>
    <w:pPr>
      <w:suppressAutoHyphens/>
      <w:autoSpaceDE w:val="0"/>
      <w:spacing w:after="0" w:line="192" w:lineRule="atLeast"/>
      <w:jc w:val="both"/>
    </w:pPr>
    <w:rPr>
      <w:rFonts w:ascii="Helvetica" w:hAnsi="Helvetica" w:cs="Helvetica"/>
      <w:sz w:val="18"/>
      <w:szCs w:val="18"/>
      <w:lang w:eastAsia="ar-SA"/>
    </w:rPr>
  </w:style>
  <w:style w:type="paragraph" w:styleId="Revisione">
    <w:name w:val="Revision"/>
    <w:hidden/>
    <w:uiPriority w:val="99"/>
    <w:semiHidden/>
    <w:rsid w:val="00946986"/>
    <w:rPr>
      <w:rFonts w:ascii="Arial" w:hAnsi="Arial" w:cs="Arial"/>
      <w:sz w:val="26"/>
      <w:szCs w:val="26"/>
      <w:lang w:eastAsia="ar-SA"/>
    </w:rPr>
  </w:style>
  <w:style w:type="paragraph" w:customStyle="1" w:styleId="testobase">
    <w:name w:val="testo_base"/>
    <w:basedOn w:val="Normale"/>
    <w:link w:val="testobaseCarattere"/>
    <w:autoRedefine/>
    <w:rsid w:val="00946986"/>
    <w:pPr>
      <w:jc w:val="both"/>
    </w:pPr>
    <w:rPr>
      <w:rFonts w:ascii="Garamond" w:hAnsi="Garamond"/>
      <w:lang w:val="x-none" w:eastAsia="en-US"/>
    </w:rPr>
  </w:style>
  <w:style w:type="character" w:customStyle="1" w:styleId="testobaseCarattere">
    <w:name w:val="testo_base Carattere"/>
    <w:link w:val="testobase"/>
    <w:rsid w:val="00946986"/>
    <w:rPr>
      <w:rFonts w:ascii="Garamond" w:hAnsi="Garamond"/>
      <w:sz w:val="24"/>
      <w:szCs w:val="24"/>
      <w:lang w:val="x-none" w:eastAsia="en-US"/>
    </w:rPr>
  </w:style>
  <w:style w:type="paragraph" w:customStyle="1" w:styleId="Default">
    <w:name w:val="Default"/>
    <w:rsid w:val="00946986"/>
    <w:pPr>
      <w:autoSpaceDE w:val="0"/>
      <w:autoSpaceDN w:val="0"/>
      <w:adjustRightInd w:val="0"/>
    </w:pPr>
    <w:rPr>
      <w:rFonts w:ascii="Bookman Old Style" w:hAnsi="Bookman Old Style" w:cs="Bookman Old Style"/>
      <w:color w:val="000000"/>
      <w:sz w:val="24"/>
      <w:szCs w:val="24"/>
    </w:rPr>
  </w:style>
  <w:style w:type="paragraph" w:customStyle="1" w:styleId="LUISA">
    <w:name w:val="LUISA"/>
    <w:basedOn w:val="Normale"/>
    <w:rsid w:val="00946986"/>
    <w:pPr>
      <w:tabs>
        <w:tab w:val="left" w:pos="1418"/>
      </w:tabs>
      <w:autoSpaceDE w:val="0"/>
      <w:autoSpaceDN w:val="0"/>
      <w:jc w:val="both"/>
    </w:pPr>
    <w:rPr>
      <w:rFonts w:ascii="Arial" w:hAnsi="Arial" w:cs="Arial"/>
    </w:rPr>
  </w:style>
  <w:style w:type="paragraph" w:customStyle="1" w:styleId="mio">
    <w:name w:val="mio"/>
    <w:basedOn w:val="Normale"/>
    <w:rsid w:val="00946986"/>
    <w:pPr>
      <w:spacing w:line="360" w:lineRule="auto"/>
      <w:jc w:val="both"/>
    </w:pPr>
    <w:rPr>
      <w:rFonts w:ascii="Arial" w:hAnsi="Arial" w:cs="Arial"/>
      <w:bCs/>
      <w:sz w:val="22"/>
      <w:szCs w:val="22"/>
    </w:rPr>
  </w:style>
  <w:style w:type="paragraph" w:styleId="Corpodeltesto2">
    <w:name w:val="Body Text 2"/>
    <w:basedOn w:val="Normale"/>
    <w:link w:val="Corpodeltesto2Carattere"/>
    <w:rsid w:val="00946986"/>
    <w:pPr>
      <w:suppressAutoHyphens/>
      <w:autoSpaceDE w:val="0"/>
      <w:spacing w:before="120" w:after="120" w:line="480" w:lineRule="auto"/>
      <w:ind w:firstLine="567"/>
    </w:pPr>
    <w:rPr>
      <w:rFonts w:ascii="Arial" w:hAnsi="Arial"/>
      <w:sz w:val="26"/>
      <w:szCs w:val="26"/>
      <w:lang w:val="x-none" w:eastAsia="ar-SA"/>
    </w:rPr>
  </w:style>
  <w:style w:type="character" w:customStyle="1" w:styleId="Corpodeltesto2Carattere">
    <w:name w:val="Corpo del testo 2 Carattere"/>
    <w:basedOn w:val="Carpredefinitoparagrafo"/>
    <w:link w:val="Corpodeltesto2"/>
    <w:rsid w:val="00946986"/>
    <w:rPr>
      <w:rFonts w:ascii="Arial" w:hAnsi="Arial"/>
      <w:sz w:val="26"/>
      <w:szCs w:val="26"/>
      <w:lang w:val="x-none" w:eastAsia="ar-SA"/>
    </w:rPr>
  </w:style>
  <w:style w:type="paragraph" w:customStyle="1" w:styleId="Normale2">
    <w:name w:val="Normale2"/>
    <w:autoRedefine/>
    <w:rsid w:val="009469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ascii="Century Gothic" w:eastAsia="ヒラギノ角ゴ Pro W3" w:hAnsi="Century Gothic" w:cs="Arial"/>
      <w:sz w:val="22"/>
      <w:szCs w:val="22"/>
    </w:rPr>
  </w:style>
  <w:style w:type="paragraph" w:customStyle="1" w:styleId="usoboll1">
    <w:name w:val="usoboll1"/>
    <w:basedOn w:val="Normale"/>
    <w:rsid w:val="00946986"/>
    <w:pPr>
      <w:widowControl w:val="0"/>
      <w:spacing w:line="482" w:lineRule="exact"/>
      <w:jc w:val="both"/>
    </w:pPr>
    <w:rPr>
      <w:szCs w:val="20"/>
    </w:rPr>
  </w:style>
  <w:style w:type="character" w:styleId="Rimandocommento">
    <w:name w:val="annotation reference"/>
    <w:rsid w:val="00946986"/>
    <w:rPr>
      <w:sz w:val="16"/>
      <w:szCs w:val="16"/>
    </w:rPr>
  </w:style>
  <w:style w:type="paragraph" w:styleId="Testocommento">
    <w:name w:val="annotation text"/>
    <w:basedOn w:val="Normale"/>
    <w:link w:val="TestocommentoCarattere"/>
    <w:rsid w:val="00946986"/>
    <w:pPr>
      <w:suppressAutoHyphens/>
      <w:autoSpaceDE w:val="0"/>
      <w:spacing w:before="120"/>
      <w:ind w:firstLine="567"/>
    </w:pPr>
    <w:rPr>
      <w:rFonts w:ascii="Arial" w:hAnsi="Arial"/>
      <w:sz w:val="20"/>
      <w:szCs w:val="20"/>
      <w:lang w:val="x-none" w:eastAsia="ar-SA"/>
    </w:rPr>
  </w:style>
  <w:style w:type="character" w:customStyle="1" w:styleId="TestocommentoCarattere">
    <w:name w:val="Testo commento Carattere"/>
    <w:basedOn w:val="Carpredefinitoparagrafo"/>
    <w:link w:val="Testocommento"/>
    <w:rsid w:val="00946986"/>
    <w:rPr>
      <w:rFonts w:ascii="Arial" w:hAnsi="Arial"/>
      <w:lang w:val="x-none" w:eastAsia="ar-SA"/>
    </w:rPr>
  </w:style>
  <w:style w:type="paragraph" w:styleId="Soggettocommento">
    <w:name w:val="annotation subject"/>
    <w:basedOn w:val="Testocommento"/>
    <w:next w:val="Testocommento"/>
    <w:link w:val="SoggettocommentoCarattere"/>
    <w:rsid w:val="00946986"/>
    <w:rPr>
      <w:b/>
      <w:bCs/>
    </w:rPr>
  </w:style>
  <w:style w:type="character" w:customStyle="1" w:styleId="SoggettocommentoCarattere">
    <w:name w:val="Soggetto commento Carattere"/>
    <w:basedOn w:val="TestocommentoCarattere"/>
    <w:link w:val="Soggettocommento"/>
    <w:rsid w:val="00946986"/>
    <w:rPr>
      <w:rFonts w:ascii="Arial" w:hAnsi="Arial"/>
      <w:b/>
      <w:bCs/>
      <w:lang w:val="x-none" w:eastAsia="ar-SA"/>
    </w:rPr>
  </w:style>
  <w:style w:type="paragraph" w:styleId="Rientrocorpodeltesto3">
    <w:name w:val="Body Text Indent 3"/>
    <w:basedOn w:val="Normale"/>
    <w:link w:val="Rientrocorpodeltesto3Carattere"/>
    <w:rsid w:val="00946986"/>
    <w:pPr>
      <w:suppressAutoHyphens/>
      <w:autoSpaceDE w:val="0"/>
      <w:spacing w:before="120" w:after="120"/>
      <w:ind w:left="283" w:firstLine="567"/>
    </w:pPr>
    <w:rPr>
      <w:rFonts w:ascii="Arial" w:hAnsi="Arial" w:cs="Arial"/>
      <w:sz w:val="16"/>
      <w:szCs w:val="16"/>
      <w:lang w:eastAsia="ar-SA"/>
    </w:rPr>
  </w:style>
  <w:style w:type="character" w:customStyle="1" w:styleId="Rientrocorpodeltesto3Carattere">
    <w:name w:val="Rientro corpo del testo 3 Carattere"/>
    <w:basedOn w:val="Carpredefinitoparagrafo"/>
    <w:link w:val="Rientrocorpodeltesto3"/>
    <w:rsid w:val="00946986"/>
    <w:rPr>
      <w:rFonts w:ascii="Arial" w:hAnsi="Arial" w:cs="Arial"/>
      <w:sz w:val="16"/>
      <w:szCs w:val="16"/>
      <w:lang w:eastAsia="ar-SA"/>
    </w:rPr>
  </w:style>
  <w:style w:type="character" w:styleId="Enfasigrassetto">
    <w:name w:val="Strong"/>
    <w:qFormat/>
    <w:rsid w:val="00946986"/>
    <w:rPr>
      <w:b/>
      <w:bCs/>
    </w:rPr>
  </w:style>
  <w:style w:type="paragraph" w:styleId="Corpotesto">
    <w:name w:val="Body Text"/>
    <w:basedOn w:val="Normale"/>
    <w:link w:val="CorpotestoCarattere"/>
    <w:rsid w:val="00946986"/>
    <w:pPr>
      <w:spacing w:after="120"/>
    </w:pPr>
  </w:style>
  <w:style w:type="character" w:customStyle="1" w:styleId="CorpotestoCarattere">
    <w:name w:val="Corpo testo Carattere"/>
    <w:basedOn w:val="Carpredefinitoparagrafo"/>
    <w:link w:val="Corpotesto"/>
    <w:rsid w:val="00946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regione.lombardi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regione.lombardi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anda_ballare@regione.lombardia.it" TargetMode="External"/><Relationship Id="rId4" Type="http://schemas.openxmlformats.org/officeDocument/2006/relationships/settings" Target="settings.xml"/><Relationship Id="rId9" Type="http://schemas.openxmlformats.org/officeDocument/2006/relationships/hyperlink" Target="http://www.arca.regione.lombardia.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881F3-90A0-47EF-9C3C-3D6A9B05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6810</Words>
  <Characters>41281</Characters>
  <Application>Microsoft Office Word</Application>
  <DocSecurity>0</DocSecurity>
  <Lines>344</Lines>
  <Paragraphs>95</Paragraphs>
  <ScaleCrop>false</ScaleCrop>
  <HeadingPairs>
    <vt:vector size="2" baseType="variant">
      <vt:variant>
        <vt:lpstr>Titolo</vt:lpstr>
      </vt:variant>
      <vt:variant>
        <vt:i4>1</vt:i4>
      </vt:variant>
    </vt:vector>
  </HeadingPairs>
  <TitlesOfParts>
    <vt:vector size="1" baseType="lpstr">
      <vt:lpstr>Oggetto: Delibera regionale</vt:lpstr>
    </vt:vector>
  </TitlesOfParts>
  <Company>Saatchi</Company>
  <LinksUpToDate>false</LinksUpToDate>
  <CharactersWithSpaces>47996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Delibera regionale</dc:title>
  <dc:creator>Umberto Gilardi</dc:creator>
  <cp:lastModifiedBy>Maria Teresa Bossetti</cp:lastModifiedBy>
  <cp:revision>2</cp:revision>
  <cp:lastPrinted>2016-10-26T13:07:00Z</cp:lastPrinted>
  <dcterms:created xsi:type="dcterms:W3CDTF">2018-02-28T08:57:00Z</dcterms:created>
  <dcterms:modified xsi:type="dcterms:W3CDTF">2018-02-28T08:57:00Z</dcterms:modified>
</cp:coreProperties>
</file>