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3A" w:rsidRPr="009B73E7" w:rsidRDefault="007D2B3A" w:rsidP="00E91C77">
      <w:pPr>
        <w:spacing w:after="0" w:line="252" w:lineRule="auto"/>
        <w:rPr>
          <w:b/>
          <w:sz w:val="28"/>
          <w:szCs w:val="28"/>
        </w:rPr>
      </w:pPr>
    </w:p>
    <w:p w:rsidR="00E91C77" w:rsidRPr="009B73E7" w:rsidRDefault="00E91C77" w:rsidP="00E91C77">
      <w:pPr>
        <w:spacing w:after="0" w:line="252" w:lineRule="auto"/>
        <w:rPr>
          <w:b/>
          <w:sz w:val="28"/>
          <w:szCs w:val="28"/>
        </w:rPr>
      </w:pPr>
      <w:r w:rsidRPr="009B73E7">
        <w:rPr>
          <w:b/>
          <w:sz w:val="28"/>
          <w:szCs w:val="28"/>
        </w:rPr>
        <w:t>FAC-SIMILE</w:t>
      </w:r>
    </w:p>
    <w:p w:rsidR="00E91C77" w:rsidRDefault="00F93048" w:rsidP="00F93048">
      <w:pPr>
        <w:spacing w:after="0" w:line="252" w:lineRule="auto"/>
        <w:jc w:val="right"/>
        <w:rPr>
          <w:b/>
          <w:sz w:val="28"/>
          <w:szCs w:val="28"/>
        </w:rPr>
      </w:pPr>
      <w:r>
        <w:rPr>
          <w:b/>
          <w:sz w:val="28"/>
          <w:szCs w:val="28"/>
        </w:rPr>
        <w:t>ALLEGATO A</w:t>
      </w:r>
    </w:p>
    <w:p w:rsidR="00F93048" w:rsidRPr="009B73E7" w:rsidRDefault="00F93048" w:rsidP="00F93048">
      <w:pPr>
        <w:spacing w:after="0" w:line="252" w:lineRule="auto"/>
        <w:jc w:val="right"/>
        <w:rPr>
          <w:b/>
          <w:sz w:val="28"/>
          <w:szCs w:val="28"/>
        </w:rPr>
      </w:pPr>
    </w:p>
    <w:p w:rsidR="00C37309" w:rsidRDefault="00063B36" w:rsidP="00277E72">
      <w:pPr>
        <w:spacing w:after="0" w:line="252" w:lineRule="auto"/>
        <w:jc w:val="center"/>
        <w:rPr>
          <w:b/>
          <w:sz w:val="24"/>
          <w:szCs w:val="24"/>
        </w:rPr>
      </w:pPr>
      <w:r w:rsidRPr="007303ED">
        <w:rPr>
          <w:b/>
          <w:sz w:val="24"/>
          <w:szCs w:val="24"/>
        </w:rPr>
        <w:t xml:space="preserve">DOMANDA DI </w:t>
      </w:r>
      <w:r w:rsidR="006457ED" w:rsidRPr="007303ED">
        <w:rPr>
          <w:b/>
          <w:sz w:val="24"/>
          <w:szCs w:val="24"/>
        </w:rPr>
        <w:t>PARTECIPAZIONE AL BANDO</w:t>
      </w:r>
      <w:r w:rsidR="007D2B3A" w:rsidRPr="007303ED">
        <w:rPr>
          <w:b/>
          <w:sz w:val="24"/>
          <w:szCs w:val="24"/>
        </w:rPr>
        <w:t>: “100% SUAP”</w:t>
      </w:r>
    </w:p>
    <w:p w:rsidR="00277E72" w:rsidRPr="007303ED" w:rsidRDefault="007D2B3A" w:rsidP="00277E72">
      <w:pPr>
        <w:spacing w:after="0" w:line="252" w:lineRule="auto"/>
        <w:jc w:val="center"/>
        <w:rPr>
          <w:sz w:val="24"/>
          <w:szCs w:val="24"/>
        </w:rPr>
      </w:pPr>
      <w:bookmarkStart w:id="0" w:name="_GoBack"/>
      <w:bookmarkEnd w:id="0"/>
      <w:r w:rsidRPr="007303ED">
        <w:rPr>
          <w:b/>
          <w:sz w:val="24"/>
          <w:szCs w:val="24"/>
        </w:rPr>
        <w:t xml:space="preserve"> </w:t>
      </w:r>
      <w:r w:rsidR="00C37309">
        <w:rPr>
          <w:b/>
          <w:sz w:val="24"/>
          <w:szCs w:val="24"/>
        </w:rPr>
        <w:t xml:space="preserve">UNIONCAMERE LOMBARDIA – REGIONE LOMBARDIA - </w:t>
      </w:r>
      <w:r w:rsidR="00277E72" w:rsidRPr="007303ED">
        <w:rPr>
          <w:b/>
          <w:sz w:val="24"/>
          <w:szCs w:val="24"/>
        </w:rPr>
        <w:t xml:space="preserve"> Edizione 2020</w:t>
      </w:r>
    </w:p>
    <w:p w:rsidR="00063B36" w:rsidRPr="007303ED" w:rsidRDefault="007D2B3A" w:rsidP="007D2B3A">
      <w:pPr>
        <w:spacing w:after="0" w:line="252" w:lineRule="auto"/>
        <w:jc w:val="center"/>
        <w:rPr>
          <w:sz w:val="24"/>
          <w:szCs w:val="24"/>
        </w:rPr>
      </w:pPr>
      <w:r w:rsidRPr="007303ED">
        <w:rPr>
          <w:b/>
          <w:sz w:val="24"/>
          <w:szCs w:val="24"/>
        </w:rPr>
        <w:t>– MISURE DI INCENTIVAZIONE E DI ACCOMPAGNAMENTO PER L’AVVIO DEL PERCORSO DI ADEGUAMENTO DEGLI SPORTELLI UNICI PER LE ATTIVITA’ PRODUTTIVE AGLI INDIRIZZI REGIONALI (D.G.R. n. 1702/2019)</w:t>
      </w:r>
      <w:r w:rsidR="00277E72" w:rsidRPr="007303ED">
        <w:rPr>
          <w:b/>
          <w:sz w:val="24"/>
          <w:szCs w:val="24"/>
        </w:rPr>
        <w:t xml:space="preserve"> </w:t>
      </w:r>
    </w:p>
    <w:p w:rsidR="00C93CC9" w:rsidRPr="007303ED" w:rsidRDefault="00C93CC9" w:rsidP="00C93CC9">
      <w:pPr>
        <w:spacing w:after="0" w:line="252" w:lineRule="auto"/>
        <w:rPr>
          <w:sz w:val="24"/>
          <w:szCs w:val="24"/>
        </w:rPr>
      </w:pPr>
    </w:p>
    <w:p w:rsidR="00063B36" w:rsidRPr="007303ED" w:rsidRDefault="00063B36" w:rsidP="00C93CC9">
      <w:pPr>
        <w:spacing w:after="0" w:line="252" w:lineRule="auto"/>
        <w:rPr>
          <w:sz w:val="24"/>
          <w:szCs w:val="24"/>
        </w:rPr>
      </w:pPr>
      <w:bookmarkStart w:id="1" w:name="_Hlk12897177"/>
    </w:p>
    <w:tbl>
      <w:tblPr>
        <w:tblStyle w:val="Grigliatabella"/>
        <w:tblW w:w="0" w:type="auto"/>
        <w:tblLook w:val="04A0"/>
      </w:tblPr>
      <w:tblGrid>
        <w:gridCol w:w="4871"/>
        <w:gridCol w:w="4871"/>
      </w:tblGrid>
      <w:tr w:rsidR="00E90C26" w:rsidRPr="007303ED" w:rsidTr="00E90C26">
        <w:tc>
          <w:tcPr>
            <w:tcW w:w="4871" w:type="dxa"/>
          </w:tcPr>
          <w:p w:rsidR="00E90C26" w:rsidRPr="007303ED" w:rsidRDefault="00E90C26" w:rsidP="00C93CC9">
            <w:pPr>
              <w:spacing w:line="252" w:lineRule="auto"/>
              <w:rPr>
                <w:sz w:val="24"/>
                <w:szCs w:val="24"/>
              </w:rPr>
            </w:pPr>
            <w:r w:rsidRPr="007303ED">
              <w:rPr>
                <w:sz w:val="24"/>
                <w:szCs w:val="24"/>
              </w:rPr>
              <w:t>Cognome</w:t>
            </w:r>
          </w:p>
        </w:tc>
        <w:tc>
          <w:tcPr>
            <w:tcW w:w="4871" w:type="dxa"/>
          </w:tcPr>
          <w:p w:rsidR="00E90C26" w:rsidRPr="007303ED" w:rsidRDefault="00E90C26" w:rsidP="00C93CC9">
            <w:pPr>
              <w:spacing w:line="252" w:lineRule="auto"/>
              <w:rPr>
                <w:sz w:val="24"/>
                <w:szCs w:val="24"/>
              </w:rPr>
            </w:pPr>
            <w:r w:rsidRPr="007303ED">
              <w:rPr>
                <w:sz w:val="24"/>
                <w:szCs w:val="24"/>
              </w:rPr>
              <w:t>Nome</w:t>
            </w:r>
          </w:p>
        </w:tc>
      </w:tr>
      <w:tr w:rsidR="00E90C26" w:rsidRPr="007303ED" w:rsidTr="00E90C26">
        <w:tc>
          <w:tcPr>
            <w:tcW w:w="4871" w:type="dxa"/>
          </w:tcPr>
          <w:p w:rsidR="00E90C26" w:rsidRPr="007303ED" w:rsidRDefault="00E90C26" w:rsidP="00C93CC9">
            <w:pPr>
              <w:spacing w:line="252" w:lineRule="auto"/>
              <w:rPr>
                <w:sz w:val="24"/>
                <w:szCs w:val="24"/>
              </w:rPr>
            </w:pPr>
            <w:r w:rsidRPr="007303ED">
              <w:rPr>
                <w:sz w:val="24"/>
                <w:szCs w:val="24"/>
              </w:rPr>
              <w:t>Cod. Fiscale</w:t>
            </w:r>
          </w:p>
        </w:tc>
        <w:tc>
          <w:tcPr>
            <w:tcW w:w="4871" w:type="dxa"/>
          </w:tcPr>
          <w:p w:rsidR="00E90C26" w:rsidRPr="007303ED" w:rsidRDefault="00E90C26" w:rsidP="00C93CC9">
            <w:pPr>
              <w:spacing w:line="252" w:lineRule="auto"/>
              <w:rPr>
                <w:sz w:val="24"/>
                <w:szCs w:val="24"/>
              </w:rPr>
            </w:pPr>
            <w:r w:rsidRPr="007303ED">
              <w:rPr>
                <w:sz w:val="24"/>
                <w:szCs w:val="24"/>
              </w:rPr>
              <w:t>Nato a</w:t>
            </w:r>
          </w:p>
        </w:tc>
      </w:tr>
    </w:tbl>
    <w:p w:rsidR="00063B36" w:rsidRPr="007303ED" w:rsidRDefault="00063B36" w:rsidP="00C93CC9">
      <w:pPr>
        <w:spacing w:after="0" w:line="252" w:lineRule="auto"/>
        <w:rPr>
          <w:sz w:val="24"/>
          <w:szCs w:val="24"/>
        </w:rPr>
      </w:pPr>
    </w:p>
    <w:p w:rsidR="00602696" w:rsidRPr="007303ED" w:rsidRDefault="00602696" w:rsidP="00C93CC9">
      <w:pPr>
        <w:spacing w:after="0" w:line="252" w:lineRule="auto"/>
        <w:jc w:val="center"/>
        <w:rPr>
          <w:b/>
          <w:sz w:val="24"/>
          <w:szCs w:val="24"/>
        </w:rPr>
      </w:pPr>
    </w:p>
    <w:p w:rsidR="00E90C26" w:rsidRPr="007303ED" w:rsidRDefault="00E90C26" w:rsidP="00E90C26">
      <w:pPr>
        <w:spacing w:after="0" w:line="252" w:lineRule="auto"/>
        <w:rPr>
          <w:b/>
          <w:sz w:val="24"/>
          <w:szCs w:val="24"/>
        </w:rPr>
      </w:pPr>
      <w:r w:rsidRPr="007303ED">
        <w:rPr>
          <w:bCs/>
          <w:sz w:val="24"/>
          <w:szCs w:val="24"/>
        </w:rPr>
        <w:t>In qualità di: Legale Rappresentante</w:t>
      </w:r>
      <w:r w:rsidRPr="007303ED">
        <w:rPr>
          <w:b/>
          <w:sz w:val="24"/>
          <w:szCs w:val="24"/>
        </w:rPr>
        <w:t xml:space="preserve"> </w:t>
      </w:r>
      <w:r w:rsidR="000E37A4" w:rsidRPr="007303ED">
        <w:rPr>
          <w:b/>
          <w:sz w:val="24"/>
          <w:szCs w:val="24"/>
        </w:rPr>
        <w:t xml:space="preserve"> </w:t>
      </w:r>
      <w:r w:rsidR="00F234D8" w:rsidRPr="007303ED">
        <w:rPr>
          <w:sz w:val="24"/>
          <w:szCs w:val="24"/>
        </w:rPr>
        <w:t xml:space="preserve">di  </w:t>
      </w:r>
      <w:r w:rsidR="000E37A4" w:rsidRPr="007303ED">
        <w:rPr>
          <w:sz w:val="24"/>
          <w:szCs w:val="24"/>
        </w:rPr>
        <w:t xml:space="preserve"> </w:t>
      </w:r>
      <w:r w:rsidRPr="007303ED">
        <w:rPr>
          <w:sz w:val="24"/>
          <w:szCs w:val="24"/>
        </w:rPr>
        <w:t>…………………………………………..</w:t>
      </w:r>
      <w:r w:rsidRPr="007303ED">
        <w:rPr>
          <w:b/>
          <w:sz w:val="24"/>
          <w:szCs w:val="24"/>
        </w:rPr>
        <w:t xml:space="preserve"> </w:t>
      </w:r>
    </w:p>
    <w:bookmarkEnd w:id="1"/>
    <w:p w:rsidR="00E90C26" w:rsidRPr="007303ED" w:rsidRDefault="00E90C26" w:rsidP="00E90C26">
      <w:pPr>
        <w:spacing w:after="0" w:line="252" w:lineRule="auto"/>
        <w:rPr>
          <w:b/>
          <w:sz w:val="24"/>
          <w:szCs w:val="24"/>
        </w:rPr>
      </w:pPr>
    </w:p>
    <w:p w:rsidR="00E90C26" w:rsidRPr="007303ED" w:rsidRDefault="00E90C26" w:rsidP="00E90C26">
      <w:pPr>
        <w:spacing w:after="0" w:line="252" w:lineRule="auto"/>
        <w:jc w:val="center"/>
        <w:rPr>
          <w:b/>
          <w:sz w:val="24"/>
          <w:szCs w:val="24"/>
        </w:rPr>
      </w:pPr>
      <w:r w:rsidRPr="007303ED">
        <w:rPr>
          <w:b/>
          <w:sz w:val="24"/>
          <w:szCs w:val="24"/>
        </w:rPr>
        <w:t>DICHIARA</w:t>
      </w:r>
    </w:p>
    <w:p w:rsidR="00E90C26" w:rsidRPr="007303ED" w:rsidRDefault="00E90C26" w:rsidP="00E90C26">
      <w:pPr>
        <w:spacing w:after="0" w:line="252" w:lineRule="auto"/>
        <w:jc w:val="both"/>
        <w:rPr>
          <w:b/>
          <w:sz w:val="24"/>
          <w:szCs w:val="24"/>
        </w:rPr>
      </w:pPr>
    </w:p>
    <w:p w:rsidR="00E90C26" w:rsidRPr="007303ED" w:rsidRDefault="00E90C26" w:rsidP="00E90C26">
      <w:pPr>
        <w:spacing w:after="0" w:line="252" w:lineRule="auto"/>
        <w:jc w:val="both"/>
        <w:rPr>
          <w:bCs/>
          <w:sz w:val="24"/>
          <w:szCs w:val="24"/>
        </w:rPr>
      </w:pPr>
      <w:r w:rsidRPr="007303ED">
        <w:rPr>
          <w:bCs/>
          <w:sz w:val="24"/>
          <w:szCs w:val="24"/>
        </w:rPr>
        <w:t xml:space="preserve">che l’ente rappresentato rientra nella seguente categoria di beneficiari: </w:t>
      </w:r>
    </w:p>
    <w:p w:rsidR="00E90C26" w:rsidRPr="007303ED" w:rsidRDefault="00E90C26" w:rsidP="00AC0A73">
      <w:pPr>
        <w:pStyle w:val="Paragrafoelenco"/>
        <w:numPr>
          <w:ilvl w:val="0"/>
          <w:numId w:val="16"/>
        </w:numPr>
        <w:spacing w:after="0" w:line="252" w:lineRule="auto"/>
        <w:rPr>
          <w:rFonts w:asciiTheme="minorHAnsi" w:hAnsiTheme="minorHAnsi"/>
          <w:bCs/>
          <w:sz w:val="24"/>
          <w:szCs w:val="24"/>
        </w:rPr>
      </w:pPr>
      <w:r w:rsidRPr="007303ED">
        <w:rPr>
          <w:rFonts w:asciiTheme="minorHAnsi" w:hAnsiTheme="minorHAnsi"/>
          <w:bCs/>
          <w:sz w:val="24"/>
          <w:szCs w:val="24"/>
        </w:rPr>
        <w:t>I Comuni</w:t>
      </w:r>
    </w:p>
    <w:p w:rsidR="00E90C26" w:rsidRPr="007303ED" w:rsidRDefault="00AC0A73" w:rsidP="00AC0A73">
      <w:pPr>
        <w:pStyle w:val="Paragrafoelenco"/>
        <w:numPr>
          <w:ilvl w:val="0"/>
          <w:numId w:val="16"/>
        </w:numPr>
        <w:spacing w:after="0" w:line="252" w:lineRule="auto"/>
        <w:rPr>
          <w:rFonts w:asciiTheme="minorHAnsi" w:hAnsiTheme="minorHAnsi"/>
          <w:bCs/>
          <w:sz w:val="24"/>
          <w:szCs w:val="24"/>
        </w:rPr>
      </w:pPr>
      <w:r w:rsidRPr="007303ED">
        <w:rPr>
          <w:rFonts w:asciiTheme="minorHAnsi" w:hAnsiTheme="minorHAnsi"/>
          <w:bCs/>
          <w:sz w:val="24"/>
          <w:szCs w:val="24"/>
        </w:rPr>
        <w:t>l</w:t>
      </w:r>
      <w:r w:rsidR="00E90C26" w:rsidRPr="007303ED">
        <w:rPr>
          <w:rFonts w:asciiTheme="minorHAnsi" w:hAnsiTheme="minorHAnsi"/>
          <w:bCs/>
          <w:sz w:val="24"/>
          <w:szCs w:val="24"/>
        </w:rPr>
        <w:t>e Unioni di Comuni lombarde</w:t>
      </w:r>
    </w:p>
    <w:p w:rsidR="00AC0A73" w:rsidRPr="007303ED" w:rsidRDefault="00E90C26" w:rsidP="00AC0A73">
      <w:pPr>
        <w:pStyle w:val="Paragrafoelenco"/>
        <w:numPr>
          <w:ilvl w:val="0"/>
          <w:numId w:val="16"/>
        </w:numPr>
        <w:spacing w:after="0" w:line="252" w:lineRule="auto"/>
        <w:rPr>
          <w:rFonts w:asciiTheme="minorHAnsi" w:hAnsiTheme="minorHAnsi"/>
          <w:bCs/>
          <w:sz w:val="24"/>
          <w:szCs w:val="24"/>
        </w:rPr>
      </w:pPr>
      <w:r w:rsidRPr="007303ED">
        <w:rPr>
          <w:rFonts w:asciiTheme="minorHAnsi" w:hAnsiTheme="minorHAnsi"/>
          <w:bCs/>
          <w:sz w:val="24"/>
          <w:szCs w:val="24"/>
        </w:rPr>
        <w:t>le Comunità Montane</w:t>
      </w:r>
    </w:p>
    <w:p w:rsidR="00AC0A73" w:rsidRPr="007303ED" w:rsidRDefault="00AC0A73" w:rsidP="00AC0A73">
      <w:pPr>
        <w:pStyle w:val="Paragrafoelenco"/>
        <w:numPr>
          <w:ilvl w:val="0"/>
          <w:numId w:val="16"/>
        </w:numPr>
        <w:spacing w:after="0" w:line="252" w:lineRule="auto"/>
        <w:rPr>
          <w:rFonts w:asciiTheme="minorHAnsi" w:hAnsiTheme="minorHAnsi"/>
          <w:bCs/>
          <w:sz w:val="24"/>
          <w:szCs w:val="24"/>
        </w:rPr>
      </w:pPr>
      <w:r w:rsidRPr="007303ED">
        <w:rPr>
          <w:rFonts w:asciiTheme="minorHAnsi" w:hAnsiTheme="minorHAnsi"/>
          <w:bCs/>
          <w:sz w:val="24"/>
          <w:szCs w:val="24"/>
        </w:rPr>
        <w:t>eventuali altre forme associative, previste dalla normativa vigente, attraverso le quali i Comuni possono esercitare le funzioni e gestire il servizio SUAP in modo coordinato</w:t>
      </w:r>
      <w:r w:rsidRPr="007303ED">
        <w:rPr>
          <w:rFonts w:asciiTheme="minorHAnsi" w:hAnsiTheme="minorHAnsi"/>
          <w:sz w:val="24"/>
          <w:szCs w:val="24"/>
        </w:rPr>
        <w:t xml:space="preserve"> </w:t>
      </w:r>
    </w:p>
    <w:p w:rsidR="000F15DF" w:rsidRPr="007303ED" w:rsidRDefault="000F15DF" w:rsidP="000E37A4">
      <w:pPr>
        <w:spacing w:after="0" w:line="252" w:lineRule="auto"/>
        <w:rPr>
          <w:bCs/>
          <w:i/>
          <w:iCs/>
          <w:sz w:val="24"/>
          <w:szCs w:val="24"/>
        </w:rPr>
      </w:pPr>
    </w:p>
    <w:p w:rsidR="000E37A4" w:rsidRPr="007303ED" w:rsidRDefault="000E37A4" w:rsidP="003E4483">
      <w:pPr>
        <w:spacing w:after="0" w:line="252" w:lineRule="auto"/>
        <w:jc w:val="center"/>
        <w:rPr>
          <w:bCs/>
          <w:i/>
          <w:iCs/>
          <w:sz w:val="24"/>
          <w:szCs w:val="24"/>
        </w:rPr>
      </w:pPr>
      <w:r w:rsidRPr="007303ED">
        <w:rPr>
          <w:b/>
          <w:sz w:val="24"/>
          <w:szCs w:val="24"/>
        </w:rPr>
        <w:t>DICHIARA inoltre</w:t>
      </w:r>
    </w:p>
    <w:p w:rsidR="000E37A4" w:rsidRPr="007303ED" w:rsidRDefault="000E37A4" w:rsidP="000E37A4">
      <w:pPr>
        <w:spacing w:after="0" w:line="252" w:lineRule="auto"/>
        <w:rPr>
          <w:bCs/>
          <w:i/>
          <w:iCs/>
          <w:sz w:val="24"/>
          <w:szCs w:val="24"/>
        </w:rPr>
      </w:pPr>
    </w:p>
    <w:p w:rsidR="00A6711A" w:rsidRPr="007303ED" w:rsidRDefault="00A6711A" w:rsidP="00A6711A">
      <w:pPr>
        <w:spacing w:after="0" w:line="252" w:lineRule="auto"/>
        <w:rPr>
          <w:sz w:val="24"/>
          <w:szCs w:val="24"/>
        </w:rPr>
      </w:pPr>
      <w:r w:rsidRPr="007303ED">
        <w:rPr>
          <w:bCs/>
          <w:i/>
          <w:iCs/>
          <w:sz w:val="24"/>
          <w:szCs w:val="24"/>
        </w:rPr>
        <w:t>(in caso di aggregazione esistente)</w:t>
      </w:r>
      <w:r w:rsidRPr="007303ED">
        <w:rPr>
          <w:sz w:val="24"/>
          <w:szCs w:val="24"/>
        </w:rPr>
        <w:t xml:space="preserve">      </w:t>
      </w:r>
    </w:p>
    <w:p w:rsidR="00A6711A" w:rsidRPr="007303ED" w:rsidRDefault="00A6711A" w:rsidP="000E37A4">
      <w:pPr>
        <w:spacing w:after="0" w:line="252" w:lineRule="auto"/>
        <w:rPr>
          <w:bCs/>
          <w:sz w:val="24"/>
          <w:szCs w:val="24"/>
        </w:rPr>
      </w:pPr>
    </w:p>
    <w:p w:rsidR="000E37A4" w:rsidRPr="007303ED" w:rsidRDefault="000E37A4" w:rsidP="000E37A4">
      <w:pPr>
        <w:spacing w:after="0" w:line="252" w:lineRule="auto"/>
        <w:rPr>
          <w:bCs/>
          <w:sz w:val="24"/>
          <w:szCs w:val="24"/>
        </w:rPr>
      </w:pPr>
      <w:r w:rsidRPr="007303ED">
        <w:rPr>
          <w:bCs/>
          <w:sz w:val="24"/>
          <w:szCs w:val="24"/>
        </w:rPr>
        <w:t>che</w:t>
      </w:r>
      <w:r w:rsidRPr="007303ED">
        <w:rPr>
          <w:b/>
          <w:sz w:val="24"/>
          <w:szCs w:val="24"/>
        </w:rPr>
        <w:t xml:space="preserve"> i</w:t>
      </w:r>
      <w:r w:rsidRPr="007303ED">
        <w:rPr>
          <w:bCs/>
          <w:sz w:val="24"/>
          <w:szCs w:val="24"/>
        </w:rPr>
        <w:t>l Soggetto aggregatore è capofila dei seguenti Enti:</w:t>
      </w:r>
    </w:p>
    <w:p w:rsidR="000E37A4" w:rsidRPr="007303ED" w:rsidRDefault="000E37A4" w:rsidP="000E37A4">
      <w:pPr>
        <w:spacing w:after="0" w:line="252" w:lineRule="auto"/>
        <w:rPr>
          <w:bCs/>
          <w:sz w:val="24"/>
          <w:szCs w:val="24"/>
        </w:rPr>
      </w:pPr>
      <w:r w:rsidRPr="007303ED">
        <w:rPr>
          <w:bCs/>
          <w:sz w:val="24"/>
          <w:szCs w:val="24"/>
        </w:rPr>
        <w:t>-</w:t>
      </w:r>
      <w:r w:rsidR="003E4483" w:rsidRPr="007303ED">
        <w:rPr>
          <w:bCs/>
          <w:sz w:val="24"/>
          <w:szCs w:val="24"/>
        </w:rPr>
        <w:t xml:space="preserve"> </w:t>
      </w:r>
      <w:r w:rsidR="003E4483" w:rsidRPr="007303ED">
        <w:rPr>
          <w:bCs/>
          <w:sz w:val="24"/>
          <w:szCs w:val="24"/>
        </w:rPr>
        <w:tab/>
        <w:t>Ente</w:t>
      </w:r>
      <w:r w:rsidR="00F234D8" w:rsidRPr="007303ED">
        <w:rPr>
          <w:bCs/>
          <w:sz w:val="24"/>
          <w:szCs w:val="24"/>
        </w:rPr>
        <w:t xml:space="preserve"> ……..</w:t>
      </w:r>
      <w:r w:rsidR="003E4483" w:rsidRPr="007303ED">
        <w:rPr>
          <w:bCs/>
          <w:sz w:val="24"/>
          <w:szCs w:val="24"/>
        </w:rPr>
        <w:tab/>
      </w:r>
    </w:p>
    <w:p w:rsidR="000E37A4" w:rsidRPr="007303ED" w:rsidRDefault="000E37A4" w:rsidP="000E37A4">
      <w:pPr>
        <w:spacing w:after="0" w:line="252" w:lineRule="auto"/>
        <w:rPr>
          <w:bCs/>
          <w:sz w:val="24"/>
          <w:szCs w:val="24"/>
        </w:rPr>
      </w:pPr>
      <w:r w:rsidRPr="007303ED">
        <w:rPr>
          <w:bCs/>
          <w:sz w:val="24"/>
          <w:szCs w:val="24"/>
        </w:rPr>
        <w:t>-</w:t>
      </w:r>
      <w:r w:rsidR="003E4483" w:rsidRPr="007303ED">
        <w:rPr>
          <w:sz w:val="24"/>
          <w:szCs w:val="24"/>
        </w:rPr>
        <w:t xml:space="preserve"> </w:t>
      </w:r>
      <w:r w:rsidR="003E4483" w:rsidRPr="007303ED">
        <w:rPr>
          <w:sz w:val="24"/>
          <w:szCs w:val="24"/>
        </w:rPr>
        <w:tab/>
      </w:r>
      <w:r w:rsidR="003E4483" w:rsidRPr="007303ED">
        <w:rPr>
          <w:bCs/>
          <w:sz w:val="24"/>
          <w:szCs w:val="24"/>
        </w:rPr>
        <w:t>Ente</w:t>
      </w:r>
      <w:r w:rsidR="00F234D8" w:rsidRPr="007303ED">
        <w:rPr>
          <w:bCs/>
          <w:sz w:val="24"/>
          <w:szCs w:val="24"/>
        </w:rPr>
        <w:t xml:space="preserve"> ……..</w:t>
      </w:r>
    </w:p>
    <w:p w:rsidR="00A6711A" w:rsidRPr="007303ED" w:rsidRDefault="00A6711A" w:rsidP="000E37A4">
      <w:pPr>
        <w:spacing w:after="0" w:line="252" w:lineRule="auto"/>
        <w:rPr>
          <w:bCs/>
          <w:sz w:val="24"/>
          <w:szCs w:val="24"/>
        </w:rPr>
      </w:pPr>
    </w:p>
    <w:p w:rsidR="00A6711A" w:rsidRPr="007303ED" w:rsidRDefault="00A6711A" w:rsidP="00A6711A">
      <w:pPr>
        <w:spacing w:after="0" w:line="252" w:lineRule="auto"/>
        <w:rPr>
          <w:sz w:val="24"/>
          <w:szCs w:val="24"/>
        </w:rPr>
      </w:pPr>
      <w:r w:rsidRPr="007303ED">
        <w:rPr>
          <w:bCs/>
          <w:i/>
          <w:iCs/>
          <w:sz w:val="24"/>
          <w:szCs w:val="24"/>
        </w:rPr>
        <w:t>(in caso di nuova aggregazione o ampliamento)</w:t>
      </w:r>
      <w:r w:rsidRPr="007303ED">
        <w:rPr>
          <w:sz w:val="24"/>
          <w:szCs w:val="24"/>
        </w:rPr>
        <w:t xml:space="preserve">      </w:t>
      </w:r>
    </w:p>
    <w:p w:rsidR="000E37A4" w:rsidRPr="007303ED" w:rsidRDefault="003E4483" w:rsidP="000E37A4">
      <w:pPr>
        <w:spacing w:after="0" w:line="252" w:lineRule="auto"/>
        <w:rPr>
          <w:bCs/>
          <w:sz w:val="24"/>
          <w:szCs w:val="24"/>
        </w:rPr>
      </w:pPr>
      <w:r w:rsidRPr="007303ED">
        <w:rPr>
          <w:bCs/>
          <w:sz w:val="24"/>
          <w:szCs w:val="24"/>
        </w:rPr>
        <w:t>c</w:t>
      </w:r>
      <w:r w:rsidR="000E37A4" w:rsidRPr="007303ED">
        <w:rPr>
          <w:bCs/>
          <w:sz w:val="24"/>
          <w:szCs w:val="24"/>
        </w:rPr>
        <w:t>he</w:t>
      </w:r>
      <w:r w:rsidRPr="007303ED">
        <w:rPr>
          <w:bCs/>
          <w:sz w:val="24"/>
          <w:szCs w:val="24"/>
        </w:rPr>
        <w:t xml:space="preserve"> il Soggetto aggregatore, ai fini della presente domanda, rappresenta i seguenti Enti </w:t>
      </w:r>
      <w:r w:rsidR="000E37A4" w:rsidRPr="007303ED">
        <w:rPr>
          <w:bCs/>
          <w:sz w:val="24"/>
          <w:szCs w:val="24"/>
        </w:rPr>
        <w:t>:</w:t>
      </w:r>
    </w:p>
    <w:p w:rsidR="003E4483" w:rsidRPr="007303ED" w:rsidRDefault="003E4483" w:rsidP="003E4483">
      <w:pPr>
        <w:pStyle w:val="Paragrafoelenco"/>
        <w:numPr>
          <w:ilvl w:val="0"/>
          <w:numId w:val="11"/>
        </w:numPr>
        <w:spacing w:after="0" w:line="252" w:lineRule="auto"/>
        <w:ind w:left="284" w:hanging="284"/>
        <w:jc w:val="left"/>
        <w:rPr>
          <w:rFonts w:asciiTheme="minorHAnsi" w:hAnsiTheme="minorHAnsi"/>
          <w:bCs/>
          <w:sz w:val="24"/>
          <w:szCs w:val="24"/>
        </w:rPr>
      </w:pPr>
      <w:bookmarkStart w:id="2" w:name="_Hlk12896100"/>
      <w:r w:rsidRPr="007303ED">
        <w:rPr>
          <w:rFonts w:asciiTheme="minorHAnsi" w:hAnsiTheme="minorHAnsi"/>
          <w:bCs/>
          <w:sz w:val="24"/>
          <w:szCs w:val="24"/>
        </w:rPr>
        <w:t>Ente ………. (mandato/delega in data)</w:t>
      </w:r>
      <w:r w:rsidR="000E37A4" w:rsidRPr="007303ED">
        <w:rPr>
          <w:rFonts w:asciiTheme="minorHAnsi" w:hAnsiTheme="minorHAnsi"/>
          <w:bCs/>
          <w:sz w:val="24"/>
          <w:szCs w:val="24"/>
        </w:rPr>
        <w:t xml:space="preserve"> </w:t>
      </w:r>
      <w:bookmarkEnd w:id="2"/>
    </w:p>
    <w:p w:rsidR="000E37A4" w:rsidRPr="007303ED" w:rsidRDefault="003E4483" w:rsidP="003E4483">
      <w:pPr>
        <w:pStyle w:val="Paragrafoelenco"/>
        <w:numPr>
          <w:ilvl w:val="0"/>
          <w:numId w:val="11"/>
        </w:numPr>
        <w:spacing w:after="0" w:line="252" w:lineRule="auto"/>
        <w:ind w:left="284" w:hanging="284"/>
        <w:jc w:val="left"/>
        <w:rPr>
          <w:rFonts w:asciiTheme="minorHAnsi" w:hAnsiTheme="minorHAnsi"/>
          <w:bCs/>
          <w:sz w:val="24"/>
          <w:szCs w:val="24"/>
        </w:rPr>
      </w:pPr>
      <w:r w:rsidRPr="007303ED">
        <w:rPr>
          <w:rFonts w:asciiTheme="minorHAnsi" w:hAnsiTheme="minorHAnsi"/>
          <w:bCs/>
          <w:sz w:val="24"/>
          <w:szCs w:val="24"/>
        </w:rPr>
        <w:t>Ente ………. (mandato/delega in data)</w:t>
      </w:r>
    </w:p>
    <w:p w:rsidR="000F15DF" w:rsidRPr="007303ED" w:rsidRDefault="000F15DF" w:rsidP="00E90C26">
      <w:pPr>
        <w:spacing w:after="0" w:line="252" w:lineRule="auto"/>
        <w:jc w:val="center"/>
        <w:rPr>
          <w:b/>
          <w:sz w:val="24"/>
          <w:szCs w:val="24"/>
        </w:rPr>
      </w:pPr>
    </w:p>
    <w:p w:rsidR="00E90C26" w:rsidRPr="007303ED" w:rsidRDefault="00E90C26" w:rsidP="00E90C26">
      <w:pPr>
        <w:spacing w:after="0" w:line="252" w:lineRule="auto"/>
        <w:jc w:val="center"/>
        <w:rPr>
          <w:b/>
          <w:sz w:val="24"/>
          <w:szCs w:val="24"/>
        </w:rPr>
      </w:pPr>
      <w:r w:rsidRPr="007303ED">
        <w:rPr>
          <w:b/>
          <w:sz w:val="24"/>
          <w:szCs w:val="24"/>
        </w:rPr>
        <w:t>SI IMPEGNA</w:t>
      </w:r>
    </w:p>
    <w:p w:rsidR="00E90C26" w:rsidRPr="007303ED" w:rsidRDefault="00E90C26" w:rsidP="00E90C26">
      <w:pPr>
        <w:spacing w:after="0" w:line="252" w:lineRule="auto"/>
        <w:jc w:val="center"/>
        <w:rPr>
          <w:b/>
          <w:sz w:val="24"/>
          <w:szCs w:val="24"/>
        </w:rPr>
      </w:pPr>
    </w:p>
    <w:p w:rsidR="00E90C26" w:rsidRPr="007303ED" w:rsidRDefault="00E90C26" w:rsidP="002220CB">
      <w:pPr>
        <w:spacing w:after="0" w:line="252" w:lineRule="auto"/>
        <w:jc w:val="both"/>
        <w:rPr>
          <w:bCs/>
          <w:sz w:val="24"/>
          <w:szCs w:val="24"/>
        </w:rPr>
      </w:pPr>
      <w:r w:rsidRPr="007303ED">
        <w:rPr>
          <w:bCs/>
          <w:sz w:val="24"/>
          <w:szCs w:val="24"/>
        </w:rPr>
        <w:t>a realizzare una delle seguenti proposte progettuali relative a</w:t>
      </w:r>
      <w:r w:rsidR="003E4483" w:rsidRPr="007303ED">
        <w:rPr>
          <w:bCs/>
          <w:sz w:val="24"/>
          <w:szCs w:val="24"/>
        </w:rPr>
        <w:t>l</w:t>
      </w:r>
      <w:r w:rsidRPr="007303ED">
        <w:rPr>
          <w:bCs/>
          <w:sz w:val="24"/>
          <w:szCs w:val="24"/>
        </w:rPr>
        <w:t xml:space="preserve"> percors</w:t>
      </w:r>
      <w:r w:rsidR="003E4483" w:rsidRPr="007303ED">
        <w:rPr>
          <w:bCs/>
          <w:sz w:val="24"/>
          <w:szCs w:val="24"/>
        </w:rPr>
        <w:t>o</w:t>
      </w:r>
      <w:r w:rsidRPr="007303ED">
        <w:rPr>
          <w:bCs/>
          <w:sz w:val="24"/>
          <w:szCs w:val="24"/>
        </w:rPr>
        <w:t xml:space="preserve"> di miglioramento dei servizi offerti dal SUAP, come dettagliatamente specificate nel </w:t>
      </w:r>
      <w:r w:rsidR="003E4483" w:rsidRPr="007303ED">
        <w:rPr>
          <w:bCs/>
          <w:sz w:val="24"/>
          <w:szCs w:val="24"/>
        </w:rPr>
        <w:t>b</w:t>
      </w:r>
      <w:r w:rsidRPr="007303ED">
        <w:rPr>
          <w:bCs/>
          <w:sz w:val="24"/>
          <w:szCs w:val="24"/>
        </w:rPr>
        <w:t>ando:</w:t>
      </w:r>
    </w:p>
    <w:p w:rsidR="00E90C26" w:rsidRPr="007303ED" w:rsidRDefault="00E90C26" w:rsidP="002220CB">
      <w:pPr>
        <w:spacing w:after="0" w:line="252" w:lineRule="auto"/>
        <w:jc w:val="both"/>
        <w:rPr>
          <w:b/>
          <w:sz w:val="24"/>
          <w:szCs w:val="24"/>
        </w:rPr>
      </w:pPr>
    </w:p>
    <w:p w:rsidR="002220CB" w:rsidRPr="007303ED" w:rsidRDefault="002220CB" w:rsidP="002220CB">
      <w:pPr>
        <w:spacing w:line="240" w:lineRule="auto"/>
        <w:jc w:val="both"/>
        <w:rPr>
          <w:sz w:val="24"/>
          <w:szCs w:val="24"/>
        </w:rPr>
      </w:pPr>
      <w:r w:rsidRPr="007303ED">
        <w:rPr>
          <w:b/>
          <w:sz w:val="24"/>
          <w:szCs w:val="24"/>
        </w:rPr>
        <w:t xml:space="preserve">A – per i Soggetti Aggregati o </w:t>
      </w:r>
      <w:proofErr w:type="spellStart"/>
      <w:r w:rsidRPr="007303ED">
        <w:rPr>
          <w:b/>
          <w:sz w:val="24"/>
          <w:szCs w:val="24"/>
        </w:rPr>
        <w:t>Aggregandi</w:t>
      </w:r>
      <w:proofErr w:type="spellEnd"/>
      <w:r w:rsidRPr="007303ED">
        <w:rPr>
          <w:sz w:val="24"/>
          <w:szCs w:val="24"/>
        </w:rPr>
        <w:t xml:space="preserve"> (Comune Capofila, Comunità Montana, Unione di Comuni e il Soggetto giuridico che funge da capofila delle altre forme associative previste dalla normativa vigente): </w:t>
      </w:r>
    </w:p>
    <w:p w:rsidR="002220CB" w:rsidRPr="007303ED" w:rsidRDefault="002220CB" w:rsidP="002220CB">
      <w:pPr>
        <w:pBdr>
          <w:top w:val="nil"/>
          <w:left w:val="nil"/>
          <w:bottom w:val="nil"/>
          <w:right w:val="nil"/>
          <w:between w:val="nil"/>
        </w:pBdr>
        <w:shd w:val="clear" w:color="auto" w:fill="FFFFFF"/>
        <w:spacing w:before="120" w:after="120" w:line="240" w:lineRule="auto"/>
        <w:jc w:val="both"/>
        <w:rPr>
          <w:sz w:val="24"/>
          <w:szCs w:val="24"/>
        </w:rPr>
      </w:pPr>
      <w:r w:rsidRPr="007303ED">
        <w:rPr>
          <w:b/>
          <w:sz w:val="24"/>
          <w:szCs w:val="24"/>
        </w:rPr>
        <w:t>A.1 - PROGETTO DI START UP</w:t>
      </w:r>
      <w:r w:rsidRPr="007303ED">
        <w:rPr>
          <w:sz w:val="24"/>
          <w:szCs w:val="24"/>
        </w:rPr>
        <w:t xml:space="preserve">: nuova gestione associata del servizio SUAP o istituzione di una nuova aggregazione, per l’esercizio in forma associata del servizio, che dovrà servire un bacino di utenza non inferiore alle 1000 imprese (tenuto conto della fase di prima applicazione della DGR n. 1702/2019). Sono ammissibili anche i progetti formalizzati a partire dal 1° gennaio 2020; </w:t>
      </w:r>
    </w:p>
    <w:p w:rsidR="002220CB" w:rsidRPr="007303ED" w:rsidRDefault="002220CB" w:rsidP="002220CB">
      <w:pPr>
        <w:pBdr>
          <w:top w:val="nil"/>
          <w:left w:val="nil"/>
          <w:bottom w:val="nil"/>
          <w:right w:val="nil"/>
          <w:between w:val="nil"/>
        </w:pBdr>
        <w:shd w:val="clear" w:color="auto" w:fill="FFFFFF"/>
        <w:spacing w:before="120" w:after="120" w:line="240" w:lineRule="auto"/>
        <w:jc w:val="both"/>
        <w:rPr>
          <w:sz w:val="24"/>
          <w:szCs w:val="24"/>
        </w:rPr>
      </w:pPr>
      <w:r w:rsidRPr="007303ED">
        <w:rPr>
          <w:b/>
          <w:sz w:val="24"/>
          <w:szCs w:val="24"/>
        </w:rPr>
        <w:t>A.2 - PROGETTO DI CONSOLIDAMENTO</w:t>
      </w:r>
      <w:r w:rsidRPr="007303ED">
        <w:rPr>
          <w:sz w:val="24"/>
          <w:szCs w:val="24"/>
        </w:rPr>
        <w:t>: aggregazione già esistente, che gestisce il servizio in forma aggregata, con un bacino di utenza non inferiore alle 1000 imprese (tenuto conto della fase di prima applicazione della DGR n. 1702/2019);</w:t>
      </w:r>
    </w:p>
    <w:p w:rsidR="00277E72" w:rsidRPr="007303ED" w:rsidRDefault="002220CB" w:rsidP="002220CB">
      <w:pPr>
        <w:spacing w:line="240" w:lineRule="auto"/>
        <w:jc w:val="both"/>
        <w:rPr>
          <w:sz w:val="24"/>
          <w:szCs w:val="24"/>
        </w:rPr>
      </w:pPr>
      <w:r w:rsidRPr="007303ED">
        <w:rPr>
          <w:b/>
          <w:sz w:val="24"/>
          <w:szCs w:val="24"/>
        </w:rPr>
        <w:t xml:space="preserve">A.3 - PROGETTO DI SVILUPPO: </w:t>
      </w:r>
      <w:r w:rsidRPr="007303ED">
        <w:rPr>
          <w:sz w:val="24"/>
          <w:szCs w:val="24"/>
        </w:rPr>
        <w:t>adesione di nuovi Comuni (formalizzata a partire dal 1° gennaio 2020) all’aggregazione già esistente, che gestisce il servizio in forma aggregata, raggiungendo un bacino di utenza non inferiore alle 1000 imprese (tenuto conto della fase di prima attuazione della DGR n. 1702/2019).</w:t>
      </w:r>
    </w:p>
    <w:p w:rsidR="002220CB" w:rsidRPr="007303ED" w:rsidRDefault="002220CB" w:rsidP="002220CB">
      <w:pPr>
        <w:spacing w:line="240" w:lineRule="auto"/>
        <w:jc w:val="both"/>
        <w:rPr>
          <w:sz w:val="24"/>
          <w:szCs w:val="24"/>
        </w:rPr>
      </w:pPr>
      <w:r w:rsidRPr="007303ED">
        <w:rPr>
          <w:b/>
          <w:sz w:val="24"/>
          <w:szCs w:val="24"/>
        </w:rPr>
        <w:t>B -</w:t>
      </w:r>
      <w:r w:rsidRPr="007303ED">
        <w:rPr>
          <w:sz w:val="24"/>
          <w:szCs w:val="24"/>
        </w:rPr>
        <w:t xml:space="preserve"> per i </w:t>
      </w:r>
      <w:r w:rsidRPr="007303ED">
        <w:rPr>
          <w:b/>
          <w:sz w:val="24"/>
          <w:szCs w:val="24"/>
        </w:rPr>
        <w:t>Soggetti Singoli</w:t>
      </w:r>
      <w:r w:rsidRPr="007303ED">
        <w:rPr>
          <w:sz w:val="24"/>
          <w:szCs w:val="24"/>
        </w:rPr>
        <w:t xml:space="preserve"> (Comuni che gestiscono il servizio in forma singola):</w:t>
      </w:r>
    </w:p>
    <w:p w:rsidR="002220CB" w:rsidRPr="007303ED" w:rsidRDefault="002220CB" w:rsidP="002220CB">
      <w:pPr>
        <w:pBdr>
          <w:top w:val="nil"/>
          <w:left w:val="nil"/>
          <w:bottom w:val="nil"/>
          <w:right w:val="nil"/>
          <w:between w:val="nil"/>
        </w:pBdr>
        <w:shd w:val="clear" w:color="auto" w:fill="FFFFFF"/>
        <w:spacing w:before="120" w:after="120" w:line="240" w:lineRule="auto"/>
        <w:jc w:val="both"/>
        <w:rPr>
          <w:sz w:val="24"/>
          <w:szCs w:val="24"/>
        </w:rPr>
      </w:pPr>
      <w:r w:rsidRPr="007303ED">
        <w:rPr>
          <w:b/>
          <w:sz w:val="24"/>
          <w:szCs w:val="24"/>
        </w:rPr>
        <w:t>B.1 - PROGETTO DI CONSOLIDAMENTO e MIGLIORAMENTO</w:t>
      </w:r>
      <w:r w:rsidRPr="007303ED">
        <w:rPr>
          <w:sz w:val="24"/>
          <w:szCs w:val="24"/>
        </w:rPr>
        <w:t xml:space="preserve"> del servizio offerto dal SUAP comunale, gestito in forma singola, rispetto ai parametri, definiti dalla Linee Guida, di cui alla DGR n. 1702/2019. Comuni che gestiscono il servizio in forma singola solo se con un bacino di utenza superiore alle 2000 imprese attive.</w:t>
      </w:r>
    </w:p>
    <w:p w:rsidR="002220CB" w:rsidRPr="007303ED" w:rsidRDefault="002220CB" w:rsidP="002220CB">
      <w:pPr>
        <w:pBdr>
          <w:top w:val="nil"/>
          <w:left w:val="nil"/>
          <w:bottom w:val="nil"/>
          <w:right w:val="nil"/>
          <w:between w:val="nil"/>
        </w:pBdr>
        <w:shd w:val="clear" w:color="auto" w:fill="FFFFFF"/>
        <w:spacing w:before="120" w:after="120" w:line="240" w:lineRule="auto"/>
        <w:jc w:val="both"/>
        <w:rPr>
          <w:sz w:val="24"/>
          <w:szCs w:val="24"/>
        </w:rPr>
      </w:pPr>
      <w:r w:rsidRPr="007303ED">
        <w:rPr>
          <w:b/>
          <w:sz w:val="24"/>
          <w:szCs w:val="24"/>
        </w:rPr>
        <w:t>B.2 - PROGETTO DI MIGLIORAMENTO E GESTIONE ASSOCIATA CONVENZIONATA</w:t>
      </w:r>
      <w:r w:rsidRPr="007303ED">
        <w:rPr>
          <w:sz w:val="24"/>
          <w:szCs w:val="24"/>
        </w:rPr>
        <w:t xml:space="preserve"> del servizio SUAP (ai sensi dell’art. 4, comma 5 del D.P.R. n. 160/2010), in collaborazione con la Camera di Commercio territorialmente competente. </w:t>
      </w:r>
    </w:p>
    <w:p w:rsidR="00063B36" w:rsidRPr="007303ED" w:rsidRDefault="00063B36" w:rsidP="002220CB">
      <w:pPr>
        <w:spacing w:after="0" w:line="252" w:lineRule="auto"/>
        <w:jc w:val="both"/>
        <w:rPr>
          <w:sz w:val="24"/>
          <w:szCs w:val="24"/>
        </w:rPr>
      </w:pPr>
      <w:r w:rsidRPr="007303ED">
        <w:rPr>
          <w:sz w:val="24"/>
          <w:szCs w:val="24"/>
        </w:rPr>
        <w:t>A tal fine</w:t>
      </w:r>
    </w:p>
    <w:p w:rsidR="00063B36" w:rsidRPr="007303ED" w:rsidRDefault="00E64C43" w:rsidP="002220CB">
      <w:pPr>
        <w:spacing w:after="0" w:line="252" w:lineRule="auto"/>
        <w:jc w:val="center"/>
        <w:rPr>
          <w:b/>
          <w:sz w:val="24"/>
          <w:szCs w:val="24"/>
        </w:rPr>
      </w:pPr>
      <w:r w:rsidRPr="007303ED">
        <w:rPr>
          <w:b/>
          <w:sz w:val="24"/>
          <w:szCs w:val="24"/>
        </w:rPr>
        <w:t>SI IMPEGNA A:</w:t>
      </w:r>
    </w:p>
    <w:p w:rsidR="00C93CC9" w:rsidRPr="007303ED" w:rsidRDefault="00C93CC9" w:rsidP="002220CB">
      <w:pPr>
        <w:spacing w:after="0" w:line="252" w:lineRule="auto"/>
        <w:jc w:val="both"/>
        <w:rPr>
          <w:b/>
          <w:sz w:val="24"/>
          <w:szCs w:val="24"/>
        </w:rPr>
      </w:pPr>
    </w:p>
    <w:p w:rsidR="007303ED" w:rsidRPr="007303ED" w:rsidRDefault="002220CB" w:rsidP="00FB21E2">
      <w:pPr>
        <w:numPr>
          <w:ilvl w:val="0"/>
          <w:numId w:val="14"/>
        </w:numPr>
        <w:spacing w:after="200" w:line="276" w:lineRule="auto"/>
        <w:ind w:left="720"/>
        <w:jc w:val="both"/>
        <w:rPr>
          <w:sz w:val="24"/>
          <w:szCs w:val="24"/>
        </w:rPr>
      </w:pPr>
      <w:r w:rsidRPr="007303ED">
        <w:rPr>
          <w:sz w:val="24"/>
          <w:szCs w:val="24"/>
        </w:rPr>
        <w:t>individuare e comunicare un referente di progetto al fine di assicurare il coordinamento e la collaborazione, sia nella fase di realizzazione degli impegni assunti, sia nella fase di monitoraggio degli stessi;</w:t>
      </w:r>
      <w:bookmarkStart w:id="3" w:name="_heading=h.1v1yuxt" w:colFirst="0" w:colLast="0"/>
      <w:bookmarkEnd w:id="3"/>
    </w:p>
    <w:p w:rsidR="002220CB" w:rsidRPr="007303ED" w:rsidRDefault="002220CB" w:rsidP="00FB21E2">
      <w:pPr>
        <w:numPr>
          <w:ilvl w:val="0"/>
          <w:numId w:val="14"/>
        </w:numPr>
        <w:spacing w:after="200" w:line="276" w:lineRule="auto"/>
        <w:ind w:left="720"/>
        <w:jc w:val="both"/>
        <w:rPr>
          <w:sz w:val="24"/>
          <w:szCs w:val="24"/>
        </w:rPr>
      </w:pPr>
      <w:r w:rsidRPr="007303ED">
        <w:rPr>
          <w:sz w:val="24"/>
          <w:szCs w:val="24"/>
        </w:rPr>
        <w:t xml:space="preserve">realizzare e rendicontare tutti gli impegni assunti in fase di proposta progettuale, conformemente a quanto previsto dal presente Bando ovvero dall’atto di concessione del contributo; </w:t>
      </w:r>
    </w:p>
    <w:p w:rsidR="002220CB" w:rsidRPr="007303ED" w:rsidRDefault="002220CB" w:rsidP="002220CB">
      <w:pPr>
        <w:numPr>
          <w:ilvl w:val="0"/>
          <w:numId w:val="14"/>
        </w:numPr>
        <w:spacing w:before="240" w:after="120" w:line="240" w:lineRule="auto"/>
        <w:ind w:left="714" w:hanging="357"/>
        <w:jc w:val="both"/>
        <w:rPr>
          <w:sz w:val="24"/>
          <w:szCs w:val="24"/>
        </w:rPr>
      </w:pPr>
      <w:r w:rsidRPr="007303ED">
        <w:rPr>
          <w:sz w:val="24"/>
          <w:szCs w:val="24"/>
        </w:rPr>
        <w:t>mantenere gli standard di miglioramento realizzati sino alla fine del 2022 e a fornire tutta la documentazione richiesta nella fase di monitoraggio;</w:t>
      </w:r>
    </w:p>
    <w:p w:rsidR="002220CB" w:rsidRPr="007303ED" w:rsidRDefault="002220CB" w:rsidP="002220CB">
      <w:pPr>
        <w:numPr>
          <w:ilvl w:val="0"/>
          <w:numId w:val="14"/>
        </w:numPr>
        <w:spacing w:after="0" w:line="240" w:lineRule="auto"/>
        <w:ind w:left="720"/>
        <w:jc w:val="both"/>
        <w:rPr>
          <w:sz w:val="24"/>
          <w:szCs w:val="24"/>
        </w:rPr>
      </w:pPr>
      <w:r w:rsidRPr="007303ED">
        <w:rPr>
          <w:sz w:val="24"/>
          <w:szCs w:val="24"/>
        </w:rPr>
        <w:t>nel caso si tratti di Comunità Montane o Unioni di Comuni, mantenere la forma di gestione associata per tutti i Comuni, facenti parte dell’Ente per un minimo di 5 (cinque) anni successivi all’erogazione del contributo stesso, pena la sua restituzione pro-quota annuale;</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 xml:space="preserve">sostenere e rendicontare tutte le spese del progetto; </w:t>
      </w:r>
    </w:p>
    <w:p w:rsidR="002220CB" w:rsidRPr="007303ED" w:rsidRDefault="002220CB" w:rsidP="002220CB">
      <w:pPr>
        <w:numPr>
          <w:ilvl w:val="0"/>
          <w:numId w:val="14"/>
        </w:numPr>
        <w:spacing w:before="120" w:after="120" w:line="240" w:lineRule="auto"/>
        <w:ind w:left="720"/>
        <w:jc w:val="both"/>
        <w:rPr>
          <w:sz w:val="24"/>
          <w:szCs w:val="24"/>
        </w:rPr>
      </w:pPr>
      <w:r w:rsidRPr="007303ED">
        <w:rPr>
          <w:sz w:val="24"/>
          <w:szCs w:val="24"/>
        </w:rPr>
        <w:t xml:space="preserve">compiere tutti gli atti necessari per la partecipazione al Bando e per la realizzazione degli interventi previsti nel progetto; </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lastRenderedPageBreak/>
        <w:t>coordinare il processo di realizzazione del progetto assicurandone il rispetto di tutti gli obblighi e le prescrizioni previsti dal presente Bando, nei termini stabiliti;</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assicurare che le attività siano realizzate in conformità al progetto presentato in fase di domanda di partecipazione e che eventuali elementi di difformità siano stati preventivamente segnalati al responsabile del procedimento e siano stati autorizzati dal medesimo;</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segnalare preventivamente, entro i termini di cui al paragrafo C.4), tutte le richieste di variazione agli interventi previsti dal Progetto;</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conservare, per un periodo di 10 (dieci) anni, a decorrere dalla data di pagamento del saldo, la documentazione di spesa;</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assicurare il monitoraggio semestrale, comunicando semestralmente le informazioni richieste per il monitoraggio del mantenimento e dell’attuazione degli impegni previsti dalla proposta progettuale;</w:t>
      </w:r>
    </w:p>
    <w:p w:rsidR="002220CB" w:rsidRPr="007303ED" w:rsidRDefault="002220CB" w:rsidP="002220CB">
      <w:pPr>
        <w:numPr>
          <w:ilvl w:val="0"/>
          <w:numId w:val="14"/>
        </w:numPr>
        <w:spacing w:before="120" w:after="120" w:line="240" w:lineRule="auto"/>
        <w:ind w:left="720"/>
        <w:jc w:val="both"/>
        <w:rPr>
          <w:sz w:val="24"/>
          <w:szCs w:val="24"/>
        </w:rPr>
      </w:pPr>
      <w:r w:rsidRPr="007303ED">
        <w:rPr>
          <w:sz w:val="24"/>
          <w:szCs w:val="24"/>
        </w:rPr>
        <w:t xml:space="preserve">rispettare la normativa fiscale e amministrativa nella gestione amministrativa del contributo regionale; </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 xml:space="preserve">impegnarsi a far ricadere il beneficio sui Comuni associati e/o </w:t>
      </w:r>
      <w:proofErr w:type="spellStart"/>
      <w:r w:rsidRPr="007303ED">
        <w:rPr>
          <w:sz w:val="24"/>
          <w:szCs w:val="24"/>
        </w:rPr>
        <w:t>associandi</w:t>
      </w:r>
      <w:proofErr w:type="spellEnd"/>
      <w:r w:rsidRPr="007303ED">
        <w:rPr>
          <w:sz w:val="24"/>
          <w:szCs w:val="24"/>
        </w:rPr>
        <w:t>;</w:t>
      </w:r>
    </w:p>
    <w:p w:rsidR="002220CB" w:rsidRPr="007303ED" w:rsidRDefault="002220CB" w:rsidP="002220CB">
      <w:pPr>
        <w:numPr>
          <w:ilvl w:val="0"/>
          <w:numId w:val="14"/>
        </w:numPr>
        <w:spacing w:before="120" w:after="120" w:line="240" w:lineRule="auto"/>
        <w:ind w:left="720"/>
        <w:jc w:val="both"/>
        <w:rPr>
          <w:sz w:val="24"/>
          <w:szCs w:val="24"/>
        </w:rPr>
      </w:pPr>
      <w:r w:rsidRPr="007303ED">
        <w:rPr>
          <w:sz w:val="24"/>
          <w:szCs w:val="24"/>
        </w:rPr>
        <w:t>restituire il contributo regionale a fronte di un provvedimento di decadenza da parte del Responsabile del procedimento anche per le quote di spese sostenute dai Comuni parte dell’aggregazione;</w:t>
      </w:r>
    </w:p>
    <w:p w:rsidR="002220CB" w:rsidRPr="007303ED" w:rsidRDefault="002220CB" w:rsidP="002220CB">
      <w:pPr>
        <w:numPr>
          <w:ilvl w:val="0"/>
          <w:numId w:val="14"/>
        </w:numPr>
        <w:spacing w:before="120" w:after="120" w:line="240" w:lineRule="auto"/>
        <w:ind w:left="720"/>
        <w:jc w:val="both"/>
        <w:rPr>
          <w:sz w:val="24"/>
          <w:szCs w:val="24"/>
        </w:rPr>
      </w:pPr>
      <w:r w:rsidRPr="007303ED">
        <w:rPr>
          <w:sz w:val="24"/>
          <w:szCs w:val="24"/>
        </w:rPr>
        <w:t>evidenziare, in tutte le eventuali forme di pubblicizzazione del progetto (es. materiale a stampa, pubblicità eventualmente realizzate), che esso è realizzato con il concorso di risorse di Regione Lombardia;</w:t>
      </w:r>
    </w:p>
    <w:p w:rsidR="002220CB" w:rsidRPr="007303ED" w:rsidRDefault="002220CB" w:rsidP="002220CB">
      <w:pPr>
        <w:numPr>
          <w:ilvl w:val="0"/>
          <w:numId w:val="14"/>
        </w:numPr>
        <w:spacing w:before="120" w:after="120" w:line="240" w:lineRule="auto"/>
        <w:ind w:left="720"/>
        <w:jc w:val="both"/>
        <w:rPr>
          <w:sz w:val="24"/>
          <w:szCs w:val="24"/>
        </w:rPr>
      </w:pPr>
      <w:r w:rsidRPr="007303ED">
        <w:rPr>
          <w:sz w:val="24"/>
          <w:szCs w:val="24"/>
        </w:rPr>
        <w:t>apporre sulle realizzazioni oggetto del finanziamento targhe/spazi che contengono il logo regionale ed indichino che gli interventi sono stati realizzati con il contributo di Regione Lombardia;</w:t>
      </w:r>
    </w:p>
    <w:p w:rsidR="002220CB" w:rsidRPr="007303ED" w:rsidRDefault="002220CB" w:rsidP="002220CB">
      <w:pPr>
        <w:numPr>
          <w:ilvl w:val="0"/>
          <w:numId w:val="14"/>
        </w:numPr>
        <w:spacing w:before="120" w:after="120" w:line="240" w:lineRule="auto"/>
        <w:ind w:left="720"/>
        <w:jc w:val="both"/>
        <w:rPr>
          <w:sz w:val="24"/>
          <w:szCs w:val="24"/>
        </w:rPr>
      </w:pPr>
      <w:r w:rsidRPr="007303ED">
        <w:rPr>
          <w:sz w:val="24"/>
          <w:szCs w:val="24"/>
        </w:rPr>
        <w:t>mettere a disposizione, su richiesta di Regione Lombardia, eventuali spazi per la trasmissione di messaggi di comunicazione istituzionale;</w:t>
      </w:r>
    </w:p>
    <w:p w:rsidR="002220CB" w:rsidRPr="007303ED" w:rsidRDefault="002220CB" w:rsidP="002220CB">
      <w:pPr>
        <w:numPr>
          <w:ilvl w:val="0"/>
          <w:numId w:val="14"/>
        </w:numPr>
        <w:spacing w:before="120" w:after="120" w:line="240" w:lineRule="auto"/>
        <w:ind w:left="714" w:hanging="357"/>
        <w:jc w:val="both"/>
        <w:rPr>
          <w:sz w:val="24"/>
          <w:szCs w:val="24"/>
        </w:rPr>
      </w:pPr>
      <w:r w:rsidRPr="007303ED">
        <w:rPr>
          <w:sz w:val="24"/>
          <w:szCs w:val="24"/>
        </w:rPr>
        <w:t>non alienare, cedere o distrarre i beni oggetto dell’agevolazione per un periodo di 2 (due) anni successivi al pagamento finale al beneficiario.</w:t>
      </w:r>
    </w:p>
    <w:p w:rsidR="002A695D" w:rsidRPr="007303ED" w:rsidRDefault="002A695D" w:rsidP="002220CB">
      <w:pPr>
        <w:spacing w:after="0" w:line="252" w:lineRule="auto"/>
        <w:jc w:val="both"/>
        <w:rPr>
          <w:sz w:val="24"/>
          <w:szCs w:val="24"/>
        </w:rPr>
      </w:pPr>
    </w:p>
    <w:p w:rsidR="00F768C3" w:rsidRPr="007303ED" w:rsidRDefault="00F768C3" w:rsidP="002220CB">
      <w:pPr>
        <w:spacing w:after="0" w:line="252" w:lineRule="auto"/>
        <w:jc w:val="both"/>
        <w:rPr>
          <w:sz w:val="24"/>
          <w:szCs w:val="24"/>
        </w:rPr>
      </w:pPr>
      <w:r w:rsidRPr="007303ED">
        <w:rPr>
          <w:sz w:val="24"/>
          <w:szCs w:val="24"/>
        </w:rPr>
        <w:t xml:space="preserve">Segnala, quale referente comunale </w:t>
      </w:r>
      <w:r w:rsidR="002A695D" w:rsidRPr="007303ED">
        <w:rPr>
          <w:sz w:val="24"/>
          <w:szCs w:val="24"/>
        </w:rPr>
        <w:t>(</w:t>
      </w:r>
      <w:r w:rsidRPr="007303ED">
        <w:rPr>
          <w:sz w:val="24"/>
          <w:szCs w:val="24"/>
        </w:rPr>
        <w:t>profilo tecnico</w:t>
      </w:r>
      <w:r w:rsidR="002A695D" w:rsidRPr="007303ED">
        <w:rPr>
          <w:sz w:val="24"/>
          <w:szCs w:val="24"/>
        </w:rPr>
        <w:t>)</w:t>
      </w:r>
      <w:r w:rsidRPr="007303ED">
        <w:rPr>
          <w:sz w:val="24"/>
          <w:szCs w:val="24"/>
        </w:rPr>
        <w:t>, il seguente funzionario: .…………………… ……… Ruolo …………………………… Tel………………………….. E-mail ………………………………</w:t>
      </w:r>
    </w:p>
    <w:p w:rsidR="00F768C3" w:rsidRPr="007303ED" w:rsidRDefault="00F768C3" w:rsidP="002220CB">
      <w:pPr>
        <w:spacing w:after="0" w:line="252" w:lineRule="auto"/>
        <w:jc w:val="both"/>
        <w:rPr>
          <w:sz w:val="24"/>
          <w:szCs w:val="24"/>
        </w:rPr>
      </w:pPr>
    </w:p>
    <w:p w:rsidR="00063B36" w:rsidRPr="007303ED" w:rsidRDefault="00E91C77" w:rsidP="002220CB">
      <w:pPr>
        <w:spacing w:after="0" w:line="252" w:lineRule="auto"/>
        <w:jc w:val="both"/>
        <w:rPr>
          <w:sz w:val="24"/>
          <w:szCs w:val="24"/>
        </w:rPr>
      </w:pPr>
      <w:r w:rsidRPr="007303ED">
        <w:rPr>
          <w:sz w:val="24"/>
          <w:szCs w:val="24"/>
        </w:rPr>
        <w:t>La presente domanda è esente dal pagamento dell’imposta di bollo ai sensi dell’art. 28 DPR 955/1982</w:t>
      </w:r>
      <w:r w:rsidR="003C193E" w:rsidRPr="007303ED">
        <w:rPr>
          <w:sz w:val="24"/>
          <w:szCs w:val="24"/>
        </w:rPr>
        <w:t>.</w:t>
      </w:r>
    </w:p>
    <w:p w:rsidR="00E91C77" w:rsidRPr="007303ED" w:rsidRDefault="00E91C77" w:rsidP="002220CB">
      <w:pPr>
        <w:spacing w:after="0" w:line="252" w:lineRule="auto"/>
        <w:jc w:val="both"/>
        <w:rPr>
          <w:sz w:val="24"/>
          <w:szCs w:val="24"/>
        </w:rPr>
      </w:pPr>
    </w:p>
    <w:p w:rsidR="00063B36" w:rsidRPr="007303ED" w:rsidRDefault="00B47D6C" w:rsidP="002220CB">
      <w:pPr>
        <w:spacing w:after="0" w:line="252" w:lineRule="auto"/>
        <w:jc w:val="both"/>
        <w:rPr>
          <w:sz w:val="24"/>
          <w:szCs w:val="24"/>
        </w:rPr>
      </w:pPr>
      <w:r w:rsidRPr="007303ED">
        <w:rPr>
          <w:sz w:val="24"/>
          <w:szCs w:val="24"/>
        </w:rPr>
        <w:t>Data</w:t>
      </w:r>
    </w:p>
    <w:p w:rsidR="00B47D6C" w:rsidRPr="007303ED" w:rsidRDefault="0090009E" w:rsidP="002220CB">
      <w:pPr>
        <w:spacing w:after="0" w:line="252" w:lineRule="auto"/>
        <w:ind w:left="4956" w:firstLine="708"/>
        <w:jc w:val="both"/>
        <w:rPr>
          <w:sz w:val="24"/>
          <w:szCs w:val="24"/>
        </w:rPr>
      </w:pPr>
      <w:r w:rsidRPr="007303ED">
        <w:rPr>
          <w:sz w:val="24"/>
          <w:szCs w:val="24"/>
        </w:rPr>
        <w:t xml:space="preserve">     </w:t>
      </w:r>
      <w:r w:rsidR="00B47D6C" w:rsidRPr="007303ED">
        <w:rPr>
          <w:sz w:val="24"/>
          <w:szCs w:val="24"/>
        </w:rPr>
        <w:t>Firma</w:t>
      </w:r>
      <w:r w:rsidR="00E91C77" w:rsidRPr="007303ED">
        <w:rPr>
          <w:sz w:val="24"/>
          <w:szCs w:val="24"/>
        </w:rPr>
        <w:t>to digitalmente</w:t>
      </w:r>
    </w:p>
    <w:p w:rsidR="00B47D6C" w:rsidRPr="007303ED" w:rsidRDefault="00B47D6C" w:rsidP="002220CB">
      <w:pPr>
        <w:spacing w:after="0" w:line="252" w:lineRule="auto"/>
        <w:ind w:left="4956" w:firstLine="708"/>
        <w:jc w:val="both"/>
        <w:rPr>
          <w:sz w:val="24"/>
          <w:szCs w:val="24"/>
        </w:rPr>
      </w:pPr>
    </w:p>
    <w:p w:rsidR="00B47D6C" w:rsidRPr="007303ED" w:rsidRDefault="0090009E" w:rsidP="002220CB">
      <w:pPr>
        <w:spacing w:after="0" w:line="252" w:lineRule="auto"/>
        <w:ind w:left="4956" w:firstLine="708"/>
        <w:jc w:val="both"/>
        <w:rPr>
          <w:sz w:val="24"/>
          <w:szCs w:val="24"/>
        </w:rPr>
      </w:pPr>
      <w:r w:rsidRPr="007303ED">
        <w:rPr>
          <w:sz w:val="24"/>
          <w:szCs w:val="24"/>
        </w:rPr>
        <w:t>…….</w:t>
      </w:r>
      <w:r w:rsidR="00B47D6C" w:rsidRPr="007303ED">
        <w:rPr>
          <w:sz w:val="24"/>
          <w:szCs w:val="24"/>
        </w:rPr>
        <w:t>………………………………………….</w:t>
      </w:r>
    </w:p>
    <w:p w:rsidR="00F768C3" w:rsidRPr="007303ED" w:rsidRDefault="00F768C3" w:rsidP="002220CB">
      <w:pPr>
        <w:spacing w:after="0" w:line="252" w:lineRule="auto"/>
        <w:jc w:val="both"/>
        <w:rPr>
          <w:b/>
          <w:sz w:val="24"/>
          <w:szCs w:val="24"/>
        </w:rPr>
      </w:pPr>
      <w:r w:rsidRPr="007303ED">
        <w:rPr>
          <w:b/>
          <w:sz w:val="24"/>
          <w:szCs w:val="24"/>
        </w:rPr>
        <w:t>Allegati</w:t>
      </w:r>
      <w:r w:rsidR="00F234D8" w:rsidRPr="007303ED">
        <w:rPr>
          <w:b/>
          <w:sz w:val="24"/>
          <w:szCs w:val="24"/>
        </w:rPr>
        <w:t xml:space="preserve"> parte integrante</w:t>
      </w:r>
      <w:r w:rsidRPr="007303ED">
        <w:rPr>
          <w:b/>
          <w:sz w:val="24"/>
          <w:szCs w:val="24"/>
        </w:rPr>
        <w:t>:</w:t>
      </w:r>
    </w:p>
    <w:p w:rsidR="002A695D" w:rsidRPr="007303ED" w:rsidRDefault="002A695D" w:rsidP="002220CB">
      <w:pPr>
        <w:pStyle w:val="Paragrafoelenco"/>
        <w:numPr>
          <w:ilvl w:val="0"/>
          <w:numId w:val="9"/>
        </w:numPr>
        <w:spacing w:after="0" w:line="252" w:lineRule="auto"/>
        <w:rPr>
          <w:rFonts w:asciiTheme="minorHAnsi" w:hAnsiTheme="minorHAnsi"/>
          <w:sz w:val="24"/>
          <w:szCs w:val="24"/>
        </w:rPr>
      </w:pPr>
      <w:r w:rsidRPr="007303ED">
        <w:rPr>
          <w:rFonts w:asciiTheme="minorHAnsi" w:hAnsiTheme="minorHAnsi"/>
          <w:sz w:val="24"/>
          <w:szCs w:val="24"/>
        </w:rPr>
        <w:t xml:space="preserve">Allegato </w:t>
      </w:r>
      <w:r w:rsidR="0075159F" w:rsidRPr="007303ED">
        <w:rPr>
          <w:rFonts w:asciiTheme="minorHAnsi" w:hAnsiTheme="minorHAnsi"/>
          <w:sz w:val="24"/>
          <w:szCs w:val="24"/>
        </w:rPr>
        <w:t>B</w:t>
      </w:r>
      <w:r w:rsidRPr="007303ED">
        <w:rPr>
          <w:rFonts w:asciiTheme="minorHAnsi" w:hAnsiTheme="minorHAnsi"/>
          <w:sz w:val="24"/>
          <w:szCs w:val="24"/>
        </w:rPr>
        <w:t xml:space="preserve">: Proposta </w:t>
      </w:r>
      <w:r w:rsidR="0075159F" w:rsidRPr="007303ED">
        <w:rPr>
          <w:rFonts w:asciiTheme="minorHAnsi" w:hAnsiTheme="minorHAnsi"/>
          <w:sz w:val="24"/>
          <w:szCs w:val="24"/>
        </w:rPr>
        <w:t>progettuale</w:t>
      </w:r>
    </w:p>
    <w:p w:rsidR="00F768C3" w:rsidRPr="007303ED" w:rsidRDefault="002A695D" w:rsidP="007303ED">
      <w:pPr>
        <w:pStyle w:val="Paragrafoelenco"/>
        <w:numPr>
          <w:ilvl w:val="0"/>
          <w:numId w:val="9"/>
        </w:numPr>
        <w:spacing w:after="0" w:line="252" w:lineRule="auto"/>
        <w:rPr>
          <w:rFonts w:asciiTheme="minorHAnsi" w:hAnsiTheme="minorHAnsi"/>
          <w:sz w:val="24"/>
          <w:szCs w:val="24"/>
        </w:rPr>
      </w:pPr>
      <w:r w:rsidRPr="007303ED">
        <w:rPr>
          <w:rFonts w:asciiTheme="minorHAnsi" w:hAnsiTheme="minorHAnsi"/>
          <w:sz w:val="24"/>
          <w:szCs w:val="24"/>
        </w:rPr>
        <w:lastRenderedPageBreak/>
        <w:t xml:space="preserve">Allegato </w:t>
      </w:r>
      <w:r w:rsidR="0075159F" w:rsidRPr="007303ED">
        <w:rPr>
          <w:rFonts w:asciiTheme="minorHAnsi" w:hAnsiTheme="minorHAnsi"/>
          <w:sz w:val="24"/>
          <w:szCs w:val="24"/>
        </w:rPr>
        <w:t>C: P</w:t>
      </w:r>
      <w:r w:rsidRPr="007303ED">
        <w:rPr>
          <w:rFonts w:asciiTheme="minorHAnsi" w:hAnsiTheme="minorHAnsi"/>
          <w:sz w:val="24"/>
          <w:szCs w:val="24"/>
        </w:rPr>
        <w:t>iano delle spese</w:t>
      </w:r>
    </w:p>
    <w:sectPr w:rsidR="00F768C3" w:rsidRPr="007303ED" w:rsidSect="007D2B3A">
      <w:headerReference w:type="default" r:id="rId8"/>
      <w:footerReference w:type="default" r:id="rId9"/>
      <w:pgSz w:w="11906" w:h="16838" w:code="9"/>
      <w:pgMar w:top="1077" w:right="1077" w:bottom="1077" w:left="1077" w:header="709"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007" w:rsidRDefault="009C4007" w:rsidP="00F768C3">
      <w:pPr>
        <w:spacing w:after="0" w:line="240" w:lineRule="auto"/>
      </w:pPr>
      <w:r>
        <w:separator/>
      </w:r>
    </w:p>
  </w:endnote>
  <w:endnote w:type="continuationSeparator" w:id="0">
    <w:p w:rsidR="009C4007" w:rsidRDefault="009C4007" w:rsidP="00F76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6759730"/>
      <w:docPartObj>
        <w:docPartGallery w:val="Page Numbers (Bottom of Page)"/>
        <w:docPartUnique/>
      </w:docPartObj>
    </w:sdtPr>
    <w:sdtContent>
      <w:p w:rsidR="000E37A4" w:rsidRDefault="00BF5E8E" w:rsidP="00F768C3">
        <w:pPr>
          <w:pStyle w:val="Pidipagina"/>
          <w:jc w:val="center"/>
        </w:pPr>
        <w:r>
          <w:fldChar w:fldCharType="begin"/>
        </w:r>
        <w:r w:rsidR="000E37A4">
          <w:instrText>PAGE   \* MERGEFORMAT</w:instrText>
        </w:r>
        <w:r>
          <w:fldChar w:fldCharType="separate"/>
        </w:r>
        <w:r w:rsidR="00D4253A">
          <w:rPr>
            <w:noProof/>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007" w:rsidRDefault="009C4007" w:rsidP="00F768C3">
      <w:pPr>
        <w:spacing w:after="0" w:line="240" w:lineRule="auto"/>
      </w:pPr>
      <w:r>
        <w:separator/>
      </w:r>
    </w:p>
  </w:footnote>
  <w:footnote w:type="continuationSeparator" w:id="0">
    <w:p w:rsidR="009C4007" w:rsidRDefault="009C4007" w:rsidP="00F76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938" w:type="dxa"/>
      <w:tblInd w:w="817" w:type="dxa"/>
      <w:tblBorders>
        <w:top w:val="nil"/>
        <w:left w:val="nil"/>
        <w:bottom w:val="nil"/>
        <w:right w:val="nil"/>
        <w:insideH w:val="nil"/>
        <w:insideV w:val="nil"/>
      </w:tblBorders>
      <w:tblLayout w:type="fixed"/>
      <w:tblLook w:val="0400"/>
    </w:tblPr>
    <w:tblGrid>
      <w:gridCol w:w="4803"/>
      <w:gridCol w:w="3135"/>
    </w:tblGrid>
    <w:tr w:rsidR="000E37A4" w:rsidRPr="007D2B3A" w:rsidTr="007D2B3A">
      <w:tc>
        <w:tcPr>
          <w:tcW w:w="4803" w:type="dxa"/>
        </w:tcPr>
        <w:p w:rsidR="000E37A4" w:rsidRPr="007D2B3A" w:rsidRDefault="000E37A4" w:rsidP="007D2B3A">
          <w:pPr>
            <w:pStyle w:val="Intestazione"/>
          </w:pPr>
          <w:r w:rsidRPr="007D2B3A">
            <w:rPr>
              <w:noProof/>
              <w:lang w:eastAsia="it-IT"/>
            </w:rPr>
            <w:drawing>
              <wp:inline distT="0" distB="0" distL="0" distR="0">
                <wp:extent cx="1216238" cy="468000"/>
                <wp:effectExtent l="0" t="0" r="0" b="0"/>
                <wp:docPr id="8" name="image5.jpg" descr="Risultati immagini per site:regione.lombardia.it logo"/>
                <wp:cNvGraphicFramePr/>
                <a:graphic xmlns:a="http://schemas.openxmlformats.org/drawingml/2006/main">
                  <a:graphicData uri="http://schemas.openxmlformats.org/drawingml/2006/picture">
                    <pic:pic xmlns:pic="http://schemas.openxmlformats.org/drawingml/2006/picture">
                      <pic:nvPicPr>
                        <pic:cNvPr id="0" name="image5.jpg" descr="Risultati immagini per site:regione.lombardia.it logo"/>
                        <pic:cNvPicPr preferRelativeResize="0"/>
                      </pic:nvPicPr>
                      <pic:blipFill>
                        <a:blip r:embed="rId1"/>
                        <a:srcRect l="1898" t="15549" b="15799"/>
                        <a:stretch>
                          <a:fillRect/>
                        </a:stretch>
                      </pic:blipFill>
                      <pic:spPr>
                        <a:xfrm>
                          <a:off x="0" y="0"/>
                          <a:ext cx="1216238" cy="468000"/>
                        </a:xfrm>
                        <a:prstGeom prst="rect">
                          <a:avLst/>
                        </a:prstGeom>
                        <a:ln/>
                      </pic:spPr>
                    </pic:pic>
                  </a:graphicData>
                </a:graphic>
              </wp:inline>
            </w:drawing>
          </w:r>
        </w:p>
      </w:tc>
      <w:tc>
        <w:tcPr>
          <w:tcW w:w="3135" w:type="dxa"/>
        </w:tcPr>
        <w:p w:rsidR="000E37A4" w:rsidRPr="007D2B3A" w:rsidRDefault="000E37A4" w:rsidP="007D2B3A">
          <w:pPr>
            <w:pStyle w:val="Intestazione"/>
          </w:pPr>
          <w:r w:rsidRPr="007D2B3A">
            <w:rPr>
              <w:noProof/>
              <w:lang w:eastAsia="it-IT"/>
            </w:rPr>
            <w:drawing>
              <wp:inline distT="0" distB="0" distL="0" distR="0">
                <wp:extent cx="1294239" cy="468000"/>
                <wp:effectExtent l="0" t="0" r="0" b="0"/>
                <wp:docPr id="9" name="image7.gif" descr="http://www.unioncamerelombardia.it/images/File/SS_logo%20e%20marchio/unioncamere-web-100.gif"/>
                <wp:cNvGraphicFramePr/>
                <a:graphic xmlns:a="http://schemas.openxmlformats.org/drawingml/2006/main">
                  <a:graphicData uri="http://schemas.openxmlformats.org/drawingml/2006/picture">
                    <pic:pic xmlns:pic="http://schemas.openxmlformats.org/drawingml/2006/picture">
                      <pic:nvPicPr>
                        <pic:cNvPr id="0" name="image7.gif" descr="http://www.unioncamerelombardia.it/images/File/SS_logo%20e%20marchio/unioncamere-web-100.gif"/>
                        <pic:cNvPicPr preferRelativeResize="0"/>
                      </pic:nvPicPr>
                      <pic:blipFill>
                        <a:blip r:embed="rId2"/>
                        <a:srcRect/>
                        <a:stretch>
                          <a:fillRect/>
                        </a:stretch>
                      </pic:blipFill>
                      <pic:spPr>
                        <a:xfrm>
                          <a:off x="0" y="0"/>
                          <a:ext cx="1294239" cy="468000"/>
                        </a:xfrm>
                        <a:prstGeom prst="rect">
                          <a:avLst/>
                        </a:prstGeom>
                        <a:ln/>
                      </pic:spPr>
                    </pic:pic>
                  </a:graphicData>
                </a:graphic>
              </wp:inline>
            </w:drawing>
          </w:r>
          <w:r w:rsidR="00BF5E8E">
            <w:rPr>
              <w:noProof/>
              <w:lang w:eastAsia="it-IT"/>
            </w:rPr>
            <w:pict>
              <v:rect id="Rettangolo 2" o:spid="_x0000_s4097" style="position:absolute;margin-left:324pt;margin-top:-73pt;width:97.8pt;height:22.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" strokecolor="gray">
                <v:stroke startarrowwidth="narrow" startarrowlength="short" endarrowwidth="narrow" endarrowlength="short"/>
                <v:textbox inset="2.53958mm,1.2694mm,2.53958mm,1.2694mm">
                  <w:txbxContent>
                    <w:p w:rsidR="000E37A4" w:rsidRDefault="000E37A4" w:rsidP="007D2B3A">
                      <w:pPr>
                        <w:spacing w:line="275" w:lineRule="auto"/>
                        <w:jc w:val="center"/>
                        <w:textDirection w:val="btLr"/>
                      </w:pPr>
                      <w:r>
                        <w:rPr>
                          <w:color w:val="000000"/>
                          <w:sz w:val="20"/>
                        </w:rPr>
                        <w:t xml:space="preserve">Allegato A alla </w:t>
                      </w:r>
                      <w:proofErr w:type="spellStart"/>
                      <w:r>
                        <w:rPr>
                          <w:color w:val="000000"/>
                          <w:sz w:val="20"/>
                        </w:rPr>
                        <w:t>d.g.r.</w:t>
                      </w:r>
                      <w:proofErr w:type="spellEnd"/>
                    </w:p>
                  </w:txbxContent>
                </v:textbox>
              </v:rect>
            </w:pict>
          </w:r>
        </w:p>
      </w:tc>
    </w:tr>
  </w:tbl>
  <w:p w:rsidR="000E37A4" w:rsidRDefault="000E37A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6007"/>
    <w:multiLevelType w:val="hybridMultilevel"/>
    <w:tmpl w:val="EDE4EEA0"/>
    <w:lvl w:ilvl="0" w:tplc="E7AA2AC4">
      <w:start w:val="4"/>
      <w:numFmt w:val="bullet"/>
      <w:lvlText w:val="-"/>
      <w:lvlJc w:val="left"/>
      <w:pPr>
        <w:ind w:left="2564" w:hanging="360"/>
      </w:pPr>
      <w:rPr>
        <w:rFonts w:ascii="Calibri" w:eastAsiaTheme="minorHAnsi" w:hAnsi="Calibri" w:cstheme="minorBidi" w:hint="default"/>
      </w:rPr>
    </w:lvl>
    <w:lvl w:ilvl="1" w:tplc="04100003" w:tentative="1">
      <w:start w:val="1"/>
      <w:numFmt w:val="bullet"/>
      <w:lvlText w:val="o"/>
      <w:lvlJc w:val="left"/>
      <w:pPr>
        <w:ind w:left="3284" w:hanging="360"/>
      </w:pPr>
      <w:rPr>
        <w:rFonts w:ascii="Courier New" w:hAnsi="Courier New" w:cs="Courier New" w:hint="default"/>
      </w:rPr>
    </w:lvl>
    <w:lvl w:ilvl="2" w:tplc="04100005" w:tentative="1">
      <w:start w:val="1"/>
      <w:numFmt w:val="bullet"/>
      <w:lvlText w:val=""/>
      <w:lvlJc w:val="left"/>
      <w:pPr>
        <w:ind w:left="4004" w:hanging="360"/>
      </w:pPr>
      <w:rPr>
        <w:rFonts w:ascii="Wingdings" w:hAnsi="Wingdings" w:hint="default"/>
      </w:rPr>
    </w:lvl>
    <w:lvl w:ilvl="3" w:tplc="04100001" w:tentative="1">
      <w:start w:val="1"/>
      <w:numFmt w:val="bullet"/>
      <w:lvlText w:val=""/>
      <w:lvlJc w:val="left"/>
      <w:pPr>
        <w:ind w:left="4724" w:hanging="360"/>
      </w:pPr>
      <w:rPr>
        <w:rFonts w:ascii="Symbol" w:hAnsi="Symbol" w:hint="default"/>
      </w:rPr>
    </w:lvl>
    <w:lvl w:ilvl="4" w:tplc="04100003" w:tentative="1">
      <w:start w:val="1"/>
      <w:numFmt w:val="bullet"/>
      <w:lvlText w:val="o"/>
      <w:lvlJc w:val="left"/>
      <w:pPr>
        <w:ind w:left="5444" w:hanging="360"/>
      </w:pPr>
      <w:rPr>
        <w:rFonts w:ascii="Courier New" w:hAnsi="Courier New" w:cs="Courier New" w:hint="default"/>
      </w:rPr>
    </w:lvl>
    <w:lvl w:ilvl="5" w:tplc="04100005" w:tentative="1">
      <w:start w:val="1"/>
      <w:numFmt w:val="bullet"/>
      <w:lvlText w:val=""/>
      <w:lvlJc w:val="left"/>
      <w:pPr>
        <w:ind w:left="6164" w:hanging="360"/>
      </w:pPr>
      <w:rPr>
        <w:rFonts w:ascii="Wingdings" w:hAnsi="Wingdings" w:hint="default"/>
      </w:rPr>
    </w:lvl>
    <w:lvl w:ilvl="6" w:tplc="04100001" w:tentative="1">
      <w:start w:val="1"/>
      <w:numFmt w:val="bullet"/>
      <w:lvlText w:val=""/>
      <w:lvlJc w:val="left"/>
      <w:pPr>
        <w:ind w:left="6884" w:hanging="360"/>
      </w:pPr>
      <w:rPr>
        <w:rFonts w:ascii="Symbol" w:hAnsi="Symbol" w:hint="default"/>
      </w:rPr>
    </w:lvl>
    <w:lvl w:ilvl="7" w:tplc="04100003" w:tentative="1">
      <w:start w:val="1"/>
      <w:numFmt w:val="bullet"/>
      <w:lvlText w:val="o"/>
      <w:lvlJc w:val="left"/>
      <w:pPr>
        <w:ind w:left="7604" w:hanging="360"/>
      </w:pPr>
      <w:rPr>
        <w:rFonts w:ascii="Courier New" w:hAnsi="Courier New" w:cs="Courier New" w:hint="default"/>
      </w:rPr>
    </w:lvl>
    <w:lvl w:ilvl="8" w:tplc="04100005" w:tentative="1">
      <w:start w:val="1"/>
      <w:numFmt w:val="bullet"/>
      <w:lvlText w:val=""/>
      <w:lvlJc w:val="left"/>
      <w:pPr>
        <w:ind w:left="8324" w:hanging="360"/>
      </w:pPr>
      <w:rPr>
        <w:rFonts w:ascii="Wingdings" w:hAnsi="Wingdings" w:hint="default"/>
      </w:rPr>
    </w:lvl>
  </w:abstractNum>
  <w:abstractNum w:abstractNumId="1">
    <w:nsid w:val="116A48ED"/>
    <w:multiLevelType w:val="hybridMultilevel"/>
    <w:tmpl w:val="EDA0D5AA"/>
    <w:lvl w:ilvl="0" w:tplc="F1AE3EA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217126FD"/>
    <w:multiLevelType w:val="hybridMultilevel"/>
    <w:tmpl w:val="AC6EAA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4366192"/>
    <w:multiLevelType w:val="hybridMultilevel"/>
    <w:tmpl w:val="EA5EC11E"/>
    <w:lvl w:ilvl="0" w:tplc="F1AE3E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4E74C3"/>
    <w:multiLevelType w:val="hybridMultilevel"/>
    <w:tmpl w:val="737E181A"/>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
    <w:nsid w:val="298637F6"/>
    <w:multiLevelType w:val="hybridMultilevel"/>
    <w:tmpl w:val="28D0311C"/>
    <w:lvl w:ilvl="0" w:tplc="284A0716">
      <w:start w:val="4"/>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2AAC5620"/>
    <w:multiLevelType w:val="hybridMultilevel"/>
    <w:tmpl w:val="63042082"/>
    <w:lvl w:ilvl="0" w:tplc="87F689C6">
      <w:start w:val="1"/>
      <w:numFmt w:val="bullet"/>
      <w:pStyle w:val="Paragrafoelenco"/>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27F7977"/>
    <w:multiLevelType w:val="hybridMultilevel"/>
    <w:tmpl w:val="1C1244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3F5279C8"/>
    <w:multiLevelType w:val="hybridMultilevel"/>
    <w:tmpl w:val="6D1A109E"/>
    <w:lvl w:ilvl="0" w:tplc="4134E9D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2305151"/>
    <w:multiLevelType w:val="multilevel"/>
    <w:tmpl w:val="933AB8FE"/>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
    <w:nsid w:val="545B7338"/>
    <w:multiLevelType w:val="hybridMultilevel"/>
    <w:tmpl w:val="09324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E28418E"/>
    <w:multiLevelType w:val="hybridMultilevel"/>
    <w:tmpl w:val="F60EFFC0"/>
    <w:lvl w:ilvl="0" w:tplc="04100001">
      <w:start w:val="1"/>
      <w:numFmt w:val="bullet"/>
      <w:lvlText w:val=""/>
      <w:lvlJc w:val="left"/>
      <w:pPr>
        <w:ind w:left="1410" w:hanging="1050"/>
      </w:pPr>
      <w:rPr>
        <w:rFonts w:ascii="Symbol" w:hAnsi="Symbo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300093B"/>
    <w:multiLevelType w:val="hybridMultilevel"/>
    <w:tmpl w:val="9CEE0704"/>
    <w:lvl w:ilvl="0" w:tplc="028E4EF8">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5406B6B"/>
    <w:multiLevelType w:val="hybridMultilevel"/>
    <w:tmpl w:val="927652C8"/>
    <w:lvl w:ilvl="0" w:tplc="028E4EF8">
      <w:start w:val="1"/>
      <w:numFmt w:val="bullet"/>
      <w:lvlText w:val="□"/>
      <w:lvlJc w:val="left"/>
      <w:pPr>
        <w:ind w:left="1080" w:hanging="360"/>
      </w:pPr>
      <w:rPr>
        <w:rFonts w:ascii="Sylfaen" w:hAnsi="Sylfae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78300C53"/>
    <w:multiLevelType w:val="multilevel"/>
    <w:tmpl w:val="03ECEAD6"/>
    <w:lvl w:ilvl="0">
      <w:start w:val="1"/>
      <w:numFmt w:val="bullet"/>
      <w:lvlText w:val="-"/>
      <w:lvlJc w:val="left"/>
      <w:pPr>
        <w:ind w:left="851" w:hanging="360"/>
      </w:pPr>
      <w:rPr>
        <w:rFonts w:ascii="Calibri" w:eastAsia="Calibri" w:hAnsi="Calibri" w:cs="Calibri"/>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6"/>
  </w:num>
  <w:num w:numId="2">
    <w:abstractNumId w:val="2"/>
  </w:num>
  <w:num w:numId="3">
    <w:abstractNumId w:val="3"/>
  </w:num>
  <w:num w:numId="4">
    <w:abstractNumId w:val="11"/>
  </w:num>
  <w:num w:numId="5">
    <w:abstractNumId w:val="1"/>
  </w:num>
  <w:num w:numId="6">
    <w:abstractNumId w:val="8"/>
  </w:num>
  <w:num w:numId="7">
    <w:abstractNumId w:val="7"/>
  </w:num>
  <w:num w:numId="8">
    <w:abstractNumId w:val="13"/>
  </w:num>
  <w:num w:numId="9">
    <w:abstractNumId w:val="5"/>
  </w:num>
  <w:num w:numId="10">
    <w:abstractNumId w:val="6"/>
  </w:num>
  <w:num w:numId="11">
    <w:abstractNumId w:val="0"/>
  </w:num>
  <w:num w:numId="12">
    <w:abstractNumId w:val="4"/>
  </w:num>
  <w:num w:numId="13">
    <w:abstractNumId w:val="14"/>
  </w:num>
  <w:num w:numId="14">
    <w:abstractNumId w:val="9"/>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63B36"/>
    <w:rsid w:val="00063B36"/>
    <w:rsid w:val="000E37A4"/>
    <w:rsid w:val="000F15DF"/>
    <w:rsid w:val="000F60B3"/>
    <w:rsid w:val="001B4CAB"/>
    <w:rsid w:val="001C3840"/>
    <w:rsid w:val="001F603B"/>
    <w:rsid w:val="002220CB"/>
    <w:rsid w:val="002771A4"/>
    <w:rsid w:val="00277E72"/>
    <w:rsid w:val="002A5DC5"/>
    <w:rsid w:val="002A695D"/>
    <w:rsid w:val="002D3CBC"/>
    <w:rsid w:val="002E6D60"/>
    <w:rsid w:val="003C193E"/>
    <w:rsid w:val="003E1D04"/>
    <w:rsid w:val="003E4483"/>
    <w:rsid w:val="00406DEB"/>
    <w:rsid w:val="00492F4B"/>
    <w:rsid w:val="004E3F99"/>
    <w:rsid w:val="004F03C6"/>
    <w:rsid w:val="00551322"/>
    <w:rsid w:val="00560176"/>
    <w:rsid w:val="00567973"/>
    <w:rsid w:val="00567CD9"/>
    <w:rsid w:val="005A4AB6"/>
    <w:rsid w:val="00602696"/>
    <w:rsid w:val="006457ED"/>
    <w:rsid w:val="006C1C78"/>
    <w:rsid w:val="007303ED"/>
    <w:rsid w:val="0075159F"/>
    <w:rsid w:val="00756ACA"/>
    <w:rsid w:val="007D2B3A"/>
    <w:rsid w:val="007E2D0C"/>
    <w:rsid w:val="008110C5"/>
    <w:rsid w:val="00824372"/>
    <w:rsid w:val="0082714D"/>
    <w:rsid w:val="008426A1"/>
    <w:rsid w:val="008850B4"/>
    <w:rsid w:val="008D6D9C"/>
    <w:rsid w:val="0090009E"/>
    <w:rsid w:val="00910BBB"/>
    <w:rsid w:val="0093559B"/>
    <w:rsid w:val="009B73E7"/>
    <w:rsid w:val="009C4007"/>
    <w:rsid w:val="00A6711A"/>
    <w:rsid w:val="00AC0A73"/>
    <w:rsid w:val="00B35869"/>
    <w:rsid w:val="00B41AE3"/>
    <w:rsid w:val="00B47D6C"/>
    <w:rsid w:val="00B5734B"/>
    <w:rsid w:val="00BE63D5"/>
    <w:rsid w:val="00BF5E8E"/>
    <w:rsid w:val="00C37309"/>
    <w:rsid w:val="00C712C2"/>
    <w:rsid w:val="00C93CC9"/>
    <w:rsid w:val="00CD1A16"/>
    <w:rsid w:val="00D4253A"/>
    <w:rsid w:val="00D522EF"/>
    <w:rsid w:val="00DD67A4"/>
    <w:rsid w:val="00E64C43"/>
    <w:rsid w:val="00E90C26"/>
    <w:rsid w:val="00E91C77"/>
    <w:rsid w:val="00EB37E7"/>
    <w:rsid w:val="00F234D8"/>
    <w:rsid w:val="00F66C23"/>
    <w:rsid w:val="00F768C3"/>
    <w:rsid w:val="00F93048"/>
    <w:rsid w:val="00FC101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F5E8E"/>
  </w:style>
  <w:style w:type="paragraph" w:styleId="Titolo1">
    <w:name w:val="heading 1"/>
    <w:basedOn w:val="Normale"/>
    <w:next w:val="Normale"/>
    <w:link w:val="Titolo1Carattere"/>
    <w:uiPriority w:val="9"/>
    <w:qFormat/>
    <w:rsid w:val="00756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66C23"/>
    <w:pPr>
      <w:numPr>
        <w:numId w:val="1"/>
      </w:numPr>
      <w:spacing w:before="120" w:after="120" w:line="300" w:lineRule="exact"/>
      <w:contextualSpacing/>
      <w:jc w:val="both"/>
    </w:pPr>
    <w:rPr>
      <w:rFonts w:ascii="Tw Cen MT" w:hAnsi="Tw Cen MT"/>
    </w:rPr>
  </w:style>
  <w:style w:type="paragraph" w:styleId="Intestazione">
    <w:name w:val="header"/>
    <w:basedOn w:val="Normale"/>
    <w:link w:val="IntestazioneCarattere"/>
    <w:uiPriority w:val="99"/>
    <w:unhideWhenUsed/>
    <w:rsid w:val="00F768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68C3"/>
  </w:style>
  <w:style w:type="paragraph" w:styleId="Pidipagina">
    <w:name w:val="footer"/>
    <w:basedOn w:val="Normale"/>
    <w:link w:val="PidipaginaCarattere"/>
    <w:uiPriority w:val="99"/>
    <w:unhideWhenUsed/>
    <w:rsid w:val="00F768C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68C3"/>
  </w:style>
  <w:style w:type="paragraph" w:styleId="Testofumetto">
    <w:name w:val="Balloon Text"/>
    <w:basedOn w:val="Normale"/>
    <w:link w:val="TestofumettoCarattere"/>
    <w:uiPriority w:val="99"/>
    <w:semiHidden/>
    <w:unhideWhenUsed/>
    <w:rsid w:val="00FC101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1010"/>
    <w:rPr>
      <w:rFonts w:ascii="Segoe UI" w:hAnsi="Segoe UI" w:cs="Segoe UI"/>
      <w:sz w:val="18"/>
      <w:szCs w:val="18"/>
    </w:rPr>
  </w:style>
  <w:style w:type="table" w:styleId="Grigliatabella">
    <w:name w:val="Table Grid"/>
    <w:basedOn w:val="Tabellanormale"/>
    <w:uiPriority w:val="39"/>
    <w:rsid w:val="00E90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756ACA"/>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42511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4A8E-ADF5-46F4-BEBA-D4E15700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Zanardini</dc:creator>
  <cp:lastModifiedBy>Iris</cp:lastModifiedBy>
  <cp:revision>2</cp:revision>
  <cp:lastPrinted>2018-09-24T13:24:00Z</cp:lastPrinted>
  <dcterms:created xsi:type="dcterms:W3CDTF">2020-03-30T16:09:00Z</dcterms:created>
  <dcterms:modified xsi:type="dcterms:W3CDTF">2020-03-30T16:09:00Z</dcterms:modified>
</cp:coreProperties>
</file>