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C2A" w:rsidRPr="00BA3A7B" w:rsidRDefault="00265C2A" w:rsidP="00265C2A">
      <w:pPr>
        <w:autoSpaceDE w:val="0"/>
        <w:adjustRightInd w:val="0"/>
        <w:spacing w:before="60" w:after="60"/>
        <w:jc w:val="right"/>
        <w:rPr>
          <w:rFonts w:cs="Arial"/>
          <w:smallCaps/>
          <w:color w:val="000000"/>
        </w:rPr>
      </w:pPr>
      <w:r w:rsidRPr="00BA3A7B">
        <w:rPr>
          <w:rFonts w:cs="Arial"/>
          <w:smallCaps/>
          <w:color w:val="000000"/>
        </w:rPr>
        <w:t xml:space="preserve">ALLEGATO </w:t>
      </w:r>
      <w:r>
        <w:rPr>
          <w:rFonts w:cs="Arial"/>
          <w:smallCaps/>
          <w:color w:val="000000"/>
        </w:rPr>
        <w:t>C</w:t>
      </w:r>
    </w:p>
    <w:p w:rsidR="00265C2A" w:rsidRPr="00842C06" w:rsidRDefault="00265C2A" w:rsidP="00265C2A">
      <w:pPr>
        <w:pStyle w:val="Titolo2"/>
        <w:jc w:val="center"/>
        <w:rPr>
          <w:sz w:val="32"/>
          <w:szCs w:val="32"/>
        </w:rPr>
      </w:pPr>
      <w:r w:rsidRPr="00842C06">
        <w:rPr>
          <w:rFonts w:eastAsia="+mn-ea" w:cs="+mn-cs"/>
          <w:color w:val="538135" w:themeColor="accent6" w:themeShade="BF"/>
          <w:kern w:val="24"/>
          <w:sz w:val="36"/>
          <w:szCs w:val="36"/>
          <w14:shadow w14:blurRad="38100" w14:dist="38100" w14:dir="2700000" w14:sx="100000" w14:sy="100000" w14:kx="0" w14:ky="0" w14:algn="tl">
            <w14:srgbClr w14:val="000000">
              <w14:alpha w14:val="57000"/>
            </w14:srgbClr>
          </w14:shadow>
        </w:rPr>
        <w:t xml:space="preserve">SCHEDA INFORMATIVA </w:t>
      </w:r>
    </w:p>
    <w:p w:rsidR="00265C2A" w:rsidRPr="00842C06" w:rsidRDefault="00265C2A" w:rsidP="00265C2A"/>
    <w:tbl>
      <w:tblPr>
        <w:tblStyle w:val="Grigliatabella1"/>
        <w:tblW w:w="5000" w:type="pct"/>
        <w:tblLook w:val="04A0" w:firstRow="1" w:lastRow="0" w:firstColumn="1" w:lastColumn="0" w:noHBand="0" w:noVBand="1"/>
      </w:tblPr>
      <w:tblGrid>
        <w:gridCol w:w="3004"/>
        <w:gridCol w:w="6624"/>
      </w:tblGrid>
      <w:tr w:rsidR="00265C2A" w:rsidRPr="00842C06" w:rsidTr="00561CE0">
        <w:trPr>
          <w:tblHeader/>
        </w:trPr>
        <w:tc>
          <w:tcPr>
            <w:tcW w:w="1560" w:type="pct"/>
            <w:shd w:val="clear" w:color="auto" w:fill="92D050"/>
            <w:vAlign w:val="center"/>
          </w:tcPr>
          <w:p w:rsidR="00265C2A" w:rsidRPr="00842C06" w:rsidRDefault="00265C2A" w:rsidP="00561CE0">
            <w:pPr>
              <w:pStyle w:val="NormaleWeb"/>
              <w:spacing w:before="0"/>
              <w:jc w:val="right"/>
              <w:rPr>
                <w:rFonts w:ascii="Tw Cen MT" w:hAnsi="Tw Cen MT" w:cs="Arial"/>
                <w:sz w:val="36"/>
                <w:szCs w:val="36"/>
              </w:rPr>
            </w:pPr>
            <w:r w:rsidRPr="00842C06">
              <w:rPr>
                <w:rFonts w:ascii="Tw Cen MT" w:hAnsi="Tw Cen MT"/>
                <w:smallCaps/>
                <w:sz w:val="36"/>
                <w:szCs w:val="36"/>
              </w:rPr>
              <w:t>Titolo</w:t>
            </w:r>
          </w:p>
        </w:tc>
        <w:tc>
          <w:tcPr>
            <w:tcW w:w="3440" w:type="pct"/>
            <w:tcBorders>
              <w:right w:val="single" w:sz="4" w:space="0" w:color="auto"/>
            </w:tcBorders>
            <w:shd w:val="clear" w:color="auto" w:fill="92D050"/>
            <w:vAlign w:val="center"/>
          </w:tcPr>
          <w:p w:rsidR="00265C2A" w:rsidRPr="00842C06" w:rsidRDefault="00265C2A" w:rsidP="00561CE0">
            <w:pPr>
              <w:pStyle w:val="Standard"/>
              <w:jc w:val="both"/>
              <w:rPr>
                <w:rFonts w:ascii="Tw Cen MT" w:hAnsi="Tw Cen MT" w:cs="Arial"/>
                <w:i/>
                <w:sz w:val="36"/>
                <w:szCs w:val="36"/>
              </w:rPr>
            </w:pPr>
            <w:r w:rsidRPr="00842C06">
              <w:rPr>
                <w:rFonts w:ascii="Tw Cen MT" w:hAnsi="Tw Cen MT"/>
                <w:b/>
              </w:rPr>
              <w:t>Invito</w:t>
            </w:r>
            <w:r w:rsidRPr="00842C06">
              <w:rPr>
                <w:rFonts w:ascii="Tw Cen MT" w:hAnsi="Tw Cen MT"/>
                <w:b/>
                <w:bCs/>
              </w:rPr>
              <w:t xml:space="preserve"> </w:t>
            </w:r>
            <w:r w:rsidRPr="00842C06">
              <w:rPr>
                <w:rFonts w:ascii="Tw Cen MT" w:hAnsi="Tw Cen MT"/>
                <w:b/>
              </w:rPr>
              <w:t>a presentare proposte di spettacolo per partecipare alla manifestazione denominata “Next – Laboratorio delle idee per la produzione e la distribuzione dello spettacolo d</w:t>
            </w:r>
            <w:r>
              <w:rPr>
                <w:rFonts w:ascii="Tw Cen MT" w:hAnsi="Tw Cen MT"/>
                <w:b/>
              </w:rPr>
              <w:t>al vivo lombardo – Edizione 2019</w:t>
            </w:r>
            <w:r w:rsidRPr="00842C06">
              <w:rPr>
                <w:rFonts w:ascii="Tw Cen MT" w:hAnsi="Tw Cen MT"/>
                <w:b/>
              </w:rPr>
              <w:t>/20</w:t>
            </w:r>
            <w:r>
              <w:rPr>
                <w:rFonts w:ascii="Tw Cen MT" w:hAnsi="Tw Cen MT"/>
                <w:b/>
              </w:rPr>
              <w:t>20</w:t>
            </w:r>
            <w:r w:rsidRPr="00842C06">
              <w:rPr>
                <w:rFonts w:ascii="Tw Cen MT" w:hAnsi="Tw Cen MT"/>
                <w:b/>
              </w:rPr>
              <w:t>”</w:t>
            </w:r>
          </w:p>
        </w:tc>
      </w:tr>
    </w:tbl>
    <w:p w:rsidR="00265C2A" w:rsidRPr="00842C06" w:rsidRDefault="00265C2A" w:rsidP="00265C2A"/>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6"/>
      </w:tblGrid>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t>Di cosa si tratta</w:t>
            </w:r>
          </w:p>
        </w:tc>
        <w:tc>
          <w:tcPr>
            <w:tcW w:w="6236" w:type="dxa"/>
            <w:vAlign w:val="center"/>
          </w:tcPr>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Il progetto “Next – Laboratorio di idee per la produzione e distribuzione dello spettacolo dal vivo lombardo - edizione 2019/2020”, ideato e promosso da Regione Lombardia, in collaborazione con Fondazione Cariplo, sarà articolato in tre sezioni:</w:t>
            </w:r>
          </w:p>
          <w:p w:rsidR="00265C2A" w:rsidRPr="00757B2B" w:rsidRDefault="00265C2A" w:rsidP="00265C2A">
            <w:pPr>
              <w:pStyle w:val="Standard"/>
              <w:numPr>
                <w:ilvl w:val="0"/>
                <w:numId w:val="3"/>
              </w:numPr>
              <w:jc w:val="both"/>
              <w:rPr>
                <w:rFonts w:ascii="Tw Cen MT" w:eastAsia="Times New Roman" w:hAnsi="Tw Cen MT" w:cs="Times New Roman"/>
                <w:i/>
                <w:sz w:val="22"/>
                <w:szCs w:val="22"/>
              </w:rPr>
            </w:pPr>
            <w:r w:rsidRPr="00757B2B">
              <w:rPr>
                <w:rFonts w:ascii="Tw Cen MT" w:eastAsia="Times New Roman" w:hAnsi="Tw Cen MT" w:cs="Times New Roman"/>
                <w:i/>
                <w:sz w:val="22"/>
                <w:szCs w:val="22"/>
              </w:rPr>
              <w:t>Vetrina delle produzioni di prosa teatrale</w:t>
            </w: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 xml:space="preserve">Saranno selezionate fino a 22 soggetti di prosa che presenteranno trailer di 20 minuti nelle giornate di lunedì 11 e martedì 12 novembre 2019 presso le multisale dei due teatri di rilevante interesse culturale a Milano (Teatro Elfo Puccini e Teatro Franco Parenti). </w:t>
            </w:r>
          </w:p>
          <w:p w:rsidR="00265C2A" w:rsidRPr="00757B2B" w:rsidRDefault="00265C2A" w:rsidP="00265C2A">
            <w:pPr>
              <w:pStyle w:val="Standard"/>
              <w:numPr>
                <w:ilvl w:val="0"/>
                <w:numId w:val="3"/>
              </w:numPr>
              <w:jc w:val="both"/>
              <w:rPr>
                <w:rFonts w:ascii="Tw Cen MT" w:eastAsia="Times New Roman" w:hAnsi="Tw Cen MT" w:cs="Times New Roman"/>
                <w:i/>
                <w:sz w:val="22"/>
                <w:szCs w:val="22"/>
              </w:rPr>
            </w:pPr>
            <w:r w:rsidRPr="00757B2B">
              <w:rPr>
                <w:rFonts w:ascii="Tw Cen MT" w:eastAsia="Times New Roman" w:hAnsi="Tw Cen MT" w:cs="Times New Roman"/>
                <w:i/>
                <w:sz w:val="22"/>
                <w:szCs w:val="22"/>
              </w:rPr>
              <w:t>Circuitazione nazionale di spettacoli di danza, multidisciplinare e circo contemporaneo</w:t>
            </w: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 xml:space="preserve">Saranno selezionati spettacoli di artisti o compagnie di danza, multidisciplinare e circo contemporaneo che saranno programmati nel corso del 2020 da parte dei Teatri e Circuiti regionali multidisciplinari riconosciuti dal </w:t>
            </w:r>
            <w:proofErr w:type="spellStart"/>
            <w:r w:rsidRPr="00757B2B">
              <w:rPr>
                <w:rFonts w:ascii="Tw Cen MT" w:eastAsia="Times New Roman" w:hAnsi="Tw Cen MT" w:cs="Times New Roman"/>
                <w:sz w:val="22"/>
                <w:szCs w:val="22"/>
              </w:rPr>
              <w:t>MiBAC</w:t>
            </w:r>
            <w:proofErr w:type="spellEnd"/>
            <w:r w:rsidRPr="00757B2B">
              <w:rPr>
                <w:rFonts w:ascii="Tw Cen MT" w:eastAsia="Times New Roman" w:hAnsi="Tw Cen MT" w:cs="Times New Roman"/>
                <w:sz w:val="22"/>
                <w:szCs w:val="22"/>
              </w:rPr>
              <w:t xml:space="preserve"> particolarmente attenti alla settore che hanno aderito alla presente edizione di Next (Fondazione Piemonte dal Vivo, Teatro Pubblico Pugliese, Teatro Stabile del Veneto, ERT FVG Ente Regionale Teatrale del Friuli Venezia Giulia, AMAT Associazione Marchigiana Attività Teatrali, ATER Associazione Teatrale Emilia Romagna, Ente autonomo del Piccolo Teatro della Città di Milano - Teatro d’Europa). </w:t>
            </w: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Eventuali altri soggetti potranno aderire al progetto Next entro i termini previsti per la chiusura dell’istruttoria del presente invito.</w:t>
            </w:r>
          </w:p>
          <w:p w:rsidR="00265C2A" w:rsidRPr="00757B2B" w:rsidRDefault="00265C2A" w:rsidP="00265C2A">
            <w:pPr>
              <w:pStyle w:val="Standard"/>
              <w:numPr>
                <w:ilvl w:val="0"/>
                <w:numId w:val="3"/>
              </w:numPr>
              <w:jc w:val="both"/>
              <w:rPr>
                <w:rFonts w:ascii="Tw Cen MT" w:eastAsia="Times New Roman" w:hAnsi="Tw Cen MT" w:cs="Times New Roman"/>
                <w:i/>
                <w:sz w:val="22"/>
                <w:szCs w:val="22"/>
              </w:rPr>
            </w:pPr>
            <w:r w:rsidRPr="00757B2B">
              <w:rPr>
                <w:rFonts w:ascii="Tw Cen MT" w:eastAsia="Times New Roman" w:hAnsi="Tw Cen MT" w:cs="Times New Roman"/>
                <w:i/>
                <w:sz w:val="22"/>
                <w:szCs w:val="22"/>
              </w:rPr>
              <w:t>Circuitazione nazionale di spettacoli di prosa, prodotti da giovani compagnie</w:t>
            </w: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 xml:space="preserve">Saranno selezionati fino a 4 spettacoli di giovani compagnie che saranno programmati nel corso del 2020 da parte dei Teatri e Circuiti regionali multidisciplinari riconosciuti dal </w:t>
            </w:r>
            <w:proofErr w:type="spellStart"/>
            <w:r w:rsidRPr="00757B2B">
              <w:rPr>
                <w:rFonts w:ascii="Tw Cen MT" w:eastAsia="Times New Roman" w:hAnsi="Tw Cen MT" w:cs="Times New Roman"/>
                <w:sz w:val="22"/>
                <w:szCs w:val="22"/>
              </w:rPr>
              <w:t>MiBAC</w:t>
            </w:r>
            <w:proofErr w:type="spellEnd"/>
            <w:r w:rsidRPr="00757B2B">
              <w:rPr>
                <w:rFonts w:ascii="Tw Cen MT" w:eastAsia="Times New Roman" w:hAnsi="Tw Cen MT" w:cs="Times New Roman"/>
                <w:sz w:val="22"/>
                <w:szCs w:val="22"/>
              </w:rPr>
              <w:t xml:space="preserve"> particolarmente attenti alla valorizzazione della nuova scena contemporanea che hanno aderito alla presente edizione di Next (Fondazione Piemonte dal Vivo, Teatro Pubblico Pugliese, Teatro Stabile del Veneto, ERT FVG Ente Regionale Teatrale del Friuli Venezia Giulia, AMAT Associazione Marchigiana Attività Teatrali, ATER Associazione Teatrale Emilia Romagna, Ente autonomo del Piccolo Teatro della Città di Milano - Teatro d’Europa).</w:t>
            </w: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Eventuali altri soggetti potranno aderire al progetto Next entro i termini previsti per la chiusura dell’istruttoria del presente invito.</w:t>
            </w:r>
          </w:p>
          <w:p w:rsidR="00265C2A" w:rsidRPr="00757B2B" w:rsidRDefault="00265C2A" w:rsidP="00561CE0">
            <w:pPr>
              <w:pStyle w:val="Standard"/>
              <w:jc w:val="both"/>
              <w:rPr>
                <w:rFonts w:ascii="Tw Cen MT" w:eastAsia="Times New Roman" w:hAnsi="Tw Cen MT" w:cs="Times New Roman"/>
                <w:sz w:val="22"/>
                <w:szCs w:val="22"/>
              </w:rPr>
            </w:pPr>
          </w:p>
          <w:p w:rsidR="00265C2A" w:rsidRPr="00757B2B" w:rsidRDefault="00265C2A" w:rsidP="00561CE0">
            <w:pPr>
              <w:pStyle w:val="Standard"/>
              <w:jc w:val="both"/>
              <w:rPr>
                <w:rFonts w:ascii="Tw Cen MT" w:eastAsia="Times New Roman" w:hAnsi="Tw Cen MT" w:cs="Times New Roman"/>
                <w:sz w:val="22"/>
                <w:szCs w:val="22"/>
              </w:rPr>
            </w:pPr>
            <w:r w:rsidRPr="00757B2B">
              <w:rPr>
                <w:rFonts w:ascii="Tw Cen MT" w:eastAsia="Times New Roman" w:hAnsi="Tw Cen MT" w:cs="Times New Roman"/>
                <w:sz w:val="22"/>
                <w:szCs w:val="22"/>
              </w:rPr>
              <w:t>In riferimento al settore del teatro per l’infanzia e la gioventù si precisa che Regione Lombardia intende realizzare un progetto di educazione allo spettacolo dal vivo in ambito scolastico.</w:t>
            </w:r>
          </w:p>
          <w:p w:rsidR="00265C2A" w:rsidRPr="00757B2B" w:rsidRDefault="00265C2A" w:rsidP="00561CE0">
            <w:pPr>
              <w:pStyle w:val="Standard"/>
              <w:jc w:val="both"/>
              <w:rPr>
                <w:rFonts w:ascii="Tw Cen MT" w:hAnsi="Tw Cen MT" w:cs="Arial"/>
                <w:sz w:val="22"/>
                <w:szCs w:val="22"/>
              </w:rPr>
            </w:pP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t>Tipologia</w:t>
            </w:r>
          </w:p>
        </w:tc>
        <w:tc>
          <w:tcPr>
            <w:tcW w:w="6236" w:type="dxa"/>
            <w:vAlign w:val="center"/>
          </w:tcPr>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Selezione di proposte di spettacolo per la partecipazione al progetto “Next – Laboratorio di idee per la produzione e distribuzione dello spettacolo dal vivo lombardo - edizione 2019/2020”, a fronte di un rimborso spese.</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lastRenderedPageBreak/>
              <w:t>Chi può partecipare</w:t>
            </w:r>
          </w:p>
        </w:tc>
        <w:tc>
          <w:tcPr>
            <w:tcW w:w="6236" w:type="dxa"/>
            <w:vAlign w:val="center"/>
          </w:tcPr>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Saranno individuati soggetti, che risultino in possesso dei seguenti requisiti, generali e specifici a seconda della sezione a cui si partecipa.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requisiti generali sono i seguenti:</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essere organismi di produzione professionali legalmente costituiti (atto costitutivo e statuto) ed essere in possesso di Partita IVA;</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avere sede legale in Lombardia;</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essere in possesso di agibilit</w:t>
            </w:r>
            <w:r w:rsidRPr="00757B2B">
              <w:rPr>
                <w:rFonts w:ascii="Tw Cen MT" w:hAnsi="Tw Cen MT" w:cs="Tw Cen MT"/>
                <w:sz w:val="22"/>
                <w:szCs w:val="22"/>
              </w:rPr>
              <w:t>à</w:t>
            </w:r>
            <w:r w:rsidRPr="00757B2B">
              <w:rPr>
                <w:rFonts w:ascii="Tw Cen MT" w:hAnsi="Tw Cen MT" w:cs="Arial"/>
                <w:sz w:val="22"/>
                <w:szCs w:val="22"/>
              </w:rPr>
              <w:t xml:space="preserve"> INPS in corso di validità e con titolarità dei permessi SIAE;</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essere in regola con le contribuzioni fiscali e previdenziali e ottemperante gli obblighi dei CCNL;</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non avere previsione di finalit</w:t>
            </w:r>
            <w:r w:rsidRPr="00757B2B">
              <w:rPr>
                <w:rFonts w:ascii="Tw Cen MT" w:hAnsi="Tw Cen MT" w:cs="Tw Cen MT"/>
                <w:sz w:val="22"/>
                <w:szCs w:val="22"/>
              </w:rPr>
              <w:t>à</w:t>
            </w:r>
            <w:r w:rsidRPr="00757B2B">
              <w:rPr>
                <w:rFonts w:ascii="Tw Cen MT" w:hAnsi="Tw Cen MT" w:cs="Arial"/>
                <w:sz w:val="22"/>
                <w:szCs w:val="22"/>
              </w:rPr>
              <w:t xml:space="preserve"> di lucro oppure avere l</w:t>
            </w:r>
            <w:r w:rsidRPr="00757B2B">
              <w:rPr>
                <w:rFonts w:ascii="Tw Cen MT" w:hAnsi="Tw Cen MT" w:cs="Tw Cen MT"/>
                <w:sz w:val="22"/>
                <w:szCs w:val="22"/>
              </w:rPr>
              <w:t>’</w:t>
            </w:r>
            <w:r w:rsidRPr="00757B2B">
              <w:rPr>
                <w:rFonts w:ascii="Tw Cen MT" w:hAnsi="Tw Cen MT" w:cs="Arial"/>
                <w:sz w:val="22"/>
                <w:szCs w:val="22"/>
              </w:rPr>
              <w:t>obbligo di reinvestire gli utili nell’attività, come previsto nello statuto o nell’atto costitutivo;</w:t>
            </w:r>
          </w:p>
          <w:p w:rsidR="00265C2A" w:rsidRPr="00757B2B" w:rsidRDefault="00265C2A" w:rsidP="00561CE0">
            <w:pPr>
              <w:pStyle w:val="Standard"/>
              <w:jc w:val="both"/>
              <w:rPr>
                <w:rFonts w:ascii="Tw Cen MT" w:hAnsi="Tw Cen MT" w:cs="Arial"/>
                <w:sz w:val="22"/>
                <w:szCs w:val="22"/>
              </w:rPr>
            </w:pPr>
            <w:r w:rsidRPr="00757B2B">
              <w:rPr>
                <w:rFonts w:ascii="Arial" w:hAnsi="Arial" w:cs="Arial"/>
                <w:sz w:val="22"/>
                <w:szCs w:val="22"/>
              </w:rPr>
              <w:t>□</w:t>
            </w:r>
            <w:r w:rsidRPr="00757B2B">
              <w:rPr>
                <w:rFonts w:ascii="Tw Cen MT" w:hAnsi="Tw Cen MT" w:cs="Arial"/>
                <w:sz w:val="22"/>
                <w:szCs w:val="22"/>
              </w:rPr>
              <w:tab/>
              <w:t>aver realizzato le nuove produzioni presentate nelle precedenti edizioni 2012, 2013, 2014, 2015, 2016, 2017 e 2018 di Next e aver correttamente fornito i dati relativi alla circuitazione degli spettacoli (solo per le compagnie che sono state selezionate nelle citate edizioni).</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Sono inoltre richiesti specifici requisiti a seconda della sezione a cui si partecipa.</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b/>
                <w:sz w:val="22"/>
                <w:szCs w:val="22"/>
              </w:rPr>
            </w:pPr>
            <w:r w:rsidRPr="00757B2B">
              <w:rPr>
                <w:rFonts w:ascii="Tw Cen MT" w:hAnsi="Tw Cen MT" w:cs="Arial"/>
                <w:b/>
                <w:sz w:val="22"/>
                <w:szCs w:val="22"/>
              </w:rPr>
              <w:t>Sezione A. Vetrina delle produzioni di prosa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Per le compagnie con attività consolidata nel settore della prosa: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presentazione di una proposta di nuova produzione (non sono ammessi i riallestimenti);</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documentata attività continuativa di produzione nel settore di prosa da almeno 5 anni (2014, 2015, 2016, 2017, 2018);</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volume di affari almeno pari a € 300.000,00, (uscite) come comprovato dall’ultimo bilancio approvato secondo i termini di legge.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Saranno selezionate un massimo di 17 compagnie.</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Per le compagnie emergenti e le compagnie in via di consolidamento nel settore della prosa: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presentazione di una proposta di nuova produzione o uno spettacolo già realizzato;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documentata attività continuativa di produzione nel settore di prosa da almeno tre anni (2016, 2017, 2018);</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 xml:space="preserve">volume di affari almeno pari a € 60.000,00 (uscite) come comprovato dall’ultimo bilancio approvato secondo i termini di legge. </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suddetti requisiti devono essere posseduti alla data di chiusura del bando.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Saranno selezionate un massimo di 5 compagnie.</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b/>
                <w:sz w:val="22"/>
                <w:szCs w:val="22"/>
              </w:rPr>
            </w:pPr>
            <w:r w:rsidRPr="00757B2B">
              <w:rPr>
                <w:rFonts w:ascii="Tw Cen MT" w:hAnsi="Tw Cen MT" w:cs="Arial"/>
                <w:b/>
                <w:sz w:val="22"/>
                <w:szCs w:val="22"/>
              </w:rPr>
              <w:t>Sezione B. Circuitazione nazionale di spettacoli di danza, multidisciplinare e circo contemporaneo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presentazione di uno spettacolo di danza, multidisciplinare o circo contemporaneo, già realizzato;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documentata attività continuativa di produzione di danza, multidisciplinare o circo contemporaneo da almeno due anni (2017 e 2018);</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compagine artistica stabile (coreografo/i e danzatori).</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La proposta di spettacolo può essere presentata da un soggetto avente i requisiti generali stabiliti dal presente punto 4 nel caso siano soddisfatte tutte le seguenti condizioni:</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lastRenderedPageBreak/>
              <w:t>-</w:t>
            </w:r>
            <w:r w:rsidRPr="00757B2B">
              <w:rPr>
                <w:rFonts w:ascii="Tw Cen MT" w:hAnsi="Tw Cen MT" w:cs="Arial"/>
                <w:sz w:val="22"/>
                <w:szCs w:val="22"/>
              </w:rPr>
              <w:tab/>
              <w:t>la compagine artistica non sia formalmente costituita (atto costitutivo e statuto);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 xml:space="preserve">il/i coreografo/i dello spettacolo abbia/abbiano età pari o inferiore a 35 anni e sia/siano residente/i o domiciliato/i in Lombardia o dimostri/dimostrino di lavorare in modo continuativo sul territorio lombardo da almeno 3 anni oppure il danzatore o la maggioranza dei danzatori coinvolti nello spettacolo abbia/abbiano età pari o inferiore a 35 anni e sia/siano residente/i o domiciliato/i in Lombardia o dimostri/dimostrino di lavorare in modo continuativo sul territorio lombardo da almeno 3 anni; </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 xml:space="preserve">il soggetto che presenta la proposta di spettacolo svolga prevalentemente attività di promozione di danza, multidisciplinare o circo contemporaneo. </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suddetti requisiti devono essere posseduti alla data di chiusura del bando.</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b/>
                <w:sz w:val="22"/>
                <w:szCs w:val="22"/>
              </w:rPr>
            </w:pPr>
            <w:r w:rsidRPr="00757B2B">
              <w:rPr>
                <w:rFonts w:ascii="Tw Cen MT" w:hAnsi="Tw Cen MT" w:cs="Arial"/>
                <w:b/>
                <w:sz w:val="22"/>
                <w:szCs w:val="22"/>
              </w:rPr>
              <w:t>Sezione C. Circuitazione nazionale di spettacoli di prosa prodotti da giovani compagnie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presentazione di uno spettacolo di prosa già realizzato;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documentata attività continuativa di produzione di prosa da almeno due anni (2017 e 2018);</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 xml:space="preserve">la titolarità della giovane compagnia sia detenuta per più del 50% da persone fisiche aventi età pari o inferiore a 35 anni;  </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gli organi di amministrazione e controllo del soggetto richiedente siano composti, in maggioranza, da persone aventi età pari o inferiore a 35 anni;</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i nuclei artistico e tecnico della formazione siano composti, rispettivamente, per almeno il 70% da persone aventi età pari o inferiore a 35 anni.</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Saranno selezionate un massimo di 4 compagnie.</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suddetti requisiti devono essere posseduti alla data di chiusura del bando.</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Non saranno considerate eventuali nomine effettuate nell’ambito degli organi di amministrazione e controllo a partire dalla data di pubblicazione del bando e pertanto non sarà preso in considerazione alcun provvedimento di nomina assunto in data successiva.</w:t>
            </w:r>
          </w:p>
          <w:p w:rsidR="00265C2A" w:rsidRPr="00757B2B" w:rsidRDefault="00265C2A" w:rsidP="00561CE0">
            <w:pPr>
              <w:pStyle w:val="Standard"/>
              <w:jc w:val="both"/>
              <w:rPr>
                <w:rFonts w:ascii="Tw Cen MT" w:hAnsi="Tw Cen MT" w:cs="Arial"/>
                <w:sz w:val="22"/>
                <w:szCs w:val="22"/>
              </w:rPr>
            </w:pP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lastRenderedPageBreak/>
              <w:t>risorse disponibili</w:t>
            </w:r>
          </w:p>
        </w:tc>
        <w:tc>
          <w:tcPr>
            <w:tcW w:w="6236" w:type="dxa"/>
            <w:vAlign w:val="center"/>
          </w:tcPr>
          <w:p w:rsidR="00265C2A" w:rsidRPr="00757B2B" w:rsidRDefault="00265C2A" w:rsidP="00561CE0">
            <w:pPr>
              <w:widowControl/>
              <w:jc w:val="both"/>
              <w:rPr>
                <w:rFonts w:ascii="Tw Cen MT" w:eastAsia="Calibri" w:hAnsi="Tw Cen MT" w:cs="Calibri"/>
                <w:bCs/>
                <w:sz w:val="22"/>
                <w:szCs w:val="22"/>
              </w:rPr>
            </w:pPr>
            <w:r w:rsidRPr="00757B2B">
              <w:rPr>
                <w:rFonts w:ascii="Tw Cen MT" w:eastAsia="Calibri" w:hAnsi="Tw Cen MT" w:cs="Calibri"/>
                <w:bCs/>
                <w:sz w:val="22"/>
                <w:szCs w:val="22"/>
              </w:rPr>
              <w:t>La dotazione dell’invito è pari complessivamente a € 396.000,00, salvo eventuale successiva integrazione di risorse, di cui:</w:t>
            </w:r>
          </w:p>
          <w:p w:rsidR="00265C2A" w:rsidRPr="00757B2B" w:rsidRDefault="00265C2A" w:rsidP="00561CE0">
            <w:pPr>
              <w:widowControl/>
              <w:ind w:left="720"/>
              <w:jc w:val="both"/>
              <w:rPr>
                <w:rFonts w:ascii="Tw Cen MT" w:eastAsia="Calibri" w:hAnsi="Tw Cen MT" w:cs="Calibri"/>
                <w:bCs/>
                <w:sz w:val="22"/>
                <w:szCs w:val="22"/>
              </w:rPr>
            </w:pPr>
            <w:r w:rsidRPr="00757B2B">
              <w:rPr>
                <w:rFonts w:ascii="Tw Cen MT" w:eastAsia="Calibri" w:hAnsi="Tw Cen MT" w:cs="Calibri"/>
                <w:bCs/>
                <w:sz w:val="22"/>
                <w:szCs w:val="22"/>
              </w:rPr>
              <w:t>•</w:t>
            </w:r>
            <w:r w:rsidRPr="00757B2B">
              <w:rPr>
                <w:rFonts w:ascii="Tw Cen MT" w:eastAsia="Calibri" w:hAnsi="Tw Cen MT" w:cs="Calibri"/>
                <w:bCs/>
                <w:sz w:val="22"/>
                <w:szCs w:val="22"/>
              </w:rPr>
              <w:tab/>
              <w:t>Per la sezione A: € 235.000,00</w:t>
            </w:r>
          </w:p>
          <w:p w:rsidR="00265C2A" w:rsidRPr="00757B2B" w:rsidRDefault="00265C2A" w:rsidP="00561CE0">
            <w:pPr>
              <w:widowControl/>
              <w:ind w:left="720"/>
              <w:jc w:val="both"/>
              <w:rPr>
                <w:rFonts w:ascii="Tw Cen MT" w:eastAsia="Calibri" w:hAnsi="Tw Cen MT" w:cs="Calibri"/>
                <w:bCs/>
                <w:sz w:val="22"/>
                <w:szCs w:val="22"/>
              </w:rPr>
            </w:pPr>
            <w:r w:rsidRPr="00757B2B">
              <w:rPr>
                <w:rFonts w:ascii="Tw Cen MT" w:eastAsia="Calibri" w:hAnsi="Tw Cen MT" w:cs="Calibri"/>
                <w:bCs/>
                <w:sz w:val="22"/>
                <w:szCs w:val="22"/>
              </w:rPr>
              <w:t>•</w:t>
            </w:r>
            <w:r w:rsidRPr="00757B2B">
              <w:rPr>
                <w:rFonts w:ascii="Tw Cen MT" w:eastAsia="Calibri" w:hAnsi="Tw Cen MT" w:cs="Calibri"/>
                <w:bCs/>
                <w:sz w:val="22"/>
                <w:szCs w:val="22"/>
              </w:rPr>
              <w:tab/>
              <w:t xml:space="preserve">Per la sezione B: € 69.000,00, </w:t>
            </w:r>
          </w:p>
          <w:p w:rsidR="00265C2A" w:rsidRPr="00757B2B" w:rsidRDefault="00265C2A" w:rsidP="00561CE0">
            <w:pPr>
              <w:widowControl/>
              <w:ind w:left="720"/>
              <w:jc w:val="both"/>
              <w:rPr>
                <w:rFonts w:ascii="Tw Cen MT" w:eastAsia="Calibri" w:hAnsi="Tw Cen MT" w:cs="Calibri"/>
                <w:bCs/>
                <w:sz w:val="22"/>
                <w:szCs w:val="22"/>
              </w:rPr>
            </w:pPr>
            <w:r w:rsidRPr="00757B2B">
              <w:rPr>
                <w:rFonts w:ascii="Tw Cen MT" w:eastAsia="Calibri" w:hAnsi="Tw Cen MT" w:cs="Calibri"/>
                <w:bCs/>
                <w:sz w:val="22"/>
                <w:szCs w:val="22"/>
              </w:rPr>
              <w:t>•</w:t>
            </w:r>
            <w:r w:rsidRPr="00757B2B">
              <w:rPr>
                <w:rFonts w:ascii="Tw Cen MT" w:eastAsia="Calibri" w:hAnsi="Tw Cen MT" w:cs="Calibri"/>
                <w:bCs/>
                <w:sz w:val="22"/>
                <w:szCs w:val="22"/>
              </w:rPr>
              <w:tab/>
              <w:t xml:space="preserve">Per la sezione C: € 92.000,00.  </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sz w:val="22"/>
                <w:szCs w:val="22"/>
              </w:rPr>
            </w:pPr>
            <w:r w:rsidRPr="001E171F">
              <w:rPr>
                <w:rFonts w:ascii="Tw Cen MT" w:hAnsi="Tw Cen MT" w:cs="Arial"/>
                <w:smallCaps/>
                <w:color w:val="000000"/>
                <w:sz w:val="22"/>
                <w:szCs w:val="22"/>
              </w:rPr>
              <w:t>caratteristiche dell’agevolazione</w:t>
            </w:r>
          </w:p>
        </w:tc>
        <w:tc>
          <w:tcPr>
            <w:tcW w:w="6236" w:type="dxa"/>
            <w:vAlign w:val="center"/>
          </w:tcPr>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A tutti i soggetti selezionati verrà riconosciuto un rimborso spese.</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Nell’ambito della sezione A ai soggetti selezionati verrà riconosciuto, a fronte di emissione di fattura, un rimborso spese da un minimo di € 1.000,00 (IVA inclusa) ad un massimo di € 17.000,00 (IVA inclusa), a fronte della presentazione della proposta di spettacolo in una delle giornate individuate.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 xml:space="preserve">Per la sezione A l’ammontare del rimborso spese sarà determinato e comunicato da Regione Lombardia entro il 22 novembre 2019: a seguito della comunicazione il soggetto dovrà emettere fattura corrispondente all’importo riconosciuto e intestata ad Unione regionale A.G.I.S. Il soggetto dovrà inviare fattura all’Unione regionale A.G.I.S. entro e non oltre il 30 novembre 2019 con pagamento a 90 giorni. </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 xml:space="preserve">Nell’ambito della sezione B ai soggetti selezionati verrà riconosciuto, a fronte di emissione di fattura con IVA al 22%, un rimborso complessivo, a fronte della circuitazione dello spettacolo nella programmazione nel corso del 2020 dei Teatri e Circuiti regionali multidisciplinari riconosciuti dal </w:t>
            </w:r>
            <w:proofErr w:type="spellStart"/>
            <w:r w:rsidRPr="00757B2B">
              <w:rPr>
                <w:rFonts w:ascii="Tw Cen MT" w:hAnsi="Tw Cen MT" w:cs="Arial"/>
                <w:sz w:val="22"/>
                <w:szCs w:val="22"/>
              </w:rPr>
              <w:t>MiBAC</w:t>
            </w:r>
            <w:proofErr w:type="spellEnd"/>
            <w:r w:rsidRPr="00757B2B">
              <w:rPr>
                <w:rFonts w:ascii="Tw Cen MT" w:hAnsi="Tw Cen MT" w:cs="Arial"/>
                <w:sz w:val="22"/>
                <w:szCs w:val="22"/>
              </w:rPr>
              <w:t xml:space="preserve"> che hanno aderito alla presente edizione di Next. Il rimborso sarà da considerarsi omnicomprensivo (cachet, spese di trasferta, scheda tecnica per ogni replica) e verrà corrisposto in un’unica tranche a saldo un importo variabile a seconda delle caratteristiche dello spettacolo e delle repliche effettuate. Unicamente per le compagnie under 35 il rimborso verrà corrisposto in due tranche: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un acconto fisso di € 3.000,00 (IVA inclusa);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a saldo, un importo variabile a seconda delle caratteristiche dello spettacolo e delle repliche effettuate.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La quota a replica potrà variare da un minimo di € 1.000,00 (IVA inclusa) ad un massimo di € 4.000,00 (IVA inclusa).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 xml:space="preserve">Per la sezione B le compagnie under 35 dovranno inviare fattura corrispondente all’acconto fisso all’Unione regionale A.G.I.S. non prima del 1° novembre 2019 ed entro e non oltre il 22 novembre 2019 con pagamento a 90 giorni. </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tempi relativi all’emissione della fattura corrispondente al saldo o all’unica tranche e intestata ad Unione regionale A.G.I.S. saranno comunicati successivamente ai soggetti da parte degli uffici regionali.</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 xml:space="preserve">Nell’ambito della sezione C ai soggetti selezionati verrà riconosciuto, a fronte di emissione di fattura con IVA al 22%, un rimborso complessivo, a fronte della circuitazione dello spettacolo nella programmazione nel corso del 2019 dei Teatri e Circuiti regionali multidisciplinari riconosciuti dal </w:t>
            </w:r>
            <w:proofErr w:type="spellStart"/>
            <w:r w:rsidRPr="00757B2B">
              <w:rPr>
                <w:rFonts w:ascii="Tw Cen MT" w:hAnsi="Tw Cen MT" w:cs="Arial"/>
                <w:sz w:val="22"/>
                <w:szCs w:val="22"/>
              </w:rPr>
              <w:t>MiBAC</w:t>
            </w:r>
            <w:proofErr w:type="spellEnd"/>
            <w:r w:rsidRPr="00757B2B">
              <w:rPr>
                <w:rFonts w:ascii="Tw Cen MT" w:hAnsi="Tw Cen MT" w:cs="Arial"/>
                <w:sz w:val="22"/>
                <w:szCs w:val="22"/>
              </w:rPr>
              <w:t xml:space="preserve"> che hanno aderito alla presente edizione di Next. Il rimborso sarà da considerarsi omnicomprensivo (cachet, spese di trasferta, scheda tecnica su piazza) e verrà corrisposto in due tranche: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un acconto fisso di € 3.000,00 (IVA inclusa);</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a saldo, un importo variabile a seconda delle caratteristiche dello spettacolo e delle repliche effettuate.</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La quota a replica potrà variare da un minimo di € 1.000,00 (IVA inclusa) fino ad un massimo di € 4.000,00 (IVA inclusa).</w:t>
            </w:r>
          </w:p>
          <w:p w:rsidR="00265C2A" w:rsidRPr="00757B2B" w:rsidRDefault="00265C2A" w:rsidP="00561CE0">
            <w:pPr>
              <w:pStyle w:val="Standard"/>
              <w:jc w:val="both"/>
              <w:rPr>
                <w:rFonts w:ascii="Tw Cen MT" w:hAnsi="Tw Cen MT" w:cs="Arial"/>
                <w:sz w:val="22"/>
                <w:szCs w:val="22"/>
              </w:rPr>
            </w:pP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 xml:space="preserve">Per la sezione C il soggetto dovrà inviare fattura corrispondente all’acconto fisso al all’Unione regionale A.G.I.S. non prima del 1° novembre 2019 </w:t>
            </w:r>
            <w:proofErr w:type="gramStart"/>
            <w:r w:rsidRPr="00757B2B">
              <w:rPr>
                <w:rFonts w:ascii="Tw Cen MT" w:hAnsi="Tw Cen MT" w:cs="Arial"/>
                <w:sz w:val="22"/>
                <w:szCs w:val="22"/>
              </w:rPr>
              <w:t>e</w:t>
            </w:r>
            <w:proofErr w:type="gramEnd"/>
            <w:r w:rsidRPr="00757B2B">
              <w:rPr>
                <w:rFonts w:ascii="Tw Cen MT" w:hAnsi="Tw Cen MT" w:cs="Arial"/>
                <w:sz w:val="22"/>
                <w:szCs w:val="22"/>
              </w:rPr>
              <w:t xml:space="preserve"> entro e non oltre il 22 novembre 2019 con pagamento a 90 giorni. </w:t>
            </w:r>
          </w:p>
          <w:p w:rsidR="00265C2A" w:rsidRPr="00757B2B" w:rsidRDefault="00265C2A" w:rsidP="00561CE0">
            <w:pPr>
              <w:pStyle w:val="Standard"/>
              <w:jc w:val="both"/>
              <w:rPr>
                <w:rFonts w:ascii="Tw Cen MT" w:hAnsi="Tw Cen MT" w:cs="Arial"/>
                <w:sz w:val="22"/>
                <w:szCs w:val="22"/>
              </w:rPr>
            </w:pPr>
            <w:r w:rsidRPr="00757B2B">
              <w:rPr>
                <w:rFonts w:ascii="Tw Cen MT" w:hAnsi="Tw Cen MT" w:cs="Arial"/>
                <w:sz w:val="22"/>
                <w:szCs w:val="22"/>
              </w:rPr>
              <w:t>I tempi relativi all’emissione della fattura corrispondente al saldo e intestata ad Unione regionale A.G.I.S. saranno comunicati successivamente ai soggetti da parte degli uffici regionali.</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lastRenderedPageBreak/>
              <w:t>data di apertura</w:t>
            </w:r>
          </w:p>
        </w:tc>
        <w:tc>
          <w:tcPr>
            <w:tcW w:w="6236" w:type="dxa"/>
            <w:vAlign w:val="center"/>
          </w:tcPr>
          <w:p w:rsidR="00265C2A" w:rsidRPr="00757B2B" w:rsidRDefault="00265C2A" w:rsidP="00561CE0">
            <w:pPr>
              <w:pStyle w:val="NormaleWeb"/>
              <w:spacing w:before="0"/>
              <w:jc w:val="both"/>
              <w:rPr>
                <w:rFonts w:ascii="Tw Cen MT" w:hAnsi="Tw Cen MT" w:cs="Arial"/>
                <w:sz w:val="22"/>
                <w:szCs w:val="22"/>
              </w:rPr>
            </w:pPr>
            <w:r w:rsidRPr="00757B2B">
              <w:rPr>
                <w:rFonts w:ascii="Tw Cen MT" w:hAnsi="Tw Cen MT" w:cs="Mangal"/>
                <w:sz w:val="22"/>
                <w:szCs w:val="22"/>
              </w:rPr>
              <w:t xml:space="preserve">data di pubblicazione del presente invito sul B.U.R.L. </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t>data di chiusura</w:t>
            </w:r>
          </w:p>
        </w:tc>
        <w:tc>
          <w:tcPr>
            <w:tcW w:w="6236" w:type="dxa"/>
            <w:vAlign w:val="center"/>
          </w:tcPr>
          <w:p w:rsidR="00265C2A" w:rsidRPr="00757B2B" w:rsidRDefault="00265C2A" w:rsidP="00561CE0">
            <w:pPr>
              <w:pStyle w:val="NormaleWeb"/>
              <w:spacing w:before="0"/>
              <w:jc w:val="both"/>
              <w:rPr>
                <w:rFonts w:ascii="Tw Cen MT" w:hAnsi="Tw Cen MT" w:cs="Mangal"/>
                <w:sz w:val="22"/>
                <w:szCs w:val="22"/>
              </w:rPr>
            </w:pPr>
            <w:r w:rsidRPr="00757B2B">
              <w:rPr>
                <w:rFonts w:ascii="Tw Cen MT" w:hAnsi="Tw Cen MT" w:cs="Mangal"/>
                <w:bCs/>
                <w:sz w:val="22"/>
                <w:szCs w:val="22"/>
              </w:rPr>
              <w:t>entro e non oltre le ore 16.30 del 17 giugno 2019</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t>Come partecipare</w:t>
            </w:r>
          </w:p>
        </w:tc>
        <w:tc>
          <w:tcPr>
            <w:tcW w:w="6236" w:type="dxa"/>
            <w:vAlign w:val="center"/>
          </w:tcPr>
          <w:p w:rsidR="00265C2A" w:rsidRPr="00757B2B" w:rsidRDefault="00265C2A" w:rsidP="00561CE0">
            <w:pPr>
              <w:pStyle w:val="NormaleWeb"/>
              <w:spacing w:before="0"/>
              <w:jc w:val="both"/>
              <w:rPr>
                <w:rStyle w:val="Nessuno"/>
                <w:rFonts w:ascii="Tw Cen MT" w:hAnsi="Tw Cen MT"/>
                <w:sz w:val="22"/>
                <w:szCs w:val="22"/>
              </w:rPr>
            </w:pPr>
            <w:r w:rsidRPr="00757B2B">
              <w:rPr>
                <w:rStyle w:val="Nessuno"/>
                <w:rFonts w:ascii="Tw Cen MT" w:hAnsi="Tw Cen MT"/>
                <w:sz w:val="22"/>
                <w:szCs w:val="22"/>
              </w:rPr>
              <w:t>La proposta, firmata dal legale rappresentante e corredata da tutti gli allegati richiesti, dovrà essere obbligatoriamente inviata esclusivamente per via telematica all’indirizzo di posta elettronica certificata autonomia_</w:t>
            </w:r>
            <w:hyperlink r:id="rId5" w:history="1">
              <w:r w:rsidRPr="00757B2B">
                <w:rPr>
                  <w:rStyle w:val="Collegamentoipertestuale"/>
                  <w:rFonts w:ascii="Tw Cen MT" w:hAnsi="Tw Cen MT"/>
                  <w:color w:val="auto"/>
                  <w:sz w:val="22"/>
                  <w:szCs w:val="22"/>
                </w:rPr>
                <w:t>cultura@pec.regione.lombardia.it</w:t>
              </w:r>
            </w:hyperlink>
          </w:p>
          <w:p w:rsidR="00265C2A" w:rsidRPr="00757B2B" w:rsidRDefault="00265C2A" w:rsidP="00561CE0">
            <w:pPr>
              <w:pStyle w:val="NormaleWeb"/>
              <w:spacing w:before="0"/>
              <w:jc w:val="both"/>
              <w:rPr>
                <w:rStyle w:val="Nessuno"/>
                <w:rFonts w:ascii="Tw Cen MT" w:hAnsi="Tw Cen MT"/>
                <w:sz w:val="22"/>
                <w:szCs w:val="22"/>
              </w:rPr>
            </w:pPr>
          </w:p>
          <w:p w:rsidR="00265C2A" w:rsidRPr="00757B2B" w:rsidRDefault="00265C2A" w:rsidP="00561CE0">
            <w:pPr>
              <w:jc w:val="both"/>
              <w:rPr>
                <w:rFonts w:ascii="Tw Cen MT" w:eastAsia="Calibri" w:hAnsi="Tw Cen MT" w:cs="Calibri"/>
                <w:sz w:val="22"/>
                <w:szCs w:val="22"/>
              </w:rPr>
            </w:pPr>
            <w:r w:rsidRPr="00757B2B">
              <w:rPr>
                <w:rFonts w:ascii="Tw Cen MT" w:eastAsia="Calibri" w:hAnsi="Tw Cen MT" w:cs="Calibri"/>
                <w:sz w:val="22"/>
                <w:szCs w:val="22"/>
              </w:rPr>
              <w:t xml:space="preserve">La richiesta di partecipazione con relativa proposta di spettacolo dovrà essere presentata utilizzando l’apposita modulistica pubblicata sul portale web </w:t>
            </w:r>
            <w:hyperlink r:id="rId6" w:history="1">
              <w:r w:rsidRPr="00757B2B">
                <w:rPr>
                  <w:rFonts w:ascii="Tw Cen MT" w:eastAsia="Century Gothic" w:hAnsi="Tw Cen MT" w:cs="Century Gothic"/>
                  <w:sz w:val="22"/>
                  <w:szCs w:val="22"/>
                </w:rPr>
                <w:t>www.regione.lombardia.it</w:t>
              </w:r>
            </w:hyperlink>
            <w:r w:rsidRPr="00757B2B">
              <w:rPr>
                <w:rFonts w:ascii="Tw Cen MT" w:eastAsia="Calibri" w:hAnsi="Tw Cen MT" w:cs="Calibri"/>
                <w:sz w:val="22"/>
                <w:szCs w:val="22"/>
              </w:rPr>
              <w:t xml:space="preserve"> nella sezione Bandi corredata della documentazione di seguito descritta, a seconda della tipologia del soggetto.</w:t>
            </w:r>
          </w:p>
          <w:p w:rsidR="00265C2A" w:rsidRPr="00757B2B" w:rsidRDefault="00265C2A" w:rsidP="00561CE0">
            <w:pPr>
              <w:ind w:left="1276"/>
              <w:rPr>
                <w:rFonts w:ascii="Tw Cen MT" w:eastAsia="Century Gothic" w:hAnsi="Tw Cen MT" w:cs="Century Gothic"/>
                <w:b/>
                <w:bCs/>
                <w:sz w:val="22"/>
                <w:szCs w:val="22"/>
              </w:rPr>
            </w:pPr>
          </w:p>
          <w:p w:rsidR="00265C2A" w:rsidRPr="00757B2B" w:rsidRDefault="00265C2A" w:rsidP="00561CE0">
            <w:pPr>
              <w:rPr>
                <w:rFonts w:ascii="Tw Cen MT" w:hAnsi="Tw Cen MT"/>
                <w:b/>
                <w:sz w:val="22"/>
                <w:szCs w:val="22"/>
              </w:rPr>
            </w:pPr>
            <w:r w:rsidRPr="00757B2B">
              <w:rPr>
                <w:rFonts w:ascii="Tw Cen MT" w:hAnsi="Tw Cen MT"/>
                <w:b/>
                <w:sz w:val="22"/>
                <w:szCs w:val="22"/>
              </w:rPr>
              <w:lastRenderedPageBreak/>
              <w:t>Sezione A</w:t>
            </w:r>
          </w:p>
          <w:p w:rsidR="00265C2A" w:rsidRPr="00757B2B" w:rsidRDefault="00265C2A" w:rsidP="00561CE0">
            <w:pPr>
              <w:rPr>
                <w:rFonts w:ascii="Tw Cen MT" w:hAnsi="Tw Cen MT"/>
                <w:sz w:val="22"/>
                <w:szCs w:val="22"/>
              </w:rPr>
            </w:pPr>
            <w:r w:rsidRPr="00757B2B">
              <w:rPr>
                <w:rFonts w:ascii="Tw Cen MT" w:hAnsi="Tw Cen MT"/>
                <w:sz w:val="22"/>
                <w:szCs w:val="22"/>
                <w:u w:val="single"/>
              </w:rPr>
              <w:t>I soggetti nel settore della prosa</w:t>
            </w:r>
            <w:r w:rsidRPr="00757B2B">
              <w:rPr>
                <w:rFonts w:ascii="Tw Cen MT" w:hAnsi="Tw Cen MT"/>
                <w:sz w:val="22"/>
                <w:szCs w:val="22"/>
              </w:rPr>
              <w:t xml:space="preserve"> dovranno presentare:</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modulo di partecipazione (facsimile allegato A1) compilato, firmato digitalmente o con firma elettronica (tramite CRS/CNS) da parte del legale rappresentante;</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di progetto (facsimile allegato A2) in formato word; </w:t>
            </w:r>
          </w:p>
          <w:p w:rsidR="00265C2A" w:rsidRPr="00757B2B" w:rsidRDefault="00265C2A" w:rsidP="00561CE0">
            <w:pPr>
              <w:rPr>
                <w:rFonts w:ascii="Tw Cen MT" w:hAnsi="Tw Cen MT"/>
                <w:i/>
                <w:sz w:val="22"/>
                <w:szCs w:val="22"/>
              </w:rPr>
            </w:pPr>
            <w:r w:rsidRPr="00757B2B">
              <w:rPr>
                <w:rFonts w:ascii="Tw Cen MT" w:hAnsi="Tw Cen MT"/>
                <w:i/>
                <w:sz w:val="22"/>
                <w:szCs w:val="22"/>
              </w:rPr>
              <w:t>oppure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esclusivamente per le compagnie emergente e compagnie in via di consolidamento nel caso di proposta di spettacolo già realizzato, scheda artistica dello spettacolo proposto (facsimile allegato A8): titolo, crediti, durata, sinossi, note di regia, link del video integrale dello spettacolo proposto, curriculum vitae degli artisti coinvolti, eventuali riconoscimenti allo spettacolo, elenco repliche effettuate e da effettuare dello spettacolo proposto con indicazione di data, luogo, se ingresso a pagamento o gratuito;</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attività (facsimile allegato A3) (la documentazione non è richiesta ai soggetti che sono stati selezionati sul bando “Produzione teatrale – iniziative triennali 2018/2020” ai sensi della </w:t>
            </w:r>
            <w:proofErr w:type="spellStart"/>
            <w:r w:rsidRPr="00757B2B">
              <w:rPr>
                <w:rFonts w:ascii="Tw Cen MT" w:hAnsi="Tw Cen MT"/>
                <w:sz w:val="22"/>
                <w:szCs w:val="22"/>
              </w:rPr>
              <w:t>l.r</w:t>
            </w:r>
            <w:proofErr w:type="spellEnd"/>
            <w:r w:rsidRPr="00757B2B">
              <w:rPr>
                <w:rFonts w:ascii="Tw Cen MT" w:hAnsi="Tw Cen MT"/>
                <w:sz w:val="22"/>
                <w:szCs w:val="22"/>
              </w:rPr>
              <w:t>. 25/2016) in formato word;</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dettaglio attività di produzione e circuitazione (facsimile allegato A4) (la documentazione non è richiesta ai soggetti che sono stati selezionati sul bando “Produzione teatrale – iniziative triennali 2018/2020” ai sensi della </w:t>
            </w:r>
            <w:proofErr w:type="spellStart"/>
            <w:r w:rsidRPr="00757B2B">
              <w:rPr>
                <w:rFonts w:ascii="Tw Cen MT" w:hAnsi="Tw Cen MT"/>
                <w:sz w:val="22"/>
                <w:szCs w:val="22"/>
              </w:rPr>
              <w:t>l.r</w:t>
            </w:r>
            <w:proofErr w:type="spellEnd"/>
            <w:r w:rsidRPr="00757B2B">
              <w:rPr>
                <w:rFonts w:ascii="Tw Cen MT" w:hAnsi="Tw Cen MT"/>
                <w:sz w:val="22"/>
                <w:szCs w:val="22"/>
              </w:rPr>
              <w:t xml:space="preserve">. 25/2016) in formato </w:t>
            </w:r>
            <w:proofErr w:type="spellStart"/>
            <w:r w:rsidRPr="00757B2B">
              <w:rPr>
                <w:rFonts w:ascii="Tw Cen MT" w:hAnsi="Tw Cen MT"/>
                <w:sz w:val="22"/>
                <w:szCs w:val="22"/>
              </w:rPr>
              <w:t>excel</w:t>
            </w:r>
            <w:proofErr w:type="spellEnd"/>
            <w:r w:rsidRPr="00757B2B">
              <w:rPr>
                <w:rFonts w:ascii="Tw Cen MT" w:hAnsi="Tw Cen MT"/>
                <w:sz w:val="22"/>
                <w:szCs w:val="22"/>
              </w:rPr>
              <w:t>;</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conti economici (facsimile allegato A5) (la documentazione non è richiesta ai soggetti che sono stati selezionati sul bando “Produzione teatrale – iniziative triennali 2018/2020” ai sensi della </w:t>
            </w:r>
            <w:proofErr w:type="spellStart"/>
            <w:r w:rsidRPr="00757B2B">
              <w:rPr>
                <w:rFonts w:ascii="Tw Cen MT" w:hAnsi="Tw Cen MT"/>
                <w:sz w:val="22"/>
                <w:szCs w:val="22"/>
              </w:rPr>
              <w:t>l.r</w:t>
            </w:r>
            <w:proofErr w:type="spellEnd"/>
            <w:r w:rsidRPr="00757B2B">
              <w:rPr>
                <w:rFonts w:ascii="Tw Cen MT" w:hAnsi="Tw Cen MT"/>
                <w:sz w:val="22"/>
                <w:szCs w:val="22"/>
              </w:rPr>
              <w:t xml:space="preserve">. 25/2016) in formato </w:t>
            </w:r>
            <w:proofErr w:type="spellStart"/>
            <w:r w:rsidRPr="00757B2B">
              <w:rPr>
                <w:rFonts w:ascii="Tw Cen MT" w:hAnsi="Tw Cen MT"/>
                <w:sz w:val="22"/>
                <w:szCs w:val="22"/>
              </w:rPr>
              <w:t>excel</w:t>
            </w:r>
            <w:proofErr w:type="spellEnd"/>
            <w:r w:rsidRPr="00757B2B">
              <w:rPr>
                <w:rFonts w:ascii="Tw Cen MT" w:hAnsi="Tw Cen MT"/>
                <w:sz w:val="22"/>
                <w:szCs w:val="22"/>
              </w:rPr>
              <w:t>;</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dell’atto costitutivo, statuto e altra eventuale documentazione relativa alle finalità istituzionali del soggetto richiedente (tale documentazione è richiesta solo ai soggetti che non la abbiano già depositata presso la D.G. Autonomia e Cultura o sulla quale siano intervenute modifiche);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dell’ultimo bilancio approvato secondo i termini di legge con allegato il verbale dell’assemblea (tale documentazione è richiesta solo ai soggetti che non la abbiano già depositato presso la D.G. Autonomia e Cultura);</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eventuale contratto di coproduzione.</w:t>
            </w:r>
          </w:p>
          <w:p w:rsidR="00265C2A" w:rsidRPr="00757B2B" w:rsidRDefault="00265C2A" w:rsidP="00561CE0">
            <w:pPr>
              <w:rPr>
                <w:rFonts w:ascii="Tw Cen MT" w:hAnsi="Tw Cen MT"/>
                <w:sz w:val="22"/>
                <w:szCs w:val="22"/>
              </w:rPr>
            </w:pPr>
          </w:p>
          <w:p w:rsidR="00265C2A" w:rsidRPr="00757B2B" w:rsidRDefault="00265C2A" w:rsidP="00561CE0">
            <w:pPr>
              <w:rPr>
                <w:rFonts w:ascii="Tw Cen MT" w:hAnsi="Tw Cen MT"/>
                <w:b/>
                <w:sz w:val="22"/>
                <w:szCs w:val="22"/>
              </w:rPr>
            </w:pPr>
            <w:r w:rsidRPr="00757B2B">
              <w:rPr>
                <w:rFonts w:ascii="Tw Cen MT" w:hAnsi="Tw Cen MT"/>
                <w:b/>
                <w:sz w:val="22"/>
                <w:szCs w:val="22"/>
              </w:rPr>
              <w:t>Sezione B</w:t>
            </w:r>
          </w:p>
          <w:p w:rsidR="00265C2A" w:rsidRPr="00757B2B" w:rsidRDefault="00265C2A" w:rsidP="00561CE0">
            <w:pPr>
              <w:rPr>
                <w:rFonts w:ascii="Tw Cen MT" w:hAnsi="Tw Cen MT"/>
                <w:sz w:val="22"/>
                <w:szCs w:val="22"/>
              </w:rPr>
            </w:pPr>
            <w:r w:rsidRPr="00757B2B">
              <w:rPr>
                <w:rFonts w:ascii="Tw Cen MT" w:hAnsi="Tw Cen MT"/>
                <w:sz w:val="22"/>
                <w:szCs w:val="22"/>
                <w:u w:val="single"/>
              </w:rPr>
              <w:t>I soggetti del settore della danza, multidisciplinare e circo contemporaneo</w:t>
            </w:r>
            <w:r w:rsidRPr="00757B2B">
              <w:rPr>
                <w:rFonts w:ascii="Tw Cen MT" w:hAnsi="Tw Cen MT"/>
                <w:sz w:val="22"/>
                <w:szCs w:val="22"/>
              </w:rPr>
              <w:t xml:space="preserve"> dovranno presentare: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modulo di partecipazione (facsimile allegato A1) compilato, firmato digitalmente o con firma elettronica (tramite CRS/CNS) da parte del legale;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scheda artistica dello spettacolo proposto (facsimile allegato A8): titolo, crediti, durata, sinossi, note di regia, link del video integrale dello spettacolo proposto, curriculum vitae degli artisti coinvolti, eventuali riconoscimenti allo spettacolo, elenco repliche effettuate e da effettuare dello spettacolo proposto con indicazione di data, luogo, se ingresso a pagamento o gratuito;</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scheda tecnica dettagliata dello spettacolo proposto contenente le esigenze tecniche;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recensioni e interviste, materiale promozionale dello spettacolo proposto, prodotto in forma di file (manifesto, locandina, foto di scena, foglio di sala, merchandising, ecc.)</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attività (facsimile allegato A3) (la documentazione non è richiesta ai soggetti che hanno presentato domanda sui bandi “Festival musica e festival danza – iniziative triennali 2018/2020” o “Promozione della musica e della danza per l’anno 2019” ai sensi </w:t>
            </w:r>
            <w:r w:rsidRPr="00757B2B">
              <w:rPr>
                <w:rFonts w:ascii="Tw Cen MT" w:hAnsi="Tw Cen MT"/>
                <w:sz w:val="22"/>
                <w:szCs w:val="22"/>
              </w:rPr>
              <w:lastRenderedPageBreak/>
              <w:t xml:space="preserve">della </w:t>
            </w:r>
            <w:proofErr w:type="spellStart"/>
            <w:r w:rsidRPr="00757B2B">
              <w:rPr>
                <w:rFonts w:ascii="Tw Cen MT" w:hAnsi="Tw Cen MT"/>
                <w:sz w:val="22"/>
                <w:szCs w:val="22"/>
              </w:rPr>
              <w:t>l.r</w:t>
            </w:r>
            <w:proofErr w:type="spellEnd"/>
            <w:r w:rsidRPr="00757B2B">
              <w:rPr>
                <w:rFonts w:ascii="Tw Cen MT" w:hAnsi="Tw Cen MT"/>
                <w:sz w:val="22"/>
                <w:szCs w:val="22"/>
              </w:rPr>
              <w:t>. 25/2016) in formato word;</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dettaglio attività di produzione e circuitazione (facsimile allegato A4) (la documentazione non è richiesta ai soggetti che hanno presentato domanda sui bandi “Festival musica e festival danza – iniziative triennali 2018/2020” o “Promozione della musica e della danza per l’anno 2019” ai sensi della </w:t>
            </w:r>
            <w:proofErr w:type="spellStart"/>
            <w:r w:rsidRPr="00757B2B">
              <w:rPr>
                <w:rFonts w:ascii="Tw Cen MT" w:hAnsi="Tw Cen MT"/>
                <w:sz w:val="22"/>
                <w:szCs w:val="22"/>
              </w:rPr>
              <w:t>l.r</w:t>
            </w:r>
            <w:proofErr w:type="spellEnd"/>
            <w:r w:rsidRPr="00757B2B">
              <w:rPr>
                <w:rFonts w:ascii="Tw Cen MT" w:hAnsi="Tw Cen MT"/>
                <w:sz w:val="22"/>
                <w:szCs w:val="22"/>
              </w:rPr>
              <w:t xml:space="preserve">. 25/2016) in formato </w:t>
            </w:r>
            <w:proofErr w:type="spellStart"/>
            <w:r w:rsidRPr="00757B2B">
              <w:rPr>
                <w:rFonts w:ascii="Tw Cen MT" w:hAnsi="Tw Cen MT"/>
                <w:sz w:val="22"/>
                <w:szCs w:val="22"/>
              </w:rPr>
              <w:t>excel</w:t>
            </w:r>
            <w:proofErr w:type="spellEnd"/>
            <w:r w:rsidRPr="00757B2B">
              <w:rPr>
                <w:rFonts w:ascii="Tw Cen MT" w:hAnsi="Tw Cen MT"/>
                <w:sz w:val="22"/>
                <w:szCs w:val="22"/>
              </w:rPr>
              <w:t>;</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conti economici (facsimile allegato A5) (la documentazione non è richiesta ai soggetti che hanno presentato domanda sui bandi “Festival musica e festival danza – iniziative triennali 2018/2020” o “Promozione della musica e della danza per l’anno 2019” ai sensi della </w:t>
            </w:r>
            <w:proofErr w:type="spellStart"/>
            <w:r w:rsidRPr="00757B2B">
              <w:rPr>
                <w:rFonts w:ascii="Tw Cen MT" w:hAnsi="Tw Cen MT"/>
                <w:sz w:val="22"/>
                <w:szCs w:val="22"/>
              </w:rPr>
              <w:t>l.r</w:t>
            </w:r>
            <w:proofErr w:type="spellEnd"/>
            <w:r w:rsidRPr="00757B2B">
              <w:rPr>
                <w:rFonts w:ascii="Tw Cen MT" w:hAnsi="Tw Cen MT"/>
                <w:sz w:val="22"/>
                <w:szCs w:val="22"/>
              </w:rPr>
              <w:t xml:space="preserve">. 25/2016) in formato </w:t>
            </w:r>
            <w:proofErr w:type="spellStart"/>
            <w:r w:rsidRPr="00757B2B">
              <w:rPr>
                <w:rFonts w:ascii="Tw Cen MT" w:hAnsi="Tw Cen MT"/>
                <w:sz w:val="22"/>
                <w:szCs w:val="22"/>
              </w:rPr>
              <w:t>excel</w:t>
            </w:r>
            <w:proofErr w:type="spellEnd"/>
            <w:r w:rsidRPr="00757B2B">
              <w:rPr>
                <w:rFonts w:ascii="Tw Cen MT" w:hAnsi="Tw Cen MT"/>
                <w:sz w:val="22"/>
                <w:szCs w:val="22"/>
              </w:rPr>
              <w:t>;</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formazione </w:t>
            </w:r>
            <w:proofErr w:type="gramStart"/>
            <w:r w:rsidRPr="00757B2B">
              <w:rPr>
                <w:rFonts w:ascii="Tw Cen MT" w:hAnsi="Tw Cen MT"/>
                <w:sz w:val="22"/>
                <w:szCs w:val="22"/>
              </w:rPr>
              <w:t>della nucleo</w:t>
            </w:r>
            <w:proofErr w:type="gramEnd"/>
            <w:r w:rsidRPr="00757B2B">
              <w:rPr>
                <w:rFonts w:ascii="Tw Cen MT" w:hAnsi="Tw Cen MT"/>
                <w:sz w:val="22"/>
                <w:szCs w:val="22"/>
              </w:rPr>
              <w:t xml:space="preserve"> in riferimento alla compagine artistica stabile (facsimile allegato A7);</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dell’atto costitutivo, statuto e altra eventuale documentazione relativa alle finalità istituzionali del soggetto richiedente (tale documentazione è richiesta solo ai soggetti che non la abbiano già depositata presso la D.G. Autonomia e Cultura o sulla quale siano intervenute modifiche);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dell’ultimo bilancio approvato secondo i termini di legge con allegato il verbale dell’assemblea (tale documentazione è richiesta solo ai soggetti che non la abbiano già depositato presso la D.G. Autonomia e Cultura);</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eventuale contratto di coproduzione con dichiarazione che le repliche sostenute dal progetto Next siano intestati unicamente al soggetto che ha presentato la domanda di partecipazione;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locandina in alta definizione e logo vettoriale della compagnia.</w:t>
            </w:r>
          </w:p>
          <w:p w:rsidR="00265C2A" w:rsidRPr="00757B2B" w:rsidRDefault="00265C2A" w:rsidP="00561CE0">
            <w:pPr>
              <w:rPr>
                <w:rFonts w:ascii="Tw Cen MT" w:hAnsi="Tw Cen MT"/>
                <w:sz w:val="22"/>
                <w:szCs w:val="22"/>
              </w:rPr>
            </w:pPr>
          </w:p>
          <w:p w:rsidR="00265C2A" w:rsidRPr="00757B2B" w:rsidRDefault="00265C2A" w:rsidP="00561CE0">
            <w:pPr>
              <w:jc w:val="both"/>
              <w:rPr>
                <w:rFonts w:ascii="Tw Cen MT" w:hAnsi="Tw Cen MT"/>
                <w:sz w:val="22"/>
                <w:szCs w:val="22"/>
              </w:rPr>
            </w:pPr>
            <w:r w:rsidRPr="00757B2B">
              <w:rPr>
                <w:rFonts w:ascii="Tw Cen MT" w:hAnsi="Tw Cen MT"/>
                <w:sz w:val="22"/>
                <w:szCs w:val="22"/>
              </w:rPr>
              <w:t xml:space="preserve">In aggiunta alla documentazione sopra elencata, </w:t>
            </w:r>
            <w:r w:rsidRPr="00757B2B">
              <w:rPr>
                <w:rFonts w:ascii="Tw Cen MT" w:hAnsi="Tw Cen MT"/>
                <w:sz w:val="22"/>
                <w:szCs w:val="22"/>
                <w:u w:val="single"/>
              </w:rPr>
              <w:t>le giovani compagnie di danza</w:t>
            </w:r>
            <w:r w:rsidRPr="00757B2B">
              <w:rPr>
                <w:rFonts w:ascii="Tw Cen MT" w:hAnsi="Tw Cen MT"/>
                <w:sz w:val="22"/>
                <w:szCs w:val="22"/>
              </w:rPr>
              <w:t xml:space="preserve"> dovranno presentare: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titolarità del soggetto giuridico (facsimile allegato A6) con copia dei documenti di identità dei titolari;  </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formazione del nucleo (facsimile allegato A7) con copia dei documenti di identità;</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delibera di nomina dell’organo collegiale di gestione/organo collegiale di amministratore con copia dei documenti di identità.</w:t>
            </w:r>
          </w:p>
          <w:p w:rsidR="00265C2A" w:rsidRPr="00757B2B" w:rsidRDefault="00265C2A" w:rsidP="00561CE0">
            <w:pPr>
              <w:rPr>
                <w:rFonts w:ascii="Tw Cen MT" w:hAnsi="Tw Cen MT"/>
                <w:sz w:val="22"/>
                <w:szCs w:val="22"/>
              </w:rPr>
            </w:pPr>
          </w:p>
          <w:p w:rsidR="00265C2A" w:rsidRPr="00757B2B" w:rsidRDefault="00265C2A" w:rsidP="00561CE0">
            <w:pPr>
              <w:jc w:val="both"/>
              <w:rPr>
                <w:rFonts w:ascii="Tw Cen MT" w:hAnsi="Tw Cen MT"/>
                <w:sz w:val="22"/>
                <w:szCs w:val="22"/>
              </w:rPr>
            </w:pPr>
            <w:r w:rsidRPr="00757B2B">
              <w:rPr>
                <w:rFonts w:ascii="Tw Cen MT" w:hAnsi="Tw Cen MT"/>
                <w:sz w:val="22"/>
                <w:szCs w:val="22"/>
              </w:rPr>
              <w:t>Nel caso di presentazione di progetti di giovani coreografi o danzatori devono essere allegati i seguenti documenti:</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carta d’identità</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curriculum vitae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documentazione comprovante la residenza e/o il domicilio in Lombardia oppure lo svolgimento di lavoro in modo continuativo sul territorio lombardo da almeno 3 anni.</w:t>
            </w:r>
          </w:p>
          <w:p w:rsidR="00265C2A" w:rsidRPr="00757B2B" w:rsidRDefault="00265C2A" w:rsidP="00561CE0">
            <w:pPr>
              <w:rPr>
                <w:rFonts w:ascii="Tw Cen MT" w:hAnsi="Tw Cen MT"/>
                <w:sz w:val="22"/>
                <w:szCs w:val="22"/>
              </w:rPr>
            </w:pPr>
          </w:p>
          <w:p w:rsidR="00265C2A" w:rsidRPr="00757B2B" w:rsidRDefault="00265C2A" w:rsidP="00561CE0">
            <w:pPr>
              <w:rPr>
                <w:rFonts w:ascii="Tw Cen MT" w:hAnsi="Tw Cen MT"/>
                <w:b/>
                <w:sz w:val="22"/>
                <w:szCs w:val="22"/>
              </w:rPr>
            </w:pPr>
            <w:r w:rsidRPr="00757B2B">
              <w:rPr>
                <w:rFonts w:ascii="Tw Cen MT" w:hAnsi="Tw Cen MT"/>
                <w:b/>
                <w:sz w:val="22"/>
                <w:szCs w:val="22"/>
              </w:rPr>
              <w:t>Sezione C</w:t>
            </w:r>
          </w:p>
          <w:p w:rsidR="00265C2A" w:rsidRPr="00757B2B" w:rsidRDefault="00265C2A" w:rsidP="00561CE0">
            <w:pPr>
              <w:rPr>
                <w:rFonts w:ascii="Tw Cen MT" w:hAnsi="Tw Cen MT"/>
                <w:sz w:val="22"/>
                <w:szCs w:val="22"/>
              </w:rPr>
            </w:pPr>
            <w:r w:rsidRPr="00757B2B">
              <w:rPr>
                <w:rFonts w:ascii="Tw Cen MT" w:hAnsi="Tw Cen MT"/>
                <w:sz w:val="22"/>
                <w:szCs w:val="22"/>
              </w:rPr>
              <w:t xml:space="preserve">Le </w:t>
            </w:r>
            <w:r w:rsidRPr="00757B2B">
              <w:rPr>
                <w:rFonts w:ascii="Tw Cen MT" w:hAnsi="Tw Cen MT"/>
                <w:sz w:val="22"/>
                <w:szCs w:val="22"/>
                <w:u w:val="single"/>
              </w:rPr>
              <w:t>giovani compagnie</w:t>
            </w:r>
            <w:r w:rsidRPr="00757B2B">
              <w:rPr>
                <w:rFonts w:ascii="Tw Cen MT" w:hAnsi="Tw Cen MT"/>
                <w:sz w:val="22"/>
                <w:szCs w:val="22"/>
              </w:rPr>
              <w:t xml:space="preserve"> dovranno presentare: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modulo di partecipazione (facsimile allegato A1) compilato, firmato digitalmente o con firma elettronica (tramite CRS/CNS) da parte del legale;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scheda artistica dello spettacolo proposto (facsimile allegato A8): titolo, crediti, durata, sinossi, note di regia, link del video integrale dello spettacolo proposto, curriculum vitae degli artisti coinvolti, eventuali riconoscimenti allo spettacolo, elenco repliche effettuate e da effettuare dello spettacolo proposto con indicazione di data, luogo, se ingresso a pagamento o gratuito;</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scheda tecnica dettagliata dello spettacolo proposto contenente le esigenze tecniche;</w:t>
            </w:r>
          </w:p>
          <w:p w:rsidR="00265C2A" w:rsidRPr="00757B2B" w:rsidRDefault="00265C2A" w:rsidP="00561CE0">
            <w:pPr>
              <w:jc w:val="both"/>
              <w:rPr>
                <w:rFonts w:ascii="Tw Cen MT" w:hAnsi="Tw Cen MT"/>
                <w:sz w:val="22"/>
                <w:szCs w:val="22"/>
              </w:rPr>
            </w:pPr>
            <w:r w:rsidRPr="00757B2B">
              <w:rPr>
                <w:rFonts w:ascii="Tw Cen MT" w:hAnsi="Tw Cen MT"/>
                <w:sz w:val="22"/>
                <w:szCs w:val="22"/>
              </w:rPr>
              <w:lastRenderedPageBreak/>
              <w:t>•</w:t>
            </w:r>
            <w:r w:rsidRPr="00757B2B">
              <w:rPr>
                <w:rFonts w:ascii="Tw Cen MT" w:hAnsi="Tw Cen MT"/>
                <w:sz w:val="22"/>
                <w:szCs w:val="22"/>
              </w:rPr>
              <w:tab/>
              <w:t>recensioni e interviste, materiale promozionale dello spettacolo proposto, prodotto in forma di file (manifesto, locandina, foto di scena, foglio di sala, merchandising, ecc.)</w:t>
            </w:r>
          </w:p>
          <w:p w:rsidR="00265C2A" w:rsidRPr="00757B2B" w:rsidRDefault="00265C2A" w:rsidP="00561CE0">
            <w:pPr>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scheda attività (facsimile allegato A3) in formato word;</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dettaglio dell’attività di produzione e circuitazione (facsimile allegato A4) in formato </w:t>
            </w:r>
            <w:proofErr w:type="spellStart"/>
            <w:r w:rsidRPr="00757B2B">
              <w:rPr>
                <w:rFonts w:ascii="Tw Cen MT" w:hAnsi="Tw Cen MT"/>
                <w:sz w:val="22"/>
                <w:szCs w:val="22"/>
              </w:rPr>
              <w:t>excel</w:t>
            </w:r>
            <w:proofErr w:type="spellEnd"/>
            <w:r w:rsidRPr="00757B2B">
              <w:rPr>
                <w:rFonts w:ascii="Tw Cen MT" w:hAnsi="Tw Cen MT"/>
                <w:sz w:val="22"/>
                <w:szCs w:val="22"/>
              </w:rPr>
              <w:t xml:space="preserve"> (esclusa l’attività relativa allo spettacolo proposto);</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scheda conti economici (facsimile allegato A5) in formato </w:t>
            </w:r>
            <w:proofErr w:type="spellStart"/>
            <w:r w:rsidRPr="00757B2B">
              <w:rPr>
                <w:rFonts w:ascii="Tw Cen MT" w:hAnsi="Tw Cen MT"/>
                <w:sz w:val="22"/>
                <w:szCs w:val="22"/>
              </w:rPr>
              <w:t>excel</w:t>
            </w:r>
            <w:proofErr w:type="spellEnd"/>
            <w:r w:rsidRPr="00757B2B">
              <w:rPr>
                <w:rFonts w:ascii="Tw Cen MT" w:hAnsi="Tw Cen MT"/>
                <w:sz w:val="22"/>
                <w:szCs w:val="22"/>
              </w:rPr>
              <w:t>;</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 xml:space="preserve">titolarità del soggetto giuridico (facsimile allegato A6) con copia dei documenti di identità dei titolari;  </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formazione del nucleo (facsimile allegato A7) con copia dei documenti di identità;</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dell’atto costitutivo, statuto e altra eventuale documentazione relativa alle finalità istituzionali del soggetto richiedente (tale documentazione è richiesta solo ai soggetti che non la abbiano già depositata presso la DG Autonomia e Cultura o sulla quale siano intervenute modifiche);</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delibera di nomina dell’organo collegiale di gestione/organo collegiale di amministratore con copia dei documenti di identità;</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copia dell’ultimo bilancio approvato secondo i termini di legge con allegato il verbale dell’assemblea (tale documentazione è richiesta solo ai soggetti che non la abbiano già depositato presso la D.G. Autonomia e Cultura);</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eventuale contratto di coproduzione e dichiarazione che le repliche sostenute dal progetto Next siano intestati unicamente alla giovane compagnia;</w:t>
            </w:r>
          </w:p>
          <w:p w:rsidR="00265C2A" w:rsidRPr="00757B2B" w:rsidRDefault="00265C2A" w:rsidP="00561CE0">
            <w:pPr>
              <w:jc w:val="both"/>
              <w:rPr>
                <w:rFonts w:ascii="Tw Cen MT" w:hAnsi="Tw Cen MT"/>
                <w:sz w:val="22"/>
                <w:szCs w:val="22"/>
              </w:rPr>
            </w:pPr>
            <w:r w:rsidRPr="00757B2B">
              <w:rPr>
                <w:rFonts w:ascii="Tw Cen MT" w:hAnsi="Tw Cen MT"/>
                <w:sz w:val="22"/>
                <w:szCs w:val="22"/>
              </w:rPr>
              <w:t>•</w:t>
            </w:r>
            <w:r w:rsidRPr="00757B2B">
              <w:rPr>
                <w:rFonts w:ascii="Tw Cen MT" w:hAnsi="Tw Cen MT"/>
                <w:sz w:val="22"/>
                <w:szCs w:val="22"/>
              </w:rPr>
              <w:tab/>
              <w:t>locandina in alta definizione e logo vettoriale della compagnia.</w:t>
            </w:r>
          </w:p>
          <w:p w:rsidR="00265C2A" w:rsidRPr="00757B2B" w:rsidRDefault="00265C2A" w:rsidP="00561CE0">
            <w:pPr>
              <w:rPr>
                <w:rFonts w:ascii="Tw Cen MT" w:hAnsi="Tw Cen MT"/>
                <w:sz w:val="22"/>
                <w:szCs w:val="22"/>
              </w:rPr>
            </w:pPr>
          </w:p>
          <w:p w:rsidR="00265C2A" w:rsidRPr="00757B2B" w:rsidRDefault="00265C2A" w:rsidP="00561CE0">
            <w:pPr>
              <w:pStyle w:val="Default"/>
              <w:jc w:val="both"/>
              <w:rPr>
                <w:rFonts w:ascii="Tw Cen MT" w:hAnsi="Tw Cen MT"/>
                <w:sz w:val="22"/>
                <w:szCs w:val="22"/>
              </w:rPr>
            </w:pPr>
            <w:r w:rsidRPr="00757B2B">
              <w:rPr>
                <w:rFonts w:ascii="Tw Cen MT" w:hAnsi="Tw Cen MT"/>
                <w:sz w:val="22"/>
                <w:szCs w:val="22"/>
              </w:rPr>
              <w:t xml:space="preserve">La domanda deve essere perfezionata con il pagamento dell’imposta di bollo attualmente vigente di 16,00 euro - ai sensi del DPR 642/1972 - o valore stabilito dalle successive normative. </w:t>
            </w:r>
          </w:p>
          <w:p w:rsidR="00265C2A" w:rsidRPr="00757B2B" w:rsidRDefault="00265C2A" w:rsidP="00561CE0">
            <w:pPr>
              <w:pStyle w:val="Default"/>
              <w:jc w:val="both"/>
              <w:rPr>
                <w:rFonts w:ascii="Tw Cen MT" w:hAnsi="Tw Cen MT"/>
                <w:sz w:val="22"/>
                <w:szCs w:val="22"/>
              </w:rPr>
            </w:pPr>
          </w:p>
          <w:p w:rsidR="00265C2A" w:rsidRPr="00757B2B" w:rsidRDefault="00265C2A" w:rsidP="00561CE0">
            <w:pPr>
              <w:pStyle w:val="Default"/>
              <w:jc w:val="both"/>
              <w:rPr>
                <w:rFonts w:ascii="Tw Cen MT" w:hAnsi="Tw Cen MT"/>
                <w:b/>
                <w:sz w:val="22"/>
                <w:szCs w:val="22"/>
              </w:rPr>
            </w:pPr>
            <w:r w:rsidRPr="00757B2B">
              <w:rPr>
                <w:rFonts w:ascii="Tw Cen MT" w:hAnsi="Tw Cen MT"/>
                <w:b/>
                <w:sz w:val="22"/>
                <w:szCs w:val="22"/>
              </w:rPr>
              <w:t>Tempistiche</w:t>
            </w:r>
          </w:p>
          <w:p w:rsidR="00265C2A" w:rsidRPr="00757B2B" w:rsidRDefault="00265C2A" w:rsidP="00265C2A">
            <w:pPr>
              <w:pStyle w:val="Standard"/>
              <w:numPr>
                <w:ilvl w:val="0"/>
                <w:numId w:val="1"/>
              </w:numPr>
              <w:jc w:val="both"/>
              <w:rPr>
                <w:rStyle w:val="Nessuno"/>
                <w:rFonts w:ascii="Tw Cen MT" w:hAnsi="Tw Cen MT"/>
                <w:color w:val="00000A"/>
                <w:sz w:val="22"/>
                <w:szCs w:val="22"/>
              </w:rPr>
            </w:pPr>
            <w:r w:rsidRPr="00757B2B">
              <w:rPr>
                <w:rStyle w:val="Nessuno"/>
                <w:rFonts w:ascii="Tw Cen MT" w:hAnsi="Tw Cen MT"/>
                <w:color w:val="00000A"/>
                <w:sz w:val="22"/>
                <w:szCs w:val="22"/>
              </w:rPr>
              <w:t>Termine per la presentazione delle domande: entro e non oltre le ore 16.30 del 17 giugno 2019.</w:t>
            </w:r>
          </w:p>
          <w:p w:rsidR="00265C2A" w:rsidRPr="00757B2B" w:rsidRDefault="00265C2A" w:rsidP="00265C2A">
            <w:pPr>
              <w:pStyle w:val="Standard"/>
              <w:numPr>
                <w:ilvl w:val="0"/>
                <w:numId w:val="1"/>
              </w:numPr>
              <w:jc w:val="both"/>
              <w:rPr>
                <w:rStyle w:val="Nessuno"/>
                <w:rFonts w:ascii="Tw Cen MT" w:hAnsi="Tw Cen MT"/>
                <w:color w:val="00000A"/>
                <w:sz w:val="22"/>
                <w:szCs w:val="22"/>
              </w:rPr>
            </w:pPr>
            <w:r w:rsidRPr="00757B2B">
              <w:rPr>
                <w:rStyle w:val="Nessuno"/>
                <w:rFonts w:ascii="Tw Cen MT" w:hAnsi="Tw Cen MT"/>
                <w:color w:val="00000A"/>
                <w:sz w:val="22"/>
                <w:szCs w:val="22"/>
              </w:rPr>
              <w:t xml:space="preserve">Chiusura dell’istruttoria da parte della Struttura Giovani, Arti Performative e Multidisciplinari, Fund </w:t>
            </w:r>
            <w:proofErr w:type="spellStart"/>
            <w:r w:rsidRPr="00757B2B">
              <w:rPr>
                <w:rStyle w:val="Nessuno"/>
                <w:rFonts w:ascii="Tw Cen MT" w:hAnsi="Tw Cen MT"/>
                <w:color w:val="00000A"/>
                <w:sz w:val="22"/>
                <w:szCs w:val="22"/>
              </w:rPr>
              <w:t>Raising</w:t>
            </w:r>
            <w:proofErr w:type="spellEnd"/>
            <w:r w:rsidRPr="00757B2B">
              <w:rPr>
                <w:rStyle w:val="Nessuno"/>
                <w:rFonts w:ascii="Tw Cen MT" w:hAnsi="Tw Cen MT"/>
                <w:color w:val="00000A"/>
                <w:sz w:val="22"/>
                <w:szCs w:val="22"/>
              </w:rPr>
              <w:t xml:space="preserve"> e Patrocini e della Commissione artistica: entro il 14 settembre 2019.</w:t>
            </w:r>
          </w:p>
          <w:p w:rsidR="00265C2A" w:rsidRPr="00757B2B" w:rsidRDefault="00265C2A" w:rsidP="00265C2A">
            <w:pPr>
              <w:pStyle w:val="Standard"/>
              <w:numPr>
                <w:ilvl w:val="0"/>
                <w:numId w:val="1"/>
              </w:numPr>
              <w:jc w:val="both"/>
              <w:rPr>
                <w:rStyle w:val="Nessuno"/>
                <w:rFonts w:ascii="Tw Cen MT" w:hAnsi="Tw Cen MT"/>
                <w:color w:val="00000A"/>
                <w:sz w:val="22"/>
                <w:szCs w:val="22"/>
              </w:rPr>
            </w:pPr>
            <w:r w:rsidRPr="00757B2B">
              <w:rPr>
                <w:rStyle w:val="Nessuno"/>
                <w:rFonts w:ascii="Tw Cen MT" w:hAnsi="Tw Cen MT"/>
                <w:color w:val="00000A"/>
                <w:sz w:val="22"/>
                <w:szCs w:val="22"/>
              </w:rPr>
              <w:t>Definizione della programmazione degli spettacoli delle compagnie di danza e delle giovani compagnie da parte dei Teatri e Circuiti regionali multidisciplinari aderenti al progetto: entro il 30 ottobre 2019</w:t>
            </w:r>
          </w:p>
          <w:p w:rsidR="00265C2A" w:rsidRPr="00757B2B" w:rsidRDefault="00265C2A" w:rsidP="00265C2A">
            <w:pPr>
              <w:pStyle w:val="Standard"/>
              <w:numPr>
                <w:ilvl w:val="0"/>
                <w:numId w:val="1"/>
              </w:numPr>
              <w:jc w:val="both"/>
              <w:rPr>
                <w:rStyle w:val="Nessuno"/>
                <w:rFonts w:ascii="Tw Cen MT" w:hAnsi="Tw Cen MT"/>
                <w:color w:val="00000A"/>
                <w:sz w:val="22"/>
                <w:szCs w:val="22"/>
              </w:rPr>
            </w:pPr>
            <w:r w:rsidRPr="00757B2B">
              <w:rPr>
                <w:rStyle w:val="Nessuno"/>
                <w:rFonts w:ascii="Tw Cen MT" w:hAnsi="Tw Cen MT"/>
                <w:color w:val="00000A"/>
                <w:sz w:val="22"/>
                <w:szCs w:val="22"/>
              </w:rPr>
              <w:t xml:space="preserve">Svolgimento della vetrina delle anteprime delle produzioni di prosa teatrale: 11 e 12 novembre 2019. </w:t>
            </w:r>
          </w:p>
          <w:p w:rsidR="00265C2A" w:rsidRPr="00757B2B" w:rsidRDefault="00265C2A" w:rsidP="00265C2A">
            <w:pPr>
              <w:pStyle w:val="Standard"/>
              <w:numPr>
                <w:ilvl w:val="0"/>
                <w:numId w:val="1"/>
              </w:numPr>
              <w:jc w:val="both"/>
              <w:rPr>
                <w:rFonts w:ascii="Tw Cen MT" w:hAnsi="Tw Cen MT"/>
                <w:color w:val="00000A"/>
                <w:sz w:val="22"/>
                <w:szCs w:val="22"/>
              </w:rPr>
            </w:pPr>
            <w:r w:rsidRPr="00757B2B">
              <w:rPr>
                <w:rStyle w:val="Nessuno"/>
                <w:rFonts w:ascii="Tw Cen MT" w:hAnsi="Tw Cen MT"/>
                <w:color w:val="00000A"/>
                <w:sz w:val="22"/>
                <w:szCs w:val="22"/>
              </w:rPr>
              <w:t>Circuitazione nazionale di spettacoli di compagnie di danza e giovani compagnie: nel corso del 2020.</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sz w:val="22"/>
                <w:szCs w:val="22"/>
              </w:rPr>
            </w:pPr>
            <w:r w:rsidRPr="001E171F">
              <w:rPr>
                <w:rFonts w:ascii="Tw Cen MT" w:hAnsi="Tw Cen MT" w:cs="Arial"/>
                <w:smallCaps/>
                <w:color w:val="000000"/>
                <w:sz w:val="22"/>
                <w:szCs w:val="22"/>
              </w:rPr>
              <w:lastRenderedPageBreak/>
              <w:t xml:space="preserve">Procedura di selezione </w:t>
            </w:r>
          </w:p>
        </w:tc>
        <w:tc>
          <w:tcPr>
            <w:tcW w:w="6236" w:type="dxa"/>
            <w:vAlign w:val="center"/>
          </w:tcPr>
          <w:p w:rsidR="00265C2A" w:rsidRPr="00757B2B" w:rsidRDefault="00265C2A" w:rsidP="00561CE0">
            <w:pPr>
              <w:pStyle w:val="NormaleWeb"/>
              <w:rPr>
                <w:rFonts w:ascii="Tw Cen MT" w:hAnsi="Tw Cen MT" w:cs="Arial"/>
                <w:b/>
                <w:sz w:val="22"/>
                <w:szCs w:val="22"/>
              </w:rPr>
            </w:pPr>
            <w:r w:rsidRPr="00757B2B">
              <w:rPr>
                <w:rFonts w:ascii="Tw Cen MT" w:hAnsi="Tw Cen MT" w:cs="Arial"/>
                <w:b/>
                <w:sz w:val="22"/>
                <w:szCs w:val="22"/>
              </w:rPr>
              <w:t>Istruttoria formale delle domande</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l’istruttoria formale delle domande, Regione Lombardia si avvarrà della Struttura Giovani, Arti Performative e Multidisciplinari, Fund </w:t>
            </w:r>
            <w:proofErr w:type="spellStart"/>
            <w:r w:rsidRPr="00757B2B">
              <w:rPr>
                <w:rFonts w:ascii="Tw Cen MT" w:hAnsi="Tw Cen MT" w:cs="Arial"/>
                <w:sz w:val="22"/>
                <w:szCs w:val="22"/>
              </w:rPr>
              <w:t>Raising</w:t>
            </w:r>
            <w:proofErr w:type="spellEnd"/>
            <w:r w:rsidRPr="00757B2B">
              <w:rPr>
                <w:rFonts w:ascii="Tw Cen MT" w:hAnsi="Tw Cen MT" w:cs="Arial"/>
                <w:sz w:val="22"/>
                <w:szCs w:val="22"/>
              </w:rPr>
              <w:t xml:space="preserve"> e Patrocini, che verificherà l’ammissibilità formale rispetto a:</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1</w:t>
            </w:r>
            <w:r w:rsidRPr="00757B2B">
              <w:rPr>
                <w:rFonts w:ascii="Tw Cen MT" w:hAnsi="Tw Cen MT" w:cs="Arial"/>
                <w:sz w:val="22"/>
                <w:szCs w:val="22"/>
              </w:rPr>
              <w:tab/>
              <w:t>rispetto dei termini perentori di presentazione della proposta e della documentazione richiesta, secondo le modalità indicate;</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2</w:t>
            </w:r>
            <w:r w:rsidRPr="00757B2B">
              <w:rPr>
                <w:rFonts w:ascii="Tw Cen MT" w:hAnsi="Tw Cen MT" w:cs="Arial"/>
                <w:sz w:val="22"/>
                <w:szCs w:val="22"/>
              </w:rPr>
              <w:tab/>
              <w:t>rispetto dei requisiti richiesti per i soggetti beneficiari e per le proposte ammissibili, a seconda della tipologia indicata;</w:t>
            </w:r>
          </w:p>
          <w:p w:rsidR="00265C2A" w:rsidRPr="00757B2B" w:rsidRDefault="00265C2A" w:rsidP="00561CE0">
            <w:pPr>
              <w:pStyle w:val="NormaleWeb"/>
              <w:jc w:val="both"/>
              <w:rPr>
                <w:rFonts w:ascii="Tw Cen MT" w:hAnsi="Tw Cen MT" w:cs="Arial"/>
                <w:b/>
                <w:sz w:val="22"/>
                <w:szCs w:val="22"/>
              </w:rPr>
            </w:pPr>
            <w:r w:rsidRPr="00757B2B">
              <w:rPr>
                <w:rFonts w:ascii="Tw Cen MT" w:hAnsi="Tw Cen MT" w:cs="Arial"/>
                <w:sz w:val="22"/>
                <w:szCs w:val="22"/>
              </w:rPr>
              <w:lastRenderedPageBreak/>
              <w:t>3</w:t>
            </w:r>
            <w:r w:rsidRPr="00757B2B">
              <w:rPr>
                <w:rFonts w:ascii="Tw Cen MT" w:hAnsi="Tw Cen MT" w:cs="Arial"/>
                <w:sz w:val="22"/>
                <w:szCs w:val="22"/>
              </w:rPr>
              <w:tab/>
              <w:t>presentazione di una sola proposta da parte di ciascun richiedente</w:t>
            </w:r>
            <w:r w:rsidRPr="00757B2B">
              <w:rPr>
                <w:rFonts w:ascii="Tw Cen MT" w:hAnsi="Tw Cen MT" w:cs="Arial"/>
                <w:b/>
                <w:sz w:val="22"/>
                <w:szCs w:val="22"/>
              </w:rPr>
              <w:t>.</w:t>
            </w:r>
          </w:p>
          <w:p w:rsidR="00265C2A" w:rsidRPr="00757B2B" w:rsidRDefault="00265C2A" w:rsidP="00561CE0">
            <w:pPr>
              <w:pStyle w:val="NormaleWeb"/>
              <w:rPr>
                <w:rFonts w:ascii="Tw Cen MT" w:hAnsi="Tw Cen MT" w:cs="Arial"/>
                <w:b/>
                <w:sz w:val="22"/>
                <w:szCs w:val="22"/>
              </w:rPr>
            </w:pPr>
          </w:p>
          <w:p w:rsidR="00265C2A" w:rsidRPr="00757B2B" w:rsidRDefault="00265C2A" w:rsidP="00561CE0">
            <w:pPr>
              <w:pStyle w:val="NormaleWeb"/>
              <w:rPr>
                <w:rFonts w:ascii="Tw Cen MT" w:hAnsi="Tw Cen MT" w:cs="Arial"/>
                <w:b/>
                <w:sz w:val="22"/>
                <w:szCs w:val="22"/>
              </w:rPr>
            </w:pPr>
            <w:r w:rsidRPr="00757B2B">
              <w:rPr>
                <w:rFonts w:ascii="Tw Cen MT" w:hAnsi="Tw Cen MT" w:cs="Arial"/>
                <w:b/>
                <w:sz w:val="22"/>
                <w:szCs w:val="22"/>
              </w:rPr>
              <w:t>Valutazione di merito delle domande</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Per la sezione A l'istruttoria e valutazione di merito delle domande ritenute formalmente ammissibili sarà condotta da un apposito Nucleo di Valutazione composto da funzionari e dirigenti della Direzione Generale Autonomia e Cultura.</w:t>
            </w:r>
          </w:p>
          <w:p w:rsidR="00265C2A" w:rsidRPr="00757B2B" w:rsidRDefault="00265C2A" w:rsidP="00561CE0">
            <w:pPr>
              <w:pStyle w:val="NormaleWeb"/>
              <w:rPr>
                <w:rFonts w:ascii="Tw Cen MT" w:hAnsi="Tw Cen MT" w:cs="Arial"/>
                <w:b/>
                <w:sz w:val="22"/>
                <w:szCs w:val="22"/>
              </w:rPr>
            </w:pP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le sezioni B e C l'istruttoria e valutazione di merito delle proposte progettuali ritenute formalmente ammissibili sarà condotta dalla Struttura Giovani, Arti Performative e Multidisciplinari, Fund </w:t>
            </w:r>
            <w:proofErr w:type="spellStart"/>
            <w:r w:rsidRPr="00757B2B">
              <w:rPr>
                <w:rFonts w:ascii="Tw Cen MT" w:hAnsi="Tw Cen MT" w:cs="Arial"/>
                <w:sz w:val="22"/>
                <w:szCs w:val="22"/>
              </w:rPr>
              <w:t>Raising</w:t>
            </w:r>
            <w:proofErr w:type="spellEnd"/>
            <w:r w:rsidRPr="00757B2B">
              <w:rPr>
                <w:rFonts w:ascii="Tw Cen MT" w:hAnsi="Tw Cen MT" w:cs="Arial"/>
                <w:sz w:val="22"/>
                <w:szCs w:val="22"/>
              </w:rPr>
              <w:t xml:space="preserve"> e Patrocini, che si avvarrà dei referenti dei Teatri e Circuiti regionali multidisciplinari riconosciuti dal </w:t>
            </w:r>
            <w:proofErr w:type="spellStart"/>
            <w:r w:rsidRPr="00757B2B">
              <w:rPr>
                <w:rFonts w:ascii="Tw Cen MT" w:hAnsi="Tw Cen MT" w:cs="Arial"/>
                <w:sz w:val="22"/>
                <w:szCs w:val="22"/>
              </w:rPr>
              <w:t>MiBAC</w:t>
            </w:r>
            <w:proofErr w:type="spellEnd"/>
            <w:r w:rsidRPr="00757B2B">
              <w:rPr>
                <w:rFonts w:ascii="Tw Cen MT" w:hAnsi="Tw Cen MT" w:cs="Arial"/>
                <w:sz w:val="22"/>
                <w:szCs w:val="22"/>
              </w:rPr>
              <w:t xml:space="preserve"> che hanno aderito alla presente edizione di Next (Fondazione Piemonte dal Vivo, Teatro Pubblico Pugliese, Teatro Stabile del Veneto, ERT FVG Ente Regionale Teatrale del Friuli Venezia Giulia, AMAT Associazione Marchigiana Attività Teatrali, ATER Associazione Teatrale Emilia Romagna, Ente autonomo del Piccolo Teatro della Città di Milano - Teatro d’Europa). Eventuali altri soggetti potranno aderire al progetto Next entro i termini previsti per la chiusura dell’istruttoria del presente invito.</w:t>
            </w:r>
          </w:p>
          <w:p w:rsidR="00265C2A" w:rsidRPr="00757B2B" w:rsidRDefault="00265C2A" w:rsidP="00561CE0">
            <w:pPr>
              <w:pStyle w:val="NormaleWeb"/>
              <w:rPr>
                <w:rFonts w:ascii="Tw Cen MT" w:hAnsi="Tw Cen MT" w:cs="Arial"/>
                <w:b/>
                <w:sz w:val="22"/>
                <w:szCs w:val="22"/>
              </w:rPr>
            </w:pPr>
          </w:p>
          <w:p w:rsidR="00265C2A" w:rsidRPr="00757B2B" w:rsidRDefault="00265C2A" w:rsidP="00561CE0">
            <w:pPr>
              <w:pStyle w:val="NormaleWeb"/>
              <w:rPr>
                <w:rFonts w:ascii="Tw Cen MT" w:hAnsi="Tw Cen MT" w:cs="Arial"/>
                <w:b/>
                <w:sz w:val="22"/>
                <w:szCs w:val="22"/>
              </w:rPr>
            </w:pPr>
            <w:r w:rsidRPr="00757B2B">
              <w:rPr>
                <w:rFonts w:ascii="Tw Cen MT" w:hAnsi="Tw Cen MT" w:cs="Arial"/>
                <w:b/>
                <w:sz w:val="22"/>
                <w:szCs w:val="22"/>
              </w:rPr>
              <w:t>Sezione A</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la sezione A saranno utilizzati i seguenti parametri di valutazione, articolati nelle due </w:t>
            </w:r>
            <w:proofErr w:type="gramStart"/>
            <w:r w:rsidRPr="00757B2B">
              <w:rPr>
                <w:rFonts w:ascii="Tw Cen MT" w:hAnsi="Tw Cen MT" w:cs="Arial"/>
                <w:sz w:val="22"/>
                <w:szCs w:val="22"/>
              </w:rPr>
              <w:t>macro aree</w:t>
            </w:r>
            <w:proofErr w:type="gramEnd"/>
            <w:r w:rsidRPr="00757B2B">
              <w:rPr>
                <w:rFonts w:ascii="Tw Cen MT" w:hAnsi="Tw Cen MT" w:cs="Arial"/>
                <w:sz w:val="22"/>
                <w:szCs w:val="22"/>
              </w:rPr>
              <w:t xml:space="preserve"> sotto indicate, tenendo conto nell’attribuzione dei punteggi della tipologia di attività svolta (soggetti con attività consolidata o compagnie emergenti e compagnie in via di consolidamento).</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Valutazione dell’attività nel triennio 2017-2018-2019 (massimo 70 punti)</w:t>
            </w:r>
          </w:p>
          <w:p w:rsidR="00265C2A" w:rsidRDefault="00265C2A" w:rsidP="00265C2A">
            <w:pPr>
              <w:pStyle w:val="NormaleWeb"/>
              <w:numPr>
                <w:ilvl w:val="0"/>
                <w:numId w:val="2"/>
              </w:numPr>
              <w:jc w:val="both"/>
              <w:rPr>
                <w:rFonts w:ascii="Tw Cen MT" w:hAnsi="Tw Cen MT" w:cs="Arial"/>
                <w:sz w:val="22"/>
                <w:szCs w:val="22"/>
              </w:rPr>
            </w:pPr>
            <w:r w:rsidRPr="00757B2B">
              <w:rPr>
                <w:rFonts w:ascii="Tw Cen MT" w:hAnsi="Tw Cen MT" w:cs="Arial"/>
                <w:sz w:val="22"/>
                <w:szCs w:val="22"/>
              </w:rPr>
              <w:t xml:space="preserve">Capacità di produzione e diffusione dell’attività di spettacolo </w:t>
            </w:r>
            <w:r w:rsidRPr="00757B2B">
              <w:rPr>
                <w:rFonts w:ascii="Tw Cen MT" w:hAnsi="Tw Cen MT" w:cs="Arial"/>
                <w:sz w:val="22"/>
                <w:szCs w:val="22"/>
              </w:rPr>
              <w:tab/>
              <w:t>Massimo 25 punti</w:t>
            </w:r>
          </w:p>
          <w:p w:rsidR="00265C2A" w:rsidRDefault="00265C2A" w:rsidP="00265C2A">
            <w:pPr>
              <w:pStyle w:val="NormaleWeb"/>
              <w:numPr>
                <w:ilvl w:val="0"/>
                <w:numId w:val="2"/>
              </w:numPr>
              <w:jc w:val="both"/>
              <w:rPr>
                <w:rFonts w:ascii="Tw Cen MT" w:hAnsi="Tw Cen MT" w:cs="Arial"/>
                <w:sz w:val="22"/>
                <w:szCs w:val="22"/>
              </w:rPr>
            </w:pPr>
            <w:r w:rsidRPr="00757B2B">
              <w:rPr>
                <w:rFonts w:ascii="Tw Cen MT" w:hAnsi="Tw Cen MT" w:cs="Arial"/>
                <w:sz w:val="22"/>
                <w:szCs w:val="22"/>
              </w:rPr>
              <w:t>Analisi dei conti economici e gestione delle risorse umane</w:t>
            </w:r>
            <w:r w:rsidRPr="00757B2B">
              <w:rPr>
                <w:rFonts w:ascii="Tw Cen MT" w:hAnsi="Tw Cen MT" w:cs="Arial"/>
                <w:sz w:val="22"/>
                <w:szCs w:val="22"/>
              </w:rPr>
              <w:tab/>
              <w:t>Massimo 20 punti</w:t>
            </w:r>
          </w:p>
          <w:p w:rsidR="00265C2A" w:rsidRPr="00757B2B" w:rsidRDefault="00265C2A" w:rsidP="00265C2A">
            <w:pPr>
              <w:pStyle w:val="NormaleWeb"/>
              <w:numPr>
                <w:ilvl w:val="0"/>
                <w:numId w:val="2"/>
              </w:numPr>
              <w:jc w:val="both"/>
              <w:rPr>
                <w:rFonts w:ascii="Tw Cen MT" w:hAnsi="Tw Cen MT" w:cs="Arial"/>
                <w:sz w:val="22"/>
                <w:szCs w:val="22"/>
              </w:rPr>
            </w:pPr>
            <w:r w:rsidRPr="00757B2B">
              <w:rPr>
                <w:rFonts w:ascii="Tw Cen MT" w:hAnsi="Tw Cen MT" w:cs="Arial"/>
                <w:sz w:val="22"/>
                <w:szCs w:val="22"/>
              </w:rPr>
              <w:t>Festival, premi e riconoscimenti, attività di promozione e formazione del pubblico</w:t>
            </w:r>
            <w:r w:rsidRPr="00757B2B">
              <w:rPr>
                <w:rFonts w:ascii="Tw Cen MT" w:hAnsi="Tw Cen MT" w:cs="Arial"/>
                <w:sz w:val="22"/>
                <w:szCs w:val="22"/>
              </w:rPr>
              <w:tab/>
              <w:t>Massimo 25 punti</w:t>
            </w:r>
          </w:p>
          <w:p w:rsidR="00265C2A" w:rsidRDefault="00265C2A" w:rsidP="00561CE0">
            <w:pPr>
              <w:pStyle w:val="NormaleWeb"/>
              <w:rPr>
                <w:rFonts w:ascii="Tw Cen MT" w:hAnsi="Tw Cen MT" w:cs="Arial"/>
                <w:sz w:val="22"/>
                <w:szCs w:val="22"/>
              </w:rPr>
            </w:pPr>
            <w:r w:rsidRPr="00757B2B">
              <w:rPr>
                <w:rFonts w:ascii="Tw Cen MT" w:hAnsi="Tw Cen MT" w:cs="Arial"/>
                <w:sz w:val="22"/>
                <w:szCs w:val="22"/>
              </w:rPr>
              <w:t>Valutazione del progetto (massimo 30 punti)</w:t>
            </w:r>
            <w:r w:rsidRPr="00757B2B">
              <w:rPr>
                <w:rFonts w:ascii="Tw Cen MT" w:hAnsi="Tw Cen MT" w:cs="Arial"/>
                <w:sz w:val="22"/>
                <w:szCs w:val="22"/>
              </w:rPr>
              <w:tab/>
            </w:r>
          </w:p>
          <w:p w:rsidR="00265C2A" w:rsidRPr="00757B2B" w:rsidRDefault="00265C2A" w:rsidP="00265C2A">
            <w:pPr>
              <w:pStyle w:val="NormaleWeb"/>
              <w:numPr>
                <w:ilvl w:val="0"/>
                <w:numId w:val="2"/>
              </w:numPr>
              <w:jc w:val="both"/>
              <w:rPr>
                <w:rFonts w:ascii="Tw Cen MT" w:hAnsi="Tw Cen MT" w:cs="Arial"/>
                <w:sz w:val="22"/>
                <w:szCs w:val="22"/>
              </w:rPr>
            </w:pPr>
            <w:r w:rsidRPr="00757B2B">
              <w:rPr>
                <w:rFonts w:ascii="Tw Cen MT" w:hAnsi="Tw Cen MT" w:cs="Arial"/>
                <w:sz w:val="22"/>
                <w:szCs w:val="22"/>
              </w:rPr>
              <w:t>Qualità della proposta progettuale e valutazione degli elementi relativi alla proposta di spettacolo (cast, drammaturgia e autore, collaborazioni, valorizzazione del repertorio classico e contemporaneo, elementi di multidisciplinarietà e innovazione, iniziative collaterali per valorizzare il progetto, budget di produzione)</w:t>
            </w:r>
            <w:r>
              <w:rPr>
                <w:rFonts w:ascii="Tw Cen MT" w:hAnsi="Tw Cen MT" w:cs="Arial"/>
                <w:sz w:val="22"/>
                <w:szCs w:val="22"/>
              </w:rPr>
              <w:t xml:space="preserve"> </w:t>
            </w:r>
            <w:r w:rsidRPr="00757B2B">
              <w:rPr>
                <w:rFonts w:ascii="Tw Cen MT" w:hAnsi="Tw Cen MT" w:cs="Arial"/>
                <w:sz w:val="22"/>
                <w:szCs w:val="22"/>
              </w:rPr>
              <w:t>Massimo 30 punti</w:t>
            </w:r>
          </w:p>
          <w:p w:rsidR="00265C2A" w:rsidRPr="00757B2B" w:rsidRDefault="00265C2A" w:rsidP="00561CE0">
            <w:pPr>
              <w:pStyle w:val="NormaleWeb"/>
              <w:rPr>
                <w:rFonts w:ascii="Tw Cen MT" w:hAnsi="Tw Cen MT" w:cs="Arial"/>
                <w:sz w:val="22"/>
                <w:szCs w:val="22"/>
              </w:rPr>
            </w:pPr>
          </w:p>
          <w:p w:rsidR="00265C2A" w:rsidRPr="00757B2B" w:rsidRDefault="00265C2A" w:rsidP="00561CE0">
            <w:pPr>
              <w:pStyle w:val="NormaleWeb"/>
              <w:rPr>
                <w:rFonts w:ascii="Tw Cen MT" w:hAnsi="Tw Cen MT" w:cs="Arial"/>
                <w:sz w:val="22"/>
                <w:szCs w:val="22"/>
              </w:rPr>
            </w:pPr>
            <w:r w:rsidRPr="00757B2B">
              <w:rPr>
                <w:rFonts w:ascii="Tw Cen MT" w:hAnsi="Tw Cen MT" w:cs="Arial"/>
                <w:sz w:val="22"/>
                <w:szCs w:val="22"/>
              </w:rPr>
              <w:t>A seguito dell’applicazione dei criteri di valutazione saranno formate:</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 xml:space="preserve">una graduatoria dei soggetti con attività consolidata; </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w:t>
            </w:r>
            <w:r w:rsidRPr="00757B2B">
              <w:rPr>
                <w:rFonts w:ascii="Tw Cen MT" w:hAnsi="Tw Cen MT" w:cs="Arial"/>
                <w:sz w:val="22"/>
                <w:szCs w:val="22"/>
              </w:rPr>
              <w:tab/>
              <w:t>una graduatoria delle compagnie emergenti e compagnie in via di consolidamento.</w:t>
            </w:r>
          </w:p>
          <w:p w:rsidR="00265C2A" w:rsidRPr="00757B2B" w:rsidRDefault="00265C2A" w:rsidP="00561CE0">
            <w:pPr>
              <w:pStyle w:val="NormaleWeb"/>
              <w:rPr>
                <w:rFonts w:ascii="Tw Cen MT" w:hAnsi="Tw Cen MT" w:cs="Arial"/>
                <w:sz w:val="22"/>
                <w:szCs w:val="22"/>
              </w:rPr>
            </w:pP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La selezione dei soggetti che otterranno un punteggio superiore al punteggio minimo pari a 40, avverrà in ordine di graduatoria.</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la sezione A il numero massimo di soggetti selezionati che potranno partecipare sarà di 22 soggetti complessivi, di cui fino ad un massimo di 17 soggetti con attività consolidata e fino ad un massimo di 5 compagnie emergenti e compagnie in via di consolidamento. Qualora per una tipologia non sia selezionabile il numero di soggetti previsto come massimo si potrà procedere </w:t>
            </w:r>
            <w:proofErr w:type="gramStart"/>
            <w:r w:rsidRPr="00757B2B">
              <w:rPr>
                <w:rFonts w:ascii="Tw Cen MT" w:hAnsi="Tw Cen MT" w:cs="Arial"/>
                <w:sz w:val="22"/>
                <w:szCs w:val="22"/>
              </w:rPr>
              <w:t>alla scorrimento</w:t>
            </w:r>
            <w:proofErr w:type="gramEnd"/>
            <w:r w:rsidRPr="00757B2B">
              <w:rPr>
                <w:rFonts w:ascii="Tw Cen MT" w:hAnsi="Tw Cen MT" w:cs="Arial"/>
                <w:sz w:val="22"/>
                <w:szCs w:val="22"/>
              </w:rPr>
              <w:t xml:space="preserve"> della graduatoria relativa all’altra tipologia e saranno selezionati i soggetti che hanno ottenuto il punteggio più alto.</w:t>
            </w:r>
          </w:p>
          <w:p w:rsidR="00265C2A" w:rsidRPr="00757B2B" w:rsidRDefault="00265C2A" w:rsidP="00561CE0">
            <w:pPr>
              <w:pStyle w:val="NormaleWeb"/>
              <w:rPr>
                <w:rFonts w:ascii="Tw Cen MT" w:hAnsi="Tw Cen MT" w:cs="Arial"/>
                <w:sz w:val="22"/>
                <w:szCs w:val="22"/>
              </w:rPr>
            </w:pPr>
          </w:p>
          <w:p w:rsidR="00265C2A" w:rsidRPr="00757B2B" w:rsidRDefault="00265C2A" w:rsidP="00561CE0">
            <w:pPr>
              <w:pStyle w:val="NormaleWeb"/>
              <w:rPr>
                <w:rFonts w:ascii="Tw Cen MT" w:hAnsi="Tw Cen MT" w:cs="Arial"/>
                <w:b/>
                <w:sz w:val="22"/>
                <w:szCs w:val="22"/>
              </w:rPr>
            </w:pPr>
            <w:r w:rsidRPr="00757B2B">
              <w:rPr>
                <w:rFonts w:ascii="Tw Cen MT" w:hAnsi="Tw Cen MT" w:cs="Arial"/>
                <w:b/>
                <w:sz w:val="22"/>
                <w:szCs w:val="22"/>
              </w:rPr>
              <w:t>Sezione B</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la sezione B la selezione sarà effettuata sulla base del giudizio artistico espresso dai Teatri e Circuiti regionali multidisciplinari riconosciuti dal </w:t>
            </w:r>
            <w:proofErr w:type="spellStart"/>
            <w:r w:rsidRPr="00757B2B">
              <w:rPr>
                <w:rFonts w:ascii="Tw Cen MT" w:hAnsi="Tw Cen MT" w:cs="Arial"/>
                <w:sz w:val="22"/>
                <w:szCs w:val="22"/>
              </w:rPr>
              <w:t>MiBAC</w:t>
            </w:r>
            <w:proofErr w:type="spellEnd"/>
            <w:r w:rsidRPr="00757B2B">
              <w:rPr>
                <w:rFonts w:ascii="Tw Cen MT" w:hAnsi="Tw Cen MT" w:cs="Arial"/>
                <w:sz w:val="22"/>
                <w:szCs w:val="22"/>
              </w:rPr>
              <w:t xml:space="preserve"> particolarmente attenti al settore della danza, multidisciplinare e circo contemporaneo che hanno aderito alla presente edizione di Next. Eventuali altri soggetti potranno aderire al progetto Next entro i termini previsti per la chiusura dell’istruttoria del presente invito. </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Ciascun Teatro o Circuito regionale multidisciplinare aderente individuerà almeno uno spettacolo da inserire nella propria programmazione nel corso del 2020. Il numero di repliche degli spettacoli selezionati sarà definito successivamente dai referenti dei Teatri e Circuiti, prevedendo non meno di 8 repliche complessive. </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Gli uffici della Regione comunicheranno alle compagnie selezionate il calendario della circuitazione entro il 30 ottobre 2019.</w:t>
            </w:r>
          </w:p>
          <w:p w:rsidR="00265C2A" w:rsidRPr="00757B2B" w:rsidRDefault="00265C2A" w:rsidP="00561CE0">
            <w:pPr>
              <w:pStyle w:val="NormaleWeb"/>
              <w:rPr>
                <w:rFonts w:ascii="Tw Cen MT" w:hAnsi="Tw Cen MT" w:cs="Arial"/>
                <w:b/>
                <w:sz w:val="22"/>
                <w:szCs w:val="22"/>
              </w:rPr>
            </w:pPr>
          </w:p>
          <w:p w:rsidR="00265C2A" w:rsidRPr="00757B2B" w:rsidRDefault="00265C2A" w:rsidP="00561CE0">
            <w:pPr>
              <w:pStyle w:val="NormaleWeb"/>
              <w:rPr>
                <w:rFonts w:ascii="Tw Cen MT" w:hAnsi="Tw Cen MT" w:cs="Arial"/>
                <w:b/>
                <w:sz w:val="22"/>
                <w:szCs w:val="22"/>
              </w:rPr>
            </w:pPr>
            <w:r w:rsidRPr="00757B2B">
              <w:rPr>
                <w:rFonts w:ascii="Tw Cen MT" w:hAnsi="Tw Cen MT" w:cs="Arial"/>
                <w:b/>
                <w:sz w:val="22"/>
                <w:szCs w:val="22"/>
              </w:rPr>
              <w:t>Sezione C</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Per la sezione C la selezione sarà effettuata sulla base del giudizio artistico espresso dai Teatri e Circuiti regionali multidisciplinari riconosciuti dal </w:t>
            </w:r>
            <w:proofErr w:type="spellStart"/>
            <w:r w:rsidRPr="00757B2B">
              <w:rPr>
                <w:rFonts w:ascii="Tw Cen MT" w:hAnsi="Tw Cen MT" w:cs="Arial"/>
                <w:sz w:val="22"/>
                <w:szCs w:val="22"/>
              </w:rPr>
              <w:t>MiBAC</w:t>
            </w:r>
            <w:proofErr w:type="spellEnd"/>
            <w:r w:rsidRPr="00757B2B">
              <w:rPr>
                <w:rFonts w:ascii="Tw Cen MT" w:hAnsi="Tw Cen MT" w:cs="Arial"/>
                <w:sz w:val="22"/>
                <w:szCs w:val="22"/>
              </w:rPr>
              <w:t xml:space="preserve"> particolarmente attenti alla valorizzazione della nuova scena contemporanea che hanno aderito alla presente edizione di Next. Eventuali altri soggetti potranno aderire al progetto Next entro i termini previsti per la chiusura dell’istruttoria del presente invito. </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 xml:space="preserve">Ciascun Teatro o Circuito regionale multidisciplinare aderente individuerà almeno uno spettacolo da inserire nella propria programmazione nel corso del 2020. Il numero di repliche degli spettacoli selezionati sarà definito successivamente dai referenti dei Teatri e Circuiti, prevedendo non meno di 8 repliche complessive. </w:t>
            </w:r>
          </w:p>
          <w:p w:rsidR="00265C2A" w:rsidRPr="00757B2B" w:rsidRDefault="00265C2A" w:rsidP="00561CE0">
            <w:pPr>
              <w:pStyle w:val="NormaleWeb"/>
              <w:jc w:val="both"/>
              <w:rPr>
                <w:rFonts w:ascii="Tw Cen MT" w:hAnsi="Tw Cen MT" w:cs="Arial"/>
                <w:sz w:val="22"/>
                <w:szCs w:val="22"/>
              </w:rPr>
            </w:pPr>
            <w:r w:rsidRPr="00757B2B">
              <w:rPr>
                <w:rFonts w:ascii="Tw Cen MT" w:hAnsi="Tw Cen MT" w:cs="Arial"/>
                <w:sz w:val="22"/>
                <w:szCs w:val="22"/>
              </w:rPr>
              <w:t>Per la sezione C il numero massimo di soggetti selezionati complessivamente sarà di 4 giovani compagnie di prosa.</w:t>
            </w:r>
          </w:p>
          <w:p w:rsidR="00265C2A" w:rsidRPr="00757B2B" w:rsidRDefault="00265C2A" w:rsidP="00561CE0">
            <w:pPr>
              <w:pStyle w:val="NormaleWeb"/>
              <w:spacing w:before="0"/>
              <w:jc w:val="both"/>
              <w:rPr>
                <w:rFonts w:ascii="Tw Cen MT" w:hAnsi="Tw Cen MT" w:cs="Arial"/>
                <w:sz w:val="22"/>
                <w:szCs w:val="22"/>
              </w:rPr>
            </w:pPr>
            <w:r w:rsidRPr="00757B2B">
              <w:rPr>
                <w:rFonts w:ascii="Tw Cen MT" w:hAnsi="Tw Cen MT" w:cs="Arial"/>
                <w:sz w:val="22"/>
                <w:szCs w:val="22"/>
              </w:rPr>
              <w:t>Gli uffici della Regione comunicheranno alle compagnie selezionate il calendario della circuitazione entro il 30 ottobre 2019.</w:t>
            </w:r>
          </w:p>
        </w:tc>
      </w:tr>
      <w:tr w:rsidR="00265C2A" w:rsidRPr="00F01D37" w:rsidTr="00561CE0">
        <w:trPr>
          <w:trHeight w:val="283"/>
        </w:trPr>
        <w:tc>
          <w:tcPr>
            <w:tcW w:w="2835" w:type="dxa"/>
            <w:shd w:val="clear" w:color="auto" w:fill="FFFFFF" w:themeFill="background1"/>
            <w:vAlign w:val="center"/>
          </w:tcPr>
          <w:p w:rsidR="00265C2A" w:rsidRPr="001E171F" w:rsidRDefault="00265C2A" w:rsidP="00561CE0">
            <w:pPr>
              <w:autoSpaceDE w:val="0"/>
              <w:adjustRightInd w:val="0"/>
              <w:jc w:val="right"/>
              <w:rPr>
                <w:rFonts w:ascii="Tw Cen MT" w:hAnsi="Tw Cen MT" w:cs="Arial"/>
                <w:smallCaps/>
                <w:color w:val="000000"/>
                <w:sz w:val="22"/>
                <w:szCs w:val="22"/>
              </w:rPr>
            </w:pPr>
            <w:r w:rsidRPr="001E171F">
              <w:rPr>
                <w:rFonts w:ascii="Tw Cen MT" w:hAnsi="Tw Cen MT" w:cs="Arial"/>
                <w:smallCaps/>
                <w:color w:val="000000"/>
                <w:sz w:val="22"/>
                <w:szCs w:val="22"/>
              </w:rPr>
              <w:lastRenderedPageBreak/>
              <w:t>Informazioni e contatti</w:t>
            </w:r>
          </w:p>
        </w:tc>
        <w:tc>
          <w:tcPr>
            <w:tcW w:w="6236" w:type="dxa"/>
            <w:vAlign w:val="center"/>
          </w:tcPr>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Per informazioni:</w:t>
            </w:r>
          </w:p>
          <w:p w:rsidR="00265C2A" w:rsidRPr="00757B2B" w:rsidRDefault="00265C2A" w:rsidP="00561CE0">
            <w:pPr>
              <w:pStyle w:val="Standard"/>
              <w:jc w:val="both"/>
              <w:rPr>
                <w:rStyle w:val="Nessuno"/>
                <w:rFonts w:ascii="Tw Cen MT" w:hAnsi="Tw Cen MT"/>
                <w:sz w:val="22"/>
                <w:szCs w:val="22"/>
              </w:rPr>
            </w:pPr>
            <w:r w:rsidRPr="00757B2B">
              <w:rPr>
                <w:rStyle w:val="Nessuno"/>
                <w:rFonts w:ascii="Tw Cen MT" w:hAnsi="Tw Cen MT"/>
                <w:sz w:val="22"/>
                <w:szCs w:val="22"/>
              </w:rPr>
              <w:t xml:space="preserve">Struttura Giovani, Arti Performative e Multidisciplinari, Fund </w:t>
            </w:r>
            <w:proofErr w:type="spellStart"/>
            <w:r w:rsidRPr="00757B2B">
              <w:rPr>
                <w:rStyle w:val="Nessuno"/>
                <w:rFonts w:ascii="Tw Cen MT" w:hAnsi="Tw Cen MT"/>
                <w:sz w:val="22"/>
                <w:szCs w:val="22"/>
              </w:rPr>
              <w:t>Raising</w:t>
            </w:r>
            <w:proofErr w:type="spellEnd"/>
            <w:r w:rsidRPr="00757B2B">
              <w:rPr>
                <w:rStyle w:val="Nessuno"/>
                <w:rFonts w:ascii="Tw Cen MT" w:hAnsi="Tw Cen MT"/>
                <w:sz w:val="22"/>
                <w:szCs w:val="22"/>
              </w:rPr>
              <w:t xml:space="preserve"> e Patrocini</w:t>
            </w:r>
          </w:p>
          <w:p w:rsidR="00265C2A" w:rsidRPr="00757B2B" w:rsidRDefault="00265C2A" w:rsidP="00561CE0">
            <w:pPr>
              <w:pStyle w:val="Standard"/>
              <w:rPr>
                <w:rStyle w:val="Nessuno"/>
                <w:rFonts w:ascii="Tw Cen MT" w:hAnsi="Tw Cen MT"/>
                <w:sz w:val="22"/>
                <w:szCs w:val="22"/>
              </w:rPr>
            </w:pP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Per progetti di prosa</w:t>
            </w: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Francesca Grillo</w:t>
            </w:r>
            <w:r w:rsidRPr="00757B2B">
              <w:rPr>
                <w:rStyle w:val="Nessuno"/>
                <w:rFonts w:ascii="Tw Cen MT" w:hAnsi="Tw Cen MT"/>
                <w:sz w:val="22"/>
                <w:szCs w:val="22"/>
              </w:rPr>
              <w:tab/>
            </w:r>
            <w:r w:rsidRPr="00757B2B">
              <w:rPr>
                <w:rStyle w:val="Nessuno"/>
                <w:rFonts w:ascii="Tw Cen MT" w:hAnsi="Tw Cen MT"/>
                <w:sz w:val="22"/>
                <w:szCs w:val="22"/>
              </w:rPr>
              <w:tab/>
              <w:t>tel. 02.6765.3710      francesca_grillo@regione.lombardia.it</w:t>
            </w: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Marianna Cairo</w:t>
            </w:r>
            <w:r w:rsidRPr="00757B2B">
              <w:rPr>
                <w:rStyle w:val="Nessuno"/>
                <w:rFonts w:ascii="Tw Cen MT" w:hAnsi="Tw Cen MT"/>
                <w:sz w:val="22"/>
                <w:szCs w:val="22"/>
              </w:rPr>
              <w:tab/>
            </w:r>
            <w:r w:rsidRPr="00757B2B">
              <w:rPr>
                <w:rStyle w:val="Nessuno"/>
                <w:rFonts w:ascii="Tw Cen MT" w:hAnsi="Tw Cen MT"/>
                <w:sz w:val="22"/>
                <w:szCs w:val="22"/>
              </w:rPr>
              <w:tab/>
              <w:t>tel. 02.6765.2843      marianna_cairo@regione.lombardia.it</w:t>
            </w:r>
          </w:p>
          <w:p w:rsidR="00265C2A" w:rsidRPr="00757B2B" w:rsidRDefault="00265C2A" w:rsidP="00561CE0">
            <w:pPr>
              <w:pStyle w:val="Standard"/>
              <w:rPr>
                <w:rStyle w:val="Nessuno"/>
                <w:rFonts w:ascii="Tw Cen MT" w:hAnsi="Tw Cen MT"/>
                <w:sz w:val="22"/>
                <w:szCs w:val="22"/>
              </w:rPr>
            </w:pPr>
          </w:p>
          <w:p w:rsidR="00265C2A" w:rsidRPr="00757B2B" w:rsidRDefault="00265C2A" w:rsidP="00561CE0">
            <w:pPr>
              <w:pStyle w:val="Standard"/>
              <w:jc w:val="both"/>
              <w:rPr>
                <w:rStyle w:val="Nessuno"/>
                <w:rFonts w:ascii="Tw Cen MT" w:hAnsi="Tw Cen MT"/>
                <w:sz w:val="22"/>
                <w:szCs w:val="22"/>
              </w:rPr>
            </w:pPr>
            <w:r w:rsidRPr="00757B2B">
              <w:rPr>
                <w:rStyle w:val="Nessuno"/>
                <w:rFonts w:ascii="Tw Cen MT" w:hAnsi="Tw Cen MT"/>
                <w:sz w:val="22"/>
                <w:szCs w:val="22"/>
              </w:rPr>
              <w:t>Per progetti di danza, multidisciplinare e circo contemporaneo</w:t>
            </w: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Barbara Rosenberg</w:t>
            </w:r>
            <w:r w:rsidRPr="00757B2B">
              <w:rPr>
                <w:rStyle w:val="Nessuno"/>
                <w:rFonts w:ascii="Tw Cen MT" w:hAnsi="Tw Cen MT"/>
                <w:sz w:val="22"/>
                <w:szCs w:val="22"/>
              </w:rPr>
              <w:tab/>
            </w:r>
            <w:r w:rsidRPr="00757B2B">
              <w:rPr>
                <w:rStyle w:val="Nessuno"/>
                <w:rFonts w:ascii="Tw Cen MT" w:hAnsi="Tw Cen MT"/>
                <w:sz w:val="22"/>
                <w:szCs w:val="22"/>
              </w:rPr>
              <w:tab/>
              <w:t xml:space="preserve">tel. 02.6765.6312 </w:t>
            </w:r>
            <w:r w:rsidRPr="00757B2B">
              <w:rPr>
                <w:rStyle w:val="Nessuno"/>
                <w:rFonts w:ascii="Tw Cen MT" w:hAnsi="Tw Cen MT"/>
                <w:sz w:val="22"/>
                <w:szCs w:val="22"/>
              </w:rPr>
              <w:tab/>
              <w:t>barbara_rosenberg@regione.lombardia.it</w:t>
            </w: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 xml:space="preserve">Antonella Gradellini </w:t>
            </w:r>
            <w:r w:rsidRPr="00757B2B">
              <w:rPr>
                <w:rStyle w:val="Nessuno"/>
                <w:rFonts w:ascii="Tw Cen MT" w:hAnsi="Tw Cen MT"/>
                <w:sz w:val="22"/>
                <w:szCs w:val="22"/>
              </w:rPr>
              <w:tab/>
              <w:t>tel. 02.6765.0710</w:t>
            </w:r>
            <w:r w:rsidRPr="00757B2B">
              <w:rPr>
                <w:rStyle w:val="Nessuno"/>
                <w:rFonts w:ascii="Tw Cen MT" w:hAnsi="Tw Cen MT"/>
                <w:sz w:val="22"/>
                <w:szCs w:val="22"/>
              </w:rPr>
              <w:tab/>
              <w:t>antonella_gradellini@regione.lombardia.it</w:t>
            </w:r>
          </w:p>
          <w:p w:rsidR="00265C2A" w:rsidRPr="00757B2B" w:rsidRDefault="00265C2A" w:rsidP="00561CE0">
            <w:pPr>
              <w:pStyle w:val="Standard"/>
              <w:rPr>
                <w:rStyle w:val="Nessuno"/>
                <w:rFonts w:ascii="Tw Cen MT" w:hAnsi="Tw Cen MT"/>
                <w:sz w:val="22"/>
                <w:szCs w:val="22"/>
              </w:rPr>
            </w:pPr>
          </w:p>
          <w:p w:rsidR="00265C2A" w:rsidRPr="00757B2B" w:rsidRDefault="00265C2A" w:rsidP="00561CE0">
            <w:pPr>
              <w:pStyle w:val="Standard"/>
              <w:rPr>
                <w:rStyle w:val="Nessuno"/>
                <w:rFonts w:ascii="Tw Cen MT" w:hAnsi="Tw Cen MT"/>
                <w:sz w:val="22"/>
                <w:szCs w:val="22"/>
              </w:rPr>
            </w:pPr>
            <w:r w:rsidRPr="00757B2B">
              <w:rPr>
                <w:rStyle w:val="Nessuno"/>
                <w:rFonts w:ascii="Tw Cen MT" w:hAnsi="Tw Cen MT"/>
                <w:sz w:val="22"/>
                <w:szCs w:val="22"/>
              </w:rPr>
              <w:t>spettacoloedeventi@regione.lombardia.it</w:t>
            </w:r>
          </w:p>
          <w:p w:rsidR="00265C2A" w:rsidRPr="00757B2B" w:rsidRDefault="00265C2A" w:rsidP="00561CE0">
            <w:pPr>
              <w:pStyle w:val="NormaleWeb"/>
              <w:spacing w:before="0"/>
              <w:jc w:val="both"/>
              <w:rPr>
                <w:rFonts w:ascii="Tw Cen MT" w:hAnsi="Tw Cen MT" w:cs="Arial"/>
                <w:i/>
                <w:sz w:val="22"/>
                <w:szCs w:val="22"/>
              </w:rPr>
            </w:pPr>
            <w:r w:rsidRPr="00757B2B">
              <w:rPr>
                <w:rStyle w:val="Nessuno"/>
                <w:rFonts w:ascii="Tw Cen MT" w:hAnsi="Tw Cen MT"/>
                <w:sz w:val="22"/>
                <w:szCs w:val="22"/>
              </w:rPr>
              <w:t>fax 02 6765.3773</w:t>
            </w:r>
          </w:p>
        </w:tc>
      </w:tr>
    </w:tbl>
    <w:p w:rsidR="00265C2A" w:rsidRPr="00842C06" w:rsidRDefault="00265C2A" w:rsidP="00265C2A">
      <w:pPr>
        <w:spacing w:line="240" w:lineRule="exact"/>
        <w:ind w:left="142" w:hanging="284"/>
        <w:rPr>
          <w:sz w:val="18"/>
          <w:vertAlign w:val="superscript"/>
        </w:rPr>
      </w:pPr>
    </w:p>
    <w:p w:rsidR="00265C2A" w:rsidRPr="00842C06" w:rsidRDefault="00265C2A" w:rsidP="00265C2A">
      <w:pPr>
        <w:spacing w:line="240" w:lineRule="exact"/>
        <w:ind w:left="142" w:hanging="284"/>
        <w:rPr>
          <w:sz w:val="18"/>
          <w:vertAlign w:val="superscript"/>
        </w:rPr>
      </w:pPr>
    </w:p>
    <w:p w:rsidR="00265C2A" w:rsidRPr="00842C06" w:rsidRDefault="00265C2A" w:rsidP="00265C2A">
      <w:pPr>
        <w:spacing w:line="240" w:lineRule="exact"/>
        <w:ind w:left="142" w:hanging="284"/>
        <w:rPr>
          <w:sz w:val="20"/>
          <w:szCs w:val="20"/>
          <w:vertAlign w:val="superscript"/>
        </w:rPr>
      </w:pPr>
      <w:r w:rsidRPr="00842C06">
        <w:rPr>
          <w:sz w:val="32"/>
          <w:szCs w:val="32"/>
        </w:rPr>
        <w:t>*</w:t>
      </w:r>
      <w:r w:rsidRPr="00842C06">
        <w:rPr>
          <w:vertAlign w:val="superscript"/>
        </w:rPr>
        <w:t xml:space="preserve"> </w:t>
      </w:r>
      <w:r w:rsidRPr="00842C06">
        <w:rPr>
          <w:sz w:val="18"/>
          <w:vertAlign w:val="superscript"/>
        </w:rPr>
        <w:tab/>
      </w:r>
      <w:r w:rsidRPr="00842C06">
        <w:t xml:space="preserve">La scheda informativa tipo dei bandi regionali </w:t>
      </w:r>
      <w:r w:rsidRPr="00842C06">
        <w:rPr>
          <w:u w:val="single"/>
        </w:rPr>
        <w:t>non ha valore legale</w:t>
      </w:r>
      <w:r>
        <w:t>. Si rinvia al testo de</w:t>
      </w:r>
      <w:r w:rsidRPr="00842C06">
        <w:t>i bandi per tutti i contenuti completi e vincolanti.</w:t>
      </w:r>
    </w:p>
    <w:p w:rsidR="00265C2A" w:rsidRPr="001D542B" w:rsidRDefault="00265C2A" w:rsidP="00265C2A">
      <w:pPr>
        <w:pStyle w:val="Standard"/>
        <w:rPr>
          <w:rFonts w:ascii="Century Gothic" w:hAnsi="Century Gothic"/>
          <w:sz w:val="22"/>
          <w:szCs w:val="22"/>
        </w:rPr>
      </w:pPr>
    </w:p>
    <w:p w:rsidR="00265C2A" w:rsidRPr="001D542B" w:rsidRDefault="00265C2A" w:rsidP="00265C2A">
      <w:pPr>
        <w:pStyle w:val="Standard"/>
        <w:rPr>
          <w:rFonts w:ascii="Century Gothic" w:hAnsi="Century Gothic"/>
          <w:sz w:val="22"/>
          <w:szCs w:val="22"/>
        </w:rPr>
      </w:pPr>
    </w:p>
    <w:p w:rsidR="00265C2A" w:rsidRPr="009E2405" w:rsidRDefault="00265C2A" w:rsidP="00265C2A">
      <w:pPr>
        <w:pStyle w:val="Standard"/>
        <w:jc w:val="both"/>
        <w:rPr>
          <w:rFonts w:ascii="Century Gothic" w:hAnsi="Century Gothic"/>
          <w:sz w:val="22"/>
          <w:szCs w:val="22"/>
        </w:rPr>
      </w:pPr>
    </w:p>
    <w:p w:rsidR="00AD5591" w:rsidRDefault="00AD5591">
      <w:bookmarkStart w:id="0" w:name="_GoBack"/>
      <w:bookmarkEnd w:id="0"/>
    </w:p>
    <w:sectPr w:rsidR="00AD5591">
      <w:footerReference w:type="default" r:id="rId7"/>
      <w:pgSz w:w="11906" w:h="16838"/>
      <w:pgMar w:top="1417"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312" w:rsidRDefault="00265C2A">
    <w:pPr>
      <w:pStyle w:val="Pidipagina"/>
      <w:tabs>
        <w:tab w:val="clear" w:pos="9638"/>
        <w:tab w:val="right" w:pos="9612"/>
      </w:tabs>
      <w:jc w:val="right"/>
    </w:pPr>
    <w:r>
      <w:fldChar w:fldCharType="begin"/>
    </w:r>
    <w:r>
      <w:instrText xml:space="preserve"> PAGE </w:instrText>
    </w:r>
    <w:r>
      <w:fldChar w:fldCharType="separate"/>
    </w:r>
    <w:r>
      <w:rPr>
        <w:noProof/>
      </w:rPr>
      <w:t>9</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2C71"/>
    <w:multiLevelType w:val="hybridMultilevel"/>
    <w:tmpl w:val="CF801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25451E"/>
    <w:multiLevelType w:val="multilevel"/>
    <w:tmpl w:val="A680F2A2"/>
    <w:lvl w:ilvl="0">
      <w:start w:val="1"/>
      <w:numFmt w:val="bullet"/>
      <w:lvlText w:val=""/>
      <w:lvlJc w:val="left"/>
      <w:rPr>
        <w:rFonts w:ascii="Symbol" w:hAnsi="Symbol" w:hint="defaul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766B2C72"/>
    <w:multiLevelType w:val="hybridMultilevel"/>
    <w:tmpl w:val="7922830C"/>
    <w:lvl w:ilvl="0" w:tplc="531EF7DC">
      <w:numFmt w:val="bullet"/>
      <w:lvlText w:val="-"/>
      <w:lvlJc w:val="left"/>
      <w:pPr>
        <w:ind w:left="1080" w:hanging="360"/>
      </w:pPr>
      <w:rPr>
        <w:rFonts w:ascii="Arial" w:eastAsia="Cambr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2A"/>
    <w:rsid w:val="00265C2A"/>
    <w:rsid w:val="00AD5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05CA0-88B4-488D-83D2-A14D1A61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5C2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itolo2">
    <w:name w:val="heading 2"/>
    <w:basedOn w:val="Normale"/>
    <w:next w:val="Normale"/>
    <w:link w:val="Titolo2Carattere"/>
    <w:uiPriority w:val="9"/>
    <w:semiHidden/>
    <w:unhideWhenUsed/>
    <w:qFormat/>
    <w:rsid w:val="00265C2A"/>
    <w:pPr>
      <w:keepNext/>
      <w:keepLines/>
      <w:spacing w:before="40"/>
      <w:outlineLvl w:val="1"/>
    </w:pPr>
    <w:rPr>
      <w:rFonts w:asciiTheme="majorHAnsi" w:eastAsiaTheme="majorEastAsia" w:hAnsiTheme="majorHAnsi"/>
      <w:color w:val="2F5496" w:themeColor="accent1" w:themeShade="BF"/>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265C2A"/>
    <w:rPr>
      <w:rFonts w:asciiTheme="majorHAnsi" w:eastAsiaTheme="majorEastAsia" w:hAnsiTheme="majorHAnsi" w:cs="Mangal"/>
      <w:color w:val="2F5496" w:themeColor="accent1" w:themeShade="BF"/>
      <w:kern w:val="3"/>
      <w:sz w:val="26"/>
      <w:szCs w:val="23"/>
      <w:lang w:eastAsia="zh-CN" w:bidi="hi-IN"/>
    </w:rPr>
  </w:style>
  <w:style w:type="paragraph" w:customStyle="1" w:styleId="Standard">
    <w:name w:val="Standard"/>
    <w:rsid w:val="00265C2A"/>
    <w:pPr>
      <w:suppressAutoHyphens/>
      <w:autoSpaceDN w:val="0"/>
      <w:spacing w:after="0" w:line="240" w:lineRule="auto"/>
      <w:textAlignment w:val="baseline"/>
    </w:pPr>
    <w:rPr>
      <w:rFonts w:ascii="Calibri" w:eastAsia="Calibri" w:hAnsi="Calibri" w:cs="Arial Unicode MS"/>
      <w:kern w:val="3"/>
      <w:sz w:val="24"/>
      <w:szCs w:val="24"/>
      <w:lang w:eastAsia="zh-CN" w:bidi="hi-IN"/>
    </w:rPr>
  </w:style>
  <w:style w:type="paragraph" w:styleId="Pidipagina">
    <w:name w:val="footer"/>
    <w:basedOn w:val="Standard"/>
    <w:link w:val="PidipaginaCarattere"/>
    <w:rsid w:val="00265C2A"/>
    <w:pPr>
      <w:widowControl w:val="0"/>
      <w:suppressLineNumbers/>
      <w:tabs>
        <w:tab w:val="center" w:pos="4819"/>
        <w:tab w:val="right" w:pos="9638"/>
      </w:tabs>
    </w:pPr>
    <w:rPr>
      <w:rFonts w:ascii="Courier New" w:hAnsi="Courier New"/>
      <w:color w:val="000000"/>
      <w:lang w:val="en-US"/>
    </w:rPr>
  </w:style>
  <w:style w:type="character" w:customStyle="1" w:styleId="PidipaginaCarattere">
    <w:name w:val="Piè di pagina Carattere"/>
    <w:basedOn w:val="Carpredefinitoparagrafo"/>
    <w:link w:val="Pidipagina"/>
    <w:rsid w:val="00265C2A"/>
    <w:rPr>
      <w:rFonts w:ascii="Courier New" w:eastAsia="Calibri" w:hAnsi="Courier New" w:cs="Arial Unicode MS"/>
      <w:color w:val="000000"/>
      <w:kern w:val="3"/>
      <w:sz w:val="24"/>
      <w:szCs w:val="24"/>
      <w:lang w:val="en-US" w:eastAsia="zh-CN" w:bidi="hi-IN"/>
    </w:rPr>
  </w:style>
  <w:style w:type="paragraph" w:customStyle="1" w:styleId="Default">
    <w:name w:val="Default"/>
    <w:rsid w:val="00265C2A"/>
    <w:pPr>
      <w:suppressAutoHyphens/>
      <w:autoSpaceDN w:val="0"/>
      <w:spacing w:after="0" w:line="240" w:lineRule="auto"/>
      <w:textAlignment w:val="baseline"/>
    </w:pPr>
    <w:rPr>
      <w:rFonts w:ascii="Calibri" w:eastAsia="Calibri" w:hAnsi="Calibri" w:cs="Calibri"/>
      <w:color w:val="000000"/>
      <w:kern w:val="3"/>
      <w:sz w:val="24"/>
      <w:szCs w:val="24"/>
      <w:lang w:eastAsia="zh-CN" w:bidi="hi-IN"/>
    </w:rPr>
  </w:style>
  <w:style w:type="paragraph" w:styleId="NormaleWeb">
    <w:name w:val="Normal (Web)"/>
    <w:uiPriority w:val="99"/>
    <w:rsid w:val="00265C2A"/>
    <w:pPr>
      <w:suppressAutoHyphens/>
      <w:autoSpaceDN w:val="0"/>
      <w:spacing w:before="100" w:after="0" w:line="240" w:lineRule="auto"/>
      <w:textAlignment w:val="baseline"/>
    </w:pPr>
    <w:rPr>
      <w:rFonts w:ascii="Times New Roman" w:eastAsia="SimSun" w:hAnsi="Times New Roman" w:cs="Arial Unicode MS"/>
      <w:color w:val="000000"/>
      <w:kern w:val="3"/>
      <w:sz w:val="24"/>
      <w:szCs w:val="24"/>
      <w:lang w:eastAsia="zh-CN" w:bidi="hi-IN"/>
    </w:rPr>
  </w:style>
  <w:style w:type="character" w:customStyle="1" w:styleId="Nessuno">
    <w:name w:val="Nessuno"/>
    <w:rsid w:val="00265C2A"/>
  </w:style>
  <w:style w:type="character" w:styleId="Collegamentoipertestuale">
    <w:name w:val="Hyperlink"/>
    <w:basedOn w:val="Carpredefinitoparagrafo"/>
    <w:uiPriority w:val="99"/>
    <w:unhideWhenUsed/>
    <w:rsid w:val="00265C2A"/>
    <w:rPr>
      <w:color w:val="0563C1" w:themeColor="hyperlink"/>
      <w:u w:val="single"/>
    </w:rPr>
  </w:style>
  <w:style w:type="table" w:customStyle="1" w:styleId="Grigliatabella1">
    <w:name w:val="Griglia tabella1"/>
    <w:basedOn w:val="Tabellanormale"/>
    <w:next w:val="Grigliatabella"/>
    <w:uiPriority w:val="39"/>
    <w:rsid w:val="0026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26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lombardia.it" TargetMode="External"/><Relationship Id="rId5" Type="http://schemas.openxmlformats.org/officeDocument/2006/relationships/hyperlink" Target="mailto:cultura@pec.regione.lombard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4016</Words>
  <Characters>22896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Grillo</dc:creator>
  <cp:keywords/>
  <dc:description/>
  <cp:lastModifiedBy>Francesca Grillo</cp:lastModifiedBy>
  <cp:revision>1</cp:revision>
  <dcterms:created xsi:type="dcterms:W3CDTF">2019-05-23T07:43:00Z</dcterms:created>
  <dcterms:modified xsi:type="dcterms:W3CDTF">2019-05-23T07:44:00Z</dcterms:modified>
</cp:coreProperties>
</file>