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D91BF6" w14:textId="1D412823" w:rsidR="00C91423" w:rsidRDefault="000D1A66">
      <w:r>
        <w:t>ALLEGATO 1 – IDENTIKIT SERVIZI PSAL</w:t>
      </w:r>
    </w:p>
    <w:p w14:paraId="67AD8FFE" w14:textId="0879F5D8" w:rsidR="000D1A66" w:rsidRDefault="000D1A66"/>
    <w:p w14:paraId="73DB93CB" w14:textId="77777777" w:rsidR="000D1A66" w:rsidRPr="009A3284" w:rsidRDefault="000D1A66" w:rsidP="000D1A66">
      <w:pPr>
        <w:pStyle w:val="Corpotesto"/>
        <w:ind w:right="241"/>
        <w:jc w:val="both"/>
        <w:rPr>
          <w:rFonts w:ascii="Verdana" w:hAnsi="Verdana" w:cs="Times New Roman"/>
          <w:sz w:val="20"/>
          <w:szCs w:val="20"/>
        </w:rPr>
      </w:pPr>
      <w:r w:rsidRPr="009A3284">
        <w:rPr>
          <w:rFonts w:ascii="Verdana" w:hAnsi="Verdana" w:cs="Times New Roman"/>
          <w:sz w:val="20"/>
          <w:szCs w:val="20"/>
        </w:rPr>
        <w:t>Il personale operante nei Servizi PSAL delle ATS Lombarde comprende uomini e donne provenient</w:t>
      </w:r>
      <w:r>
        <w:rPr>
          <w:rFonts w:ascii="Verdana" w:hAnsi="Verdana" w:cs="Times New Roman"/>
          <w:sz w:val="20"/>
          <w:szCs w:val="20"/>
        </w:rPr>
        <w:t>i</w:t>
      </w:r>
      <w:r w:rsidRPr="009A3284">
        <w:rPr>
          <w:rFonts w:ascii="Verdana" w:hAnsi="Verdana" w:cs="Times New Roman"/>
          <w:sz w:val="20"/>
          <w:szCs w:val="20"/>
        </w:rPr>
        <w:t xml:space="preserve"> principalmente da formazione di area sanitaria o tecnica specialistica. Gli operatori svolgono attività di vigilanza ed ispezione, prevenzione degli infortuni e delle malattie professionali ed ogni altra attività prevista dal D.Lgs. 81/2008 o da norme specifiche. Nei limiti del servizio e delle competenze previste dalla legge rivestono la qualifica di Ufficiali di Polizia Giudiziaria. </w:t>
      </w:r>
    </w:p>
    <w:p w14:paraId="49C1B640" w14:textId="77777777" w:rsidR="000D1A66" w:rsidRPr="009A3284" w:rsidRDefault="000D1A66" w:rsidP="000D1A66">
      <w:pPr>
        <w:pStyle w:val="Corpotesto"/>
        <w:ind w:right="241"/>
        <w:jc w:val="both"/>
        <w:rPr>
          <w:rFonts w:ascii="Verdana" w:hAnsi="Verdana" w:cs="Times New Roman"/>
          <w:sz w:val="20"/>
          <w:szCs w:val="20"/>
        </w:rPr>
      </w:pPr>
    </w:p>
    <w:p w14:paraId="2779977C" w14:textId="77777777" w:rsidR="000D1A66" w:rsidRPr="009A3284" w:rsidRDefault="000D1A66" w:rsidP="000D1A66">
      <w:pPr>
        <w:pStyle w:val="Corpotesto"/>
        <w:spacing w:line="267" w:lineRule="exact"/>
        <w:jc w:val="both"/>
        <w:rPr>
          <w:rFonts w:ascii="Verdana" w:hAnsi="Verdana" w:cs="Times New Roman"/>
          <w:sz w:val="20"/>
          <w:szCs w:val="20"/>
        </w:rPr>
      </w:pPr>
      <w:r w:rsidRPr="009A3284">
        <w:rPr>
          <w:rFonts w:ascii="Verdana" w:hAnsi="Verdana" w:cs="Times New Roman"/>
          <w:sz w:val="20"/>
          <w:szCs w:val="20"/>
        </w:rPr>
        <w:t>L’operatore</w:t>
      </w:r>
      <w:r w:rsidRPr="009A3284">
        <w:rPr>
          <w:rFonts w:ascii="Verdana" w:hAnsi="Verdana" w:cs="Times New Roman"/>
          <w:spacing w:val="-2"/>
          <w:sz w:val="20"/>
          <w:szCs w:val="20"/>
        </w:rPr>
        <w:t xml:space="preserve"> </w:t>
      </w:r>
      <w:r w:rsidRPr="009A3284">
        <w:rPr>
          <w:rFonts w:ascii="Verdana" w:hAnsi="Verdana" w:cs="Times New Roman"/>
          <w:sz w:val="20"/>
          <w:szCs w:val="20"/>
        </w:rPr>
        <w:t>dei servizi PSAL delle ATS di Regione Lombardia</w:t>
      </w:r>
      <w:r w:rsidRPr="009A3284">
        <w:rPr>
          <w:rFonts w:ascii="Verdana" w:hAnsi="Verdana" w:cs="Times New Roman"/>
          <w:spacing w:val="-3"/>
          <w:sz w:val="20"/>
          <w:szCs w:val="20"/>
        </w:rPr>
        <w:t xml:space="preserve"> </w:t>
      </w:r>
      <w:r w:rsidRPr="009A3284">
        <w:rPr>
          <w:rFonts w:ascii="Verdana" w:hAnsi="Verdana" w:cs="Times New Roman"/>
          <w:sz w:val="20"/>
          <w:szCs w:val="20"/>
        </w:rPr>
        <w:t>è</w:t>
      </w:r>
      <w:r w:rsidRPr="009A3284">
        <w:rPr>
          <w:rFonts w:ascii="Verdana" w:hAnsi="Verdana" w:cs="Times New Roman"/>
          <w:spacing w:val="-2"/>
          <w:sz w:val="20"/>
          <w:szCs w:val="20"/>
        </w:rPr>
        <w:t xml:space="preserve"> </w:t>
      </w:r>
      <w:r w:rsidRPr="009A3284">
        <w:rPr>
          <w:rFonts w:ascii="Verdana" w:hAnsi="Verdana" w:cs="Times New Roman"/>
          <w:sz w:val="20"/>
          <w:szCs w:val="20"/>
        </w:rPr>
        <w:t>impegnato</w:t>
      </w:r>
      <w:r w:rsidRPr="009A3284">
        <w:rPr>
          <w:rFonts w:ascii="Verdana" w:hAnsi="Verdana" w:cs="Times New Roman"/>
          <w:spacing w:val="2"/>
          <w:sz w:val="20"/>
          <w:szCs w:val="20"/>
        </w:rPr>
        <w:t xml:space="preserve"> </w:t>
      </w:r>
      <w:r w:rsidRPr="009A3284">
        <w:rPr>
          <w:rFonts w:ascii="Verdana" w:hAnsi="Verdana" w:cs="Times New Roman"/>
          <w:sz w:val="20"/>
          <w:szCs w:val="20"/>
        </w:rPr>
        <w:t>principalmente</w:t>
      </w:r>
      <w:r w:rsidRPr="009A3284">
        <w:rPr>
          <w:rFonts w:ascii="Verdana" w:hAnsi="Verdana" w:cs="Times New Roman"/>
          <w:spacing w:val="-2"/>
          <w:sz w:val="20"/>
          <w:szCs w:val="20"/>
        </w:rPr>
        <w:t xml:space="preserve"> </w:t>
      </w:r>
      <w:r w:rsidRPr="009A3284">
        <w:rPr>
          <w:rFonts w:ascii="Verdana" w:hAnsi="Verdana" w:cs="Times New Roman"/>
          <w:sz w:val="20"/>
          <w:szCs w:val="20"/>
        </w:rPr>
        <w:t>nelle</w:t>
      </w:r>
      <w:r w:rsidRPr="009A3284">
        <w:rPr>
          <w:rFonts w:ascii="Verdana" w:hAnsi="Verdana" w:cs="Times New Roman"/>
          <w:spacing w:val="-2"/>
          <w:sz w:val="20"/>
          <w:szCs w:val="20"/>
        </w:rPr>
        <w:t xml:space="preserve"> </w:t>
      </w:r>
      <w:r w:rsidRPr="009A3284">
        <w:rPr>
          <w:rFonts w:ascii="Verdana" w:hAnsi="Verdana" w:cs="Times New Roman"/>
          <w:sz w:val="20"/>
          <w:szCs w:val="20"/>
        </w:rPr>
        <w:t>seguenti</w:t>
      </w:r>
      <w:r w:rsidRPr="009A3284">
        <w:rPr>
          <w:rFonts w:ascii="Verdana" w:hAnsi="Verdana" w:cs="Times New Roman"/>
          <w:spacing w:val="-1"/>
          <w:sz w:val="20"/>
          <w:szCs w:val="20"/>
        </w:rPr>
        <w:t xml:space="preserve"> </w:t>
      </w:r>
      <w:r w:rsidRPr="009A3284">
        <w:rPr>
          <w:rFonts w:ascii="Verdana" w:hAnsi="Verdana" w:cs="Times New Roman"/>
          <w:sz w:val="20"/>
          <w:szCs w:val="20"/>
        </w:rPr>
        <w:t>attività:</w:t>
      </w:r>
    </w:p>
    <w:p w14:paraId="7EB5288A" w14:textId="77777777" w:rsidR="000D1A66" w:rsidRPr="009A3284" w:rsidRDefault="000D1A66" w:rsidP="000D1A66">
      <w:pPr>
        <w:pStyle w:val="Corpotesto"/>
        <w:numPr>
          <w:ilvl w:val="0"/>
          <w:numId w:val="1"/>
        </w:numPr>
        <w:spacing w:before="1"/>
        <w:ind w:right="914"/>
        <w:jc w:val="both"/>
        <w:rPr>
          <w:rFonts w:ascii="Verdana" w:hAnsi="Verdana" w:cs="Times New Roman"/>
          <w:sz w:val="20"/>
          <w:szCs w:val="20"/>
        </w:rPr>
      </w:pPr>
      <w:r w:rsidRPr="009A3284">
        <w:rPr>
          <w:rFonts w:ascii="Verdana" w:hAnsi="Verdana" w:cs="Times New Roman"/>
          <w:sz w:val="20"/>
          <w:szCs w:val="20"/>
        </w:rPr>
        <w:t>garantire la tutela della salute e della sicurezza dei lavoratori negli ambienti di lavoro, attraverso la conoscenza, la vigilanza e la sorveglianza attuata su autonoma programmazione e a seguito di segnalazioni esterne;</w:t>
      </w:r>
    </w:p>
    <w:p w14:paraId="06E134B1" w14:textId="77777777" w:rsidR="000D1A66" w:rsidRPr="009A3284" w:rsidRDefault="000D1A66" w:rsidP="000D1A66">
      <w:pPr>
        <w:pStyle w:val="Corpotesto"/>
        <w:numPr>
          <w:ilvl w:val="0"/>
          <w:numId w:val="1"/>
        </w:numPr>
        <w:spacing w:before="1"/>
        <w:ind w:right="914"/>
        <w:jc w:val="both"/>
        <w:rPr>
          <w:rFonts w:ascii="Verdana" w:hAnsi="Verdana" w:cs="Times New Roman"/>
          <w:sz w:val="20"/>
          <w:szCs w:val="20"/>
        </w:rPr>
      </w:pPr>
      <w:r w:rsidRPr="009A3284">
        <w:rPr>
          <w:rFonts w:ascii="Verdana" w:hAnsi="Verdana" w:cs="Times New Roman"/>
          <w:sz w:val="20"/>
          <w:szCs w:val="20"/>
        </w:rPr>
        <w:t>conoscere i rischi presenti negli ambienti di lavoro, attraverso lo studio e l’acquisizione di informazioni sui cicli produttivi, sulle mansioni, sulle attrezzature di lavoro e sulle sostanze usate;</w:t>
      </w:r>
    </w:p>
    <w:p w14:paraId="08AF15D6" w14:textId="77777777" w:rsidR="000D1A66" w:rsidRPr="009A3284" w:rsidRDefault="000D1A66" w:rsidP="000D1A66">
      <w:pPr>
        <w:pStyle w:val="Corpotesto"/>
        <w:numPr>
          <w:ilvl w:val="0"/>
          <w:numId w:val="1"/>
        </w:numPr>
        <w:spacing w:before="1"/>
        <w:ind w:right="914"/>
        <w:jc w:val="both"/>
        <w:rPr>
          <w:rFonts w:ascii="Verdana" w:hAnsi="Verdana" w:cs="Times New Roman"/>
          <w:sz w:val="20"/>
          <w:szCs w:val="20"/>
        </w:rPr>
      </w:pPr>
      <w:r w:rsidRPr="009A3284">
        <w:rPr>
          <w:rFonts w:ascii="Verdana" w:hAnsi="Verdana" w:cs="Times New Roman"/>
          <w:sz w:val="20"/>
          <w:szCs w:val="20"/>
        </w:rPr>
        <w:t xml:space="preserve">svolgere attività di vigilanza e controllo nei luoghi di lavoro, circa il rispetto delle normative nazionali e comunitarie inerenti </w:t>
      </w:r>
      <w:proofErr w:type="gramStart"/>
      <w:r w:rsidRPr="009A3284">
        <w:rPr>
          <w:rFonts w:ascii="Verdana" w:hAnsi="Verdana" w:cs="Times New Roman"/>
          <w:sz w:val="20"/>
          <w:szCs w:val="20"/>
        </w:rPr>
        <w:t>la</w:t>
      </w:r>
      <w:proofErr w:type="gramEnd"/>
      <w:r w:rsidRPr="009A3284">
        <w:rPr>
          <w:rFonts w:ascii="Verdana" w:hAnsi="Verdana" w:cs="Times New Roman"/>
          <w:sz w:val="20"/>
          <w:szCs w:val="20"/>
        </w:rPr>
        <w:t xml:space="preserve"> salute e la sicurezza dei lavoratori, per la prevenzione delle malattie professionali e degli infortuni;</w:t>
      </w:r>
    </w:p>
    <w:p w14:paraId="3FE57AAC" w14:textId="77777777" w:rsidR="000D1A66" w:rsidRPr="009A3284" w:rsidRDefault="000D1A66" w:rsidP="000D1A66">
      <w:pPr>
        <w:pStyle w:val="Corpotesto"/>
        <w:numPr>
          <w:ilvl w:val="0"/>
          <w:numId w:val="1"/>
        </w:numPr>
        <w:spacing w:before="1"/>
        <w:ind w:right="914"/>
        <w:jc w:val="both"/>
        <w:rPr>
          <w:rFonts w:ascii="Verdana" w:hAnsi="Verdana" w:cs="Times New Roman"/>
          <w:sz w:val="20"/>
          <w:szCs w:val="20"/>
        </w:rPr>
      </w:pPr>
      <w:r w:rsidRPr="009A3284">
        <w:rPr>
          <w:rFonts w:ascii="Verdana" w:hAnsi="Verdana" w:cs="Times New Roman"/>
          <w:sz w:val="20"/>
          <w:szCs w:val="20"/>
        </w:rPr>
        <w:t>svolgere inchieste giudiziarie a seguito di infortuni gravi sul lavoro e malattie professionali;</w:t>
      </w:r>
    </w:p>
    <w:p w14:paraId="61A000B5" w14:textId="77777777" w:rsidR="000D1A66" w:rsidRPr="009A3284" w:rsidRDefault="000D1A66" w:rsidP="000D1A66">
      <w:pPr>
        <w:pStyle w:val="Corpotesto"/>
        <w:numPr>
          <w:ilvl w:val="0"/>
          <w:numId w:val="1"/>
        </w:numPr>
        <w:spacing w:before="1"/>
        <w:ind w:right="914"/>
        <w:jc w:val="both"/>
        <w:rPr>
          <w:rFonts w:ascii="Verdana" w:hAnsi="Verdana" w:cs="Times New Roman"/>
          <w:sz w:val="20"/>
          <w:szCs w:val="20"/>
        </w:rPr>
      </w:pPr>
      <w:r w:rsidRPr="009A3284">
        <w:rPr>
          <w:rFonts w:ascii="Verdana" w:hAnsi="Verdana" w:cs="Times New Roman"/>
          <w:sz w:val="20"/>
          <w:szCs w:val="20"/>
        </w:rPr>
        <w:t>attuare il coordinamento ed il controllo degli accertamenti sanitari preventivi e periodici;</w:t>
      </w:r>
    </w:p>
    <w:p w14:paraId="524812FE" w14:textId="77777777" w:rsidR="000D1A66" w:rsidRPr="009A3284" w:rsidRDefault="000D1A66" w:rsidP="000D1A66">
      <w:pPr>
        <w:pStyle w:val="Corpotesto"/>
        <w:numPr>
          <w:ilvl w:val="0"/>
          <w:numId w:val="1"/>
        </w:numPr>
        <w:spacing w:before="1"/>
        <w:ind w:right="914"/>
        <w:jc w:val="both"/>
        <w:rPr>
          <w:rFonts w:ascii="Verdana" w:hAnsi="Verdana" w:cs="Times New Roman"/>
          <w:sz w:val="20"/>
          <w:szCs w:val="20"/>
        </w:rPr>
      </w:pPr>
      <w:r w:rsidRPr="009A3284">
        <w:rPr>
          <w:rFonts w:ascii="Verdana" w:hAnsi="Verdana" w:cs="Times New Roman"/>
          <w:sz w:val="20"/>
          <w:szCs w:val="20"/>
        </w:rPr>
        <w:t>prestare assistenza e informazione alle imprese, ai coordinatori per la sicurezza, ai lavoratori e ai loro rappresentanti;</w:t>
      </w:r>
    </w:p>
    <w:p w14:paraId="320D820D" w14:textId="77777777" w:rsidR="000D1A66" w:rsidRPr="009A3284" w:rsidRDefault="000D1A66" w:rsidP="000D1A66">
      <w:pPr>
        <w:pStyle w:val="Corpotesto"/>
        <w:numPr>
          <w:ilvl w:val="0"/>
          <w:numId w:val="1"/>
        </w:numPr>
        <w:spacing w:before="1"/>
        <w:ind w:right="914"/>
        <w:jc w:val="both"/>
        <w:rPr>
          <w:rFonts w:ascii="Verdana" w:hAnsi="Verdana" w:cs="Times New Roman"/>
          <w:sz w:val="20"/>
          <w:szCs w:val="20"/>
        </w:rPr>
      </w:pPr>
      <w:r w:rsidRPr="009A3284">
        <w:rPr>
          <w:rFonts w:ascii="Verdana" w:hAnsi="Verdana" w:cs="Times New Roman"/>
          <w:sz w:val="20"/>
          <w:szCs w:val="20"/>
        </w:rPr>
        <w:t>contribuire alla formazione dei soggetti interessati all’applicazione delle norme di prevenzione;</w:t>
      </w:r>
    </w:p>
    <w:p w14:paraId="4B42F627" w14:textId="77777777" w:rsidR="000D1A66" w:rsidRPr="009A3284" w:rsidRDefault="000D1A66" w:rsidP="000D1A66">
      <w:pPr>
        <w:pStyle w:val="Corpotesto"/>
        <w:numPr>
          <w:ilvl w:val="0"/>
          <w:numId w:val="1"/>
        </w:numPr>
        <w:spacing w:before="1"/>
        <w:ind w:right="914"/>
        <w:jc w:val="both"/>
        <w:rPr>
          <w:rFonts w:ascii="Verdana" w:hAnsi="Verdana" w:cs="Times New Roman"/>
          <w:sz w:val="20"/>
          <w:szCs w:val="20"/>
        </w:rPr>
      </w:pPr>
      <w:r w:rsidRPr="009A3284">
        <w:rPr>
          <w:rFonts w:ascii="Verdana" w:hAnsi="Verdana" w:cs="Times New Roman"/>
          <w:sz w:val="20"/>
          <w:szCs w:val="20"/>
        </w:rPr>
        <w:t>ricorsi avverso il giudizio del medico competente (art. 41, comma 9, D.Lgs. 81/2008).</w:t>
      </w:r>
    </w:p>
    <w:p w14:paraId="62EA104E" w14:textId="77777777" w:rsidR="000D1A66" w:rsidRPr="009A3284" w:rsidRDefault="000D1A66" w:rsidP="000D1A66">
      <w:pPr>
        <w:pStyle w:val="Corpotesto"/>
        <w:spacing w:before="1"/>
        <w:ind w:right="914"/>
        <w:jc w:val="both"/>
        <w:rPr>
          <w:rFonts w:ascii="Verdana" w:hAnsi="Verdana" w:cs="Times New Roman"/>
          <w:sz w:val="20"/>
          <w:szCs w:val="20"/>
        </w:rPr>
      </w:pPr>
    </w:p>
    <w:p w14:paraId="48806DE2" w14:textId="77777777" w:rsidR="000D1A66" w:rsidRPr="009A3284" w:rsidRDefault="000D1A66" w:rsidP="000D1A66">
      <w:pPr>
        <w:pStyle w:val="Corpotesto"/>
        <w:spacing w:line="267" w:lineRule="exact"/>
        <w:jc w:val="both"/>
        <w:rPr>
          <w:rFonts w:ascii="Verdana" w:hAnsi="Verdana" w:cs="Times New Roman"/>
          <w:sz w:val="20"/>
          <w:szCs w:val="20"/>
        </w:rPr>
      </w:pPr>
      <w:r w:rsidRPr="009A3284">
        <w:rPr>
          <w:rFonts w:ascii="Verdana" w:hAnsi="Verdana" w:cs="Times New Roman"/>
          <w:sz w:val="20"/>
          <w:szCs w:val="20"/>
        </w:rPr>
        <w:t>Nella</w:t>
      </w:r>
      <w:r w:rsidRPr="009A3284">
        <w:rPr>
          <w:rFonts w:ascii="Verdana" w:hAnsi="Verdana" w:cs="Times New Roman"/>
          <w:spacing w:val="-2"/>
          <w:sz w:val="20"/>
          <w:szCs w:val="20"/>
        </w:rPr>
        <w:t xml:space="preserve"> </w:t>
      </w:r>
      <w:r w:rsidRPr="009A3284">
        <w:rPr>
          <w:rFonts w:ascii="Verdana" w:hAnsi="Verdana" w:cs="Times New Roman"/>
          <w:sz w:val="20"/>
          <w:szCs w:val="20"/>
        </w:rPr>
        <w:t>sua</w:t>
      </w:r>
      <w:r w:rsidRPr="009A3284">
        <w:rPr>
          <w:rFonts w:ascii="Verdana" w:hAnsi="Verdana" w:cs="Times New Roman"/>
          <w:spacing w:val="-2"/>
          <w:sz w:val="20"/>
          <w:szCs w:val="20"/>
        </w:rPr>
        <w:t xml:space="preserve"> </w:t>
      </w:r>
      <w:r w:rsidRPr="009A3284">
        <w:rPr>
          <w:rFonts w:ascii="Verdana" w:hAnsi="Verdana" w:cs="Times New Roman"/>
          <w:sz w:val="20"/>
          <w:szCs w:val="20"/>
        </w:rPr>
        <w:t>primaria</w:t>
      </w:r>
      <w:r w:rsidRPr="009A3284">
        <w:rPr>
          <w:rFonts w:ascii="Verdana" w:hAnsi="Verdana" w:cs="Times New Roman"/>
          <w:spacing w:val="-2"/>
          <w:sz w:val="20"/>
          <w:szCs w:val="20"/>
        </w:rPr>
        <w:t xml:space="preserve"> </w:t>
      </w:r>
      <w:r w:rsidRPr="009A3284">
        <w:rPr>
          <w:rFonts w:ascii="Verdana" w:hAnsi="Verdana" w:cs="Times New Roman"/>
          <w:sz w:val="20"/>
          <w:szCs w:val="20"/>
        </w:rPr>
        <w:t>funzione</w:t>
      </w:r>
      <w:r w:rsidRPr="009A3284">
        <w:rPr>
          <w:rFonts w:ascii="Verdana" w:hAnsi="Verdana" w:cs="Times New Roman"/>
          <w:spacing w:val="-3"/>
          <w:sz w:val="20"/>
          <w:szCs w:val="20"/>
        </w:rPr>
        <w:t xml:space="preserve"> </w:t>
      </w:r>
      <w:r w:rsidRPr="009A3284">
        <w:rPr>
          <w:rFonts w:ascii="Verdana" w:hAnsi="Verdana" w:cs="Times New Roman"/>
          <w:sz w:val="20"/>
          <w:szCs w:val="20"/>
        </w:rPr>
        <w:t>di</w:t>
      </w:r>
      <w:r w:rsidRPr="009A3284">
        <w:rPr>
          <w:rFonts w:ascii="Verdana" w:hAnsi="Verdana" w:cs="Times New Roman"/>
          <w:spacing w:val="-1"/>
          <w:sz w:val="20"/>
          <w:szCs w:val="20"/>
        </w:rPr>
        <w:t xml:space="preserve"> </w:t>
      </w:r>
      <w:r w:rsidRPr="009A3284">
        <w:rPr>
          <w:rFonts w:ascii="Verdana" w:hAnsi="Verdana" w:cs="Times New Roman"/>
          <w:sz w:val="20"/>
          <w:szCs w:val="20"/>
        </w:rPr>
        <w:t xml:space="preserve">tutela della salute e della sicurezza sul lavoro deve approcciarsi con il sistema produttivo regionale, garantendo un’azione di prevenzione e assistenza a tutti i soggetti coinvolti e esercitando, qualora ne ricorrano le esigenze, gli interventi repressivi previsti dalla norma. Il personale si rapporta, direttamente, con i lavoratori, i loro rappresentanti, i datori di lavoro e i dirigenti delle attività oggetto di intervento. </w:t>
      </w:r>
    </w:p>
    <w:p w14:paraId="02044003" w14:textId="77777777" w:rsidR="000D1A66" w:rsidRPr="009A3284" w:rsidRDefault="000D1A66" w:rsidP="000D1A66">
      <w:pPr>
        <w:pStyle w:val="Corpotesto"/>
        <w:spacing w:line="267" w:lineRule="exact"/>
        <w:jc w:val="both"/>
        <w:rPr>
          <w:rFonts w:ascii="Verdana" w:hAnsi="Verdana" w:cs="Times New Roman"/>
          <w:sz w:val="20"/>
          <w:szCs w:val="20"/>
        </w:rPr>
      </w:pPr>
      <w:r w:rsidRPr="009A3284">
        <w:rPr>
          <w:rFonts w:ascii="Verdana" w:hAnsi="Verdana" w:cs="Times New Roman"/>
          <w:sz w:val="20"/>
          <w:szCs w:val="20"/>
        </w:rPr>
        <w:t>Il personale, che rivesta la qualifica di Ufficiale di Polizia Giudiziaria, si rapporta con gli altri organi di P.G</w:t>
      </w:r>
      <w:r>
        <w:rPr>
          <w:rFonts w:ascii="Verdana" w:hAnsi="Verdana" w:cs="Times New Roman"/>
          <w:sz w:val="20"/>
          <w:szCs w:val="20"/>
        </w:rPr>
        <w:t>.</w:t>
      </w:r>
      <w:r w:rsidRPr="009A3284">
        <w:rPr>
          <w:rFonts w:ascii="Verdana" w:hAnsi="Verdana" w:cs="Times New Roman"/>
          <w:sz w:val="20"/>
          <w:szCs w:val="20"/>
        </w:rPr>
        <w:t>, quali ad esempio le Forze dell’Ordine, le Polizie Locali o altri organi di vigilanza nonché con l’Autorità Giudiziaria.</w:t>
      </w:r>
    </w:p>
    <w:p w14:paraId="78185C72" w14:textId="77777777" w:rsidR="000D1A66" w:rsidRPr="009A3284" w:rsidRDefault="000D1A66" w:rsidP="000D1A66">
      <w:pPr>
        <w:spacing w:before="238"/>
        <w:jc w:val="both"/>
        <w:rPr>
          <w:rFonts w:ascii="Verdana" w:hAnsi="Verdana" w:cs="Times New Roman"/>
          <w:sz w:val="20"/>
          <w:szCs w:val="20"/>
        </w:rPr>
      </w:pPr>
      <w:r w:rsidRPr="009A3284">
        <w:rPr>
          <w:rFonts w:ascii="Verdana" w:hAnsi="Verdana" w:cs="Times New Roman"/>
          <w:sz w:val="20"/>
          <w:szCs w:val="20"/>
        </w:rPr>
        <w:t>Luogo</w:t>
      </w:r>
      <w:r w:rsidRPr="009A3284">
        <w:rPr>
          <w:rFonts w:ascii="Verdana" w:hAnsi="Verdana" w:cs="Times New Roman"/>
          <w:spacing w:val="-2"/>
          <w:sz w:val="20"/>
          <w:szCs w:val="20"/>
        </w:rPr>
        <w:t xml:space="preserve"> </w:t>
      </w:r>
      <w:r w:rsidRPr="009A3284">
        <w:rPr>
          <w:rFonts w:ascii="Verdana" w:hAnsi="Verdana" w:cs="Times New Roman"/>
          <w:sz w:val="20"/>
          <w:szCs w:val="20"/>
        </w:rPr>
        <w:t>di lavoro:</w:t>
      </w:r>
      <w:r w:rsidRPr="009A3284">
        <w:rPr>
          <w:rFonts w:ascii="Verdana" w:hAnsi="Verdana" w:cs="Times New Roman"/>
          <w:spacing w:val="-2"/>
          <w:sz w:val="20"/>
          <w:szCs w:val="20"/>
        </w:rPr>
        <w:t xml:space="preserve"> </w:t>
      </w:r>
    </w:p>
    <w:p w14:paraId="599F8BCF" w14:textId="77777777" w:rsidR="000D1A66" w:rsidRPr="009A3284" w:rsidRDefault="000D1A66" w:rsidP="000D1A66">
      <w:pPr>
        <w:pStyle w:val="Corpotesto"/>
        <w:spacing w:before="6"/>
        <w:ind w:left="0"/>
        <w:jc w:val="both"/>
        <w:rPr>
          <w:rFonts w:ascii="Verdana" w:hAnsi="Verdana" w:cs="Times New Roman"/>
          <w:sz w:val="20"/>
          <w:szCs w:val="20"/>
        </w:rPr>
      </w:pPr>
    </w:p>
    <w:p w14:paraId="58C3617C" w14:textId="77777777" w:rsidR="000D1A66" w:rsidRPr="009A3284" w:rsidRDefault="000D1A66" w:rsidP="000D1A66">
      <w:pPr>
        <w:pStyle w:val="Corpotesto"/>
        <w:spacing w:before="6"/>
        <w:ind w:left="0"/>
        <w:jc w:val="both"/>
        <w:rPr>
          <w:rFonts w:ascii="Verdana" w:hAnsi="Verdana" w:cs="Times New Roman"/>
          <w:sz w:val="20"/>
          <w:szCs w:val="20"/>
        </w:rPr>
      </w:pPr>
      <w:r w:rsidRPr="009A3284">
        <w:rPr>
          <w:rFonts w:ascii="Verdana" w:hAnsi="Verdana" w:cs="Times New Roman"/>
          <w:sz w:val="20"/>
          <w:szCs w:val="20"/>
        </w:rPr>
        <w:t>Il luogo di lavoro degli operatori dei Servizi PSAL delle ATS di Regione Lombardia è diversificato. Il personale svolge le attività di back office presso le strutture di ciascuna ATS, nonché interventi istituzionali o di rappresentanza presso altre pubbliche amministrazioni o  associazioni di categoria.  Gli interventi ispettivi o di controllo sono svolti in tutti i luoghi di lavoro, a qualsiasi orario del giorno o della notte. L’operatore quindi potrà intervenire, ad esempio:</w:t>
      </w:r>
    </w:p>
    <w:p w14:paraId="5A7FB15B" w14:textId="77777777" w:rsidR="000D1A66" w:rsidRPr="009A3284" w:rsidRDefault="000D1A66" w:rsidP="000D1A66">
      <w:pPr>
        <w:pStyle w:val="Corpotesto"/>
        <w:numPr>
          <w:ilvl w:val="0"/>
          <w:numId w:val="2"/>
        </w:numPr>
        <w:spacing w:before="6"/>
        <w:jc w:val="both"/>
        <w:rPr>
          <w:rFonts w:ascii="Verdana" w:hAnsi="Verdana" w:cs="Times New Roman"/>
          <w:sz w:val="20"/>
          <w:szCs w:val="20"/>
        </w:rPr>
      </w:pPr>
      <w:r w:rsidRPr="009A3284">
        <w:rPr>
          <w:rFonts w:ascii="Verdana" w:hAnsi="Verdana" w:cs="Times New Roman"/>
          <w:sz w:val="20"/>
          <w:szCs w:val="20"/>
        </w:rPr>
        <w:t>cantieri temporanei o mobili, ivi compresi i cantieri per le bonifiche da amianto</w:t>
      </w:r>
      <w:r>
        <w:rPr>
          <w:rFonts w:ascii="Verdana" w:hAnsi="Verdana" w:cs="Times New Roman"/>
          <w:sz w:val="20"/>
          <w:szCs w:val="20"/>
        </w:rPr>
        <w:t xml:space="preserve"> o stradali</w:t>
      </w:r>
    </w:p>
    <w:p w14:paraId="6FC3CBB1" w14:textId="77777777" w:rsidR="000D1A66" w:rsidRPr="009A3284" w:rsidRDefault="000D1A66" w:rsidP="000D1A66">
      <w:pPr>
        <w:pStyle w:val="Corpotesto"/>
        <w:numPr>
          <w:ilvl w:val="0"/>
          <w:numId w:val="2"/>
        </w:numPr>
        <w:spacing w:before="6"/>
        <w:jc w:val="both"/>
        <w:rPr>
          <w:rFonts w:ascii="Verdana" w:hAnsi="Verdana" w:cs="Times New Roman"/>
          <w:sz w:val="20"/>
          <w:szCs w:val="20"/>
        </w:rPr>
      </w:pPr>
      <w:r w:rsidRPr="009A3284">
        <w:rPr>
          <w:rFonts w:ascii="Verdana" w:hAnsi="Verdana" w:cs="Times New Roman"/>
          <w:sz w:val="20"/>
          <w:szCs w:val="20"/>
        </w:rPr>
        <w:t>aziende industriali</w:t>
      </w:r>
    </w:p>
    <w:p w14:paraId="456A4B1F" w14:textId="77777777" w:rsidR="000D1A66" w:rsidRPr="009A3284" w:rsidRDefault="000D1A66" w:rsidP="000D1A66">
      <w:pPr>
        <w:pStyle w:val="Corpotesto"/>
        <w:numPr>
          <w:ilvl w:val="0"/>
          <w:numId w:val="2"/>
        </w:numPr>
        <w:spacing w:before="6"/>
        <w:jc w:val="both"/>
        <w:rPr>
          <w:rFonts w:ascii="Verdana" w:hAnsi="Verdana" w:cs="Times New Roman"/>
          <w:sz w:val="20"/>
          <w:szCs w:val="20"/>
        </w:rPr>
      </w:pPr>
      <w:r w:rsidRPr="009A3284">
        <w:rPr>
          <w:rFonts w:ascii="Verdana" w:hAnsi="Verdana" w:cs="Times New Roman"/>
          <w:sz w:val="20"/>
          <w:szCs w:val="20"/>
        </w:rPr>
        <w:t>impianti per la gestione o il trattamento di rifiuti</w:t>
      </w:r>
    </w:p>
    <w:p w14:paraId="19D0CDFD" w14:textId="77777777" w:rsidR="000D1A66" w:rsidRPr="009A3284" w:rsidRDefault="000D1A66" w:rsidP="000D1A66">
      <w:pPr>
        <w:pStyle w:val="Corpotesto"/>
        <w:numPr>
          <w:ilvl w:val="0"/>
          <w:numId w:val="2"/>
        </w:numPr>
        <w:spacing w:before="6"/>
        <w:jc w:val="both"/>
        <w:rPr>
          <w:rFonts w:ascii="Verdana" w:hAnsi="Verdana" w:cs="Times New Roman"/>
          <w:sz w:val="20"/>
          <w:szCs w:val="20"/>
        </w:rPr>
      </w:pPr>
      <w:r w:rsidRPr="009A3284">
        <w:rPr>
          <w:rFonts w:ascii="Verdana" w:hAnsi="Verdana" w:cs="Times New Roman"/>
          <w:sz w:val="20"/>
          <w:szCs w:val="20"/>
        </w:rPr>
        <w:t>uffici, terziario, turismo o ristorazione</w:t>
      </w:r>
    </w:p>
    <w:p w14:paraId="7A7B21B2" w14:textId="77777777" w:rsidR="000D1A66" w:rsidRPr="009A3284" w:rsidRDefault="000D1A66" w:rsidP="000D1A66">
      <w:pPr>
        <w:pStyle w:val="Corpotesto"/>
        <w:numPr>
          <w:ilvl w:val="0"/>
          <w:numId w:val="2"/>
        </w:numPr>
        <w:spacing w:before="6"/>
        <w:jc w:val="both"/>
        <w:rPr>
          <w:rFonts w:ascii="Verdana" w:hAnsi="Verdana" w:cs="Times New Roman"/>
          <w:sz w:val="20"/>
          <w:szCs w:val="20"/>
        </w:rPr>
      </w:pPr>
      <w:r w:rsidRPr="009A3284">
        <w:rPr>
          <w:rFonts w:ascii="Verdana" w:hAnsi="Verdana" w:cs="Times New Roman"/>
          <w:sz w:val="20"/>
          <w:szCs w:val="20"/>
        </w:rPr>
        <w:t>strutture sanitarie</w:t>
      </w:r>
    </w:p>
    <w:p w14:paraId="60C8B21B" w14:textId="77777777" w:rsidR="000D1A66" w:rsidRPr="009A3284" w:rsidRDefault="000D1A66" w:rsidP="000D1A66">
      <w:pPr>
        <w:pStyle w:val="Corpotesto"/>
        <w:numPr>
          <w:ilvl w:val="0"/>
          <w:numId w:val="2"/>
        </w:numPr>
        <w:spacing w:before="6"/>
        <w:jc w:val="both"/>
        <w:rPr>
          <w:rFonts w:ascii="Verdana" w:hAnsi="Verdana" w:cs="Times New Roman"/>
          <w:sz w:val="20"/>
          <w:szCs w:val="20"/>
        </w:rPr>
      </w:pPr>
      <w:r w:rsidRPr="009A3284">
        <w:rPr>
          <w:rFonts w:ascii="Verdana" w:hAnsi="Verdana" w:cs="Times New Roman"/>
          <w:sz w:val="20"/>
          <w:szCs w:val="20"/>
        </w:rPr>
        <w:t>cave o miniere</w:t>
      </w:r>
    </w:p>
    <w:p w14:paraId="0E65AD2C" w14:textId="77777777" w:rsidR="000D1A66" w:rsidRPr="009A3284" w:rsidRDefault="000D1A66" w:rsidP="000D1A66">
      <w:pPr>
        <w:pStyle w:val="Corpotesto"/>
        <w:numPr>
          <w:ilvl w:val="0"/>
          <w:numId w:val="2"/>
        </w:numPr>
        <w:spacing w:before="6"/>
        <w:jc w:val="both"/>
        <w:rPr>
          <w:rFonts w:ascii="Verdana" w:hAnsi="Verdana" w:cs="Times New Roman"/>
          <w:sz w:val="20"/>
          <w:szCs w:val="20"/>
        </w:rPr>
      </w:pPr>
      <w:r w:rsidRPr="009A3284">
        <w:rPr>
          <w:rFonts w:ascii="Verdana" w:hAnsi="Verdana" w:cs="Times New Roman"/>
          <w:sz w:val="20"/>
          <w:szCs w:val="20"/>
        </w:rPr>
        <w:t>aree pubbliche</w:t>
      </w:r>
    </w:p>
    <w:p w14:paraId="49D90887" w14:textId="555A2B18" w:rsidR="000D1A66" w:rsidRPr="000D1A66" w:rsidRDefault="000D1A66" w:rsidP="000D1A66">
      <w:pPr>
        <w:pStyle w:val="Corpotesto"/>
        <w:numPr>
          <w:ilvl w:val="0"/>
          <w:numId w:val="2"/>
        </w:numPr>
        <w:spacing w:before="6"/>
        <w:jc w:val="both"/>
        <w:rPr>
          <w:rFonts w:ascii="Verdana" w:hAnsi="Verdana" w:cs="Times New Roman"/>
          <w:sz w:val="20"/>
          <w:szCs w:val="20"/>
        </w:rPr>
      </w:pPr>
      <w:r w:rsidRPr="009A3284">
        <w:rPr>
          <w:rFonts w:ascii="Verdana" w:hAnsi="Verdana" w:cs="Times New Roman"/>
          <w:sz w:val="20"/>
          <w:szCs w:val="20"/>
        </w:rPr>
        <w:t>sistemi di trasporto pubblico locale, porti, aeroporti</w:t>
      </w:r>
      <w:bookmarkStart w:id="0" w:name="_GoBack"/>
      <w:bookmarkEnd w:id="0"/>
    </w:p>
    <w:sectPr w:rsidR="000D1A66" w:rsidRPr="000D1A6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52F4618"/>
    <w:multiLevelType w:val="hybridMultilevel"/>
    <w:tmpl w:val="8862BCAA"/>
    <w:lvl w:ilvl="0" w:tplc="0410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1" w15:restartNumberingAfterBreak="0">
    <w:nsid w:val="3AFB7F20"/>
    <w:multiLevelType w:val="hybridMultilevel"/>
    <w:tmpl w:val="5FA229C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584A"/>
    <w:rsid w:val="000D1A66"/>
    <w:rsid w:val="0011584A"/>
    <w:rsid w:val="00C91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CAA95D"/>
  <w15:chartTrackingRefBased/>
  <w15:docId w15:val="{6D10CC09-9302-437F-BE76-A0FC86B93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0D1A66"/>
    <w:pPr>
      <w:widowControl w:val="0"/>
      <w:autoSpaceDE w:val="0"/>
      <w:autoSpaceDN w:val="0"/>
      <w:spacing w:after="0" w:line="240" w:lineRule="auto"/>
      <w:ind w:left="112"/>
    </w:pPr>
    <w:rPr>
      <w:rFonts w:ascii="Calibri" w:eastAsia="Calibri" w:hAnsi="Calibri" w:cs="Calibri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0D1A66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493</Words>
  <Characters>2814</Characters>
  <Application>Microsoft Office Word</Application>
  <DocSecurity>0</DocSecurity>
  <Lines>23</Lines>
  <Paragraphs>6</Paragraphs>
  <ScaleCrop>false</ScaleCrop>
  <Company>ATS Milano</Company>
  <LinksUpToDate>false</LinksUpToDate>
  <CharactersWithSpaces>3301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Morone Marco</dc:creator>
  <cp:keywords/>
  <dc:description/>
  <cp:lastModifiedBy>Morone Marco</cp:lastModifiedBy>
  <cp:revision>2</cp:revision>
  <dcterms:created xsi:type="dcterms:W3CDTF">2023-05-16T07:10:00Z</dcterms:created>
  <dcterms:modified xsi:type="dcterms:W3CDTF">2023-05-16T07:11:00Z</dcterms:modified>
</cp:coreProperties>
</file>