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30296" w14:textId="77777777" w:rsidR="00F07716" w:rsidRDefault="00F07716">
      <w:pPr>
        <w:pStyle w:val="Stile2"/>
        <w:spacing w:after="120" w:line="240" w:lineRule="auto"/>
        <w:jc w:val="center"/>
        <w:rPr>
          <w:rFonts w:ascii="Century Gothic" w:hAnsi="Century Gothic"/>
          <w:sz w:val="24"/>
          <w:szCs w:val="24"/>
        </w:rPr>
      </w:pPr>
    </w:p>
    <w:p w14:paraId="6DD30297" w14:textId="77777777" w:rsidR="003573C7" w:rsidRPr="002E01D0" w:rsidRDefault="003573C7" w:rsidP="002E01D0">
      <w:pPr>
        <w:pStyle w:val="Stile2"/>
        <w:spacing w:after="120" w:line="240" w:lineRule="auto"/>
        <w:jc w:val="center"/>
        <w:rPr>
          <w:rFonts w:ascii="Century Gothic" w:hAnsi="Century Gothic"/>
          <w:sz w:val="24"/>
          <w:szCs w:val="24"/>
        </w:rPr>
      </w:pPr>
      <w:r w:rsidRPr="002E01D0">
        <w:rPr>
          <w:rFonts w:ascii="Century Gothic" w:hAnsi="Century Gothic"/>
          <w:sz w:val="24"/>
          <w:szCs w:val="24"/>
        </w:rPr>
        <w:t>Programma Regionale Lombardia Fondo Sociale Europeo plus 2021-2027</w:t>
      </w:r>
    </w:p>
    <w:p w14:paraId="6DD30298" w14:textId="77777777" w:rsidR="003573C7" w:rsidRDefault="003573C7" w:rsidP="002E01D0">
      <w:pPr>
        <w:pStyle w:val="Stile2"/>
        <w:spacing w:after="120" w:line="240" w:lineRule="auto"/>
        <w:jc w:val="center"/>
        <w:rPr>
          <w:rFonts w:ascii="Century Gothic" w:hAnsi="Century Gothic"/>
          <w:sz w:val="24"/>
          <w:szCs w:val="24"/>
        </w:rPr>
      </w:pPr>
      <w:r w:rsidRPr="002E01D0">
        <w:rPr>
          <w:rFonts w:ascii="Century Gothic" w:hAnsi="Century Gothic"/>
          <w:sz w:val="24"/>
          <w:szCs w:val="24"/>
        </w:rPr>
        <w:t>PRIORITA’3 INCLUSIONE SOCIALE – ESO 4.11 - AZIONE K.2</w:t>
      </w:r>
    </w:p>
    <w:p w14:paraId="6DD30299" w14:textId="77777777" w:rsidR="002E01D0" w:rsidRDefault="002E01D0" w:rsidP="002E01D0">
      <w:pPr>
        <w:pStyle w:val="Stile2"/>
        <w:spacing w:after="120" w:line="240" w:lineRule="auto"/>
        <w:jc w:val="center"/>
        <w:rPr>
          <w:rFonts w:ascii="Century Gothic" w:hAnsi="Century Gothic"/>
          <w:sz w:val="24"/>
          <w:szCs w:val="24"/>
        </w:rPr>
      </w:pPr>
    </w:p>
    <w:p w14:paraId="6DD3029A" w14:textId="77777777" w:rsidR="0050082B" w:rsidRPr="0050082B" w:rsidRDefault="00CA297B" w:rsidP="005077D3">
      <w:pPr>
        <w:pStyle w:val="Stile2"/>
        <w:spacing w:after="120" w:line="276" w:lineRule="auto"/>
        <w:jc w:val="center"/>
        <w:rPr>
          <w:rFonts w:ascii="Century Gothic" w:hAnsi="Century Gothic"/>
          <w:i/>
          <w:iCs/>
          <w:sz w:val="24"/>
          <w:szCs w:val="24"/>
        </w:rPr>
      </w:pPr>
      <w:r w:rsidRPr="0050082B">
        <w:rPr>
          <w:rFonts w:ascii="Century Gothic" w:hAnsi="Century Gothic"/>
          <w:i/>
          <w:iCs/>
          <w:sz w:val="24"/>
          <w:szCs w:val="24"/>
        </w:rPr>
        <w:t>Percorsi personalizzati in favore di preadolescenti, adolescenti e giovani in condizione di disagio e delle loro famiglie.</w:t>
      </w:r>
    </w:p>
    <w:p w14:paraId="6DD3029B" w14:textId="77777777" w:rsidR="00B931C1" w:rsidRPr="0050082B" w:rsidRDefault="00CA297B" w:rsidP="005077D3">
      <w:pPr>
        <w:pStyle w:val="Stile2"/>
        <w:spacing w:after="120" w:line="276" w:lineRule="auto"/>
        <w:jc w:val="center"/>
        <w:rPr>
          <w:rFonts w:ascii="Century Gothic" w:hAnsi="Century Gothic"/>
          <w:sz w:val="24"/>
          <w:szCs w:val="24"/>
        </w:rPr>
      </w:pPr>
      <w:r w:rsidRPr="0050082B">
        <w:rPr>
          <w:rFonts w:ascii="Century Gothic" w:hAnsi="Century Gothic"/>
          <w:sz w:val="24"/>
          <w:szCs w:val="24"/>
        </w:rPr>
        <w:t>#UP - PERCORSI PER CRESCERE ALLA GRANDE</w:t>
      </w:r>
    </w:p>
    <w:p w14:paraId="6DD3029C" w14:textId="37A39200" w:rsidR="00CA297B" w:rsidRPr="00D873FD" w:rsidRDefault="00CA297B" w:rsidP="00DF7D98">
      <w:pPr>
        <w:pStyle w:val="Stile2"/>
        <w:spacing w:line="276" w:lineRule="auto"/>
        <w:jc w:val="center"/>
        <w:rPr>
          <w:rFonts w:ascii="Century Gothic" w:hAnsi="Century Gothic"/>
          <w:b w:val="0"/>
          <w:sz w:val="24"/>
          <w:szCs w:val="24"/>
        </w:rPr>
      </w:pPr>
      <w:r w:rsidRPr="00D873FD">
        <w:rPr>
          <w:rFonts w:ascii="Century Gothic" w:hAnsi="Century Gothic"/>
          <w:sz w:val="24"/>
          <w:szCs w:val="24"/>
        </w:rPr>
        <w:t>DGR XI/7503 del 15 dicembre 2022</w:t>
      </w:r>
      <w:r w:rsidR="00AF5087">
        <w:rPr>
          <w:rFonts w:ascii="Century Gothic" w:hAnsi="Century Gothic"/>
          <w:sz w:val="24"/>
          <w:szCs w:val="24"/>
        </w:rPr>
        <w:t xml:space="preserve"> e ss.mm.ii</w:t>
      </w:r>
    </w:p>
    <w:p w14:paraId="6DD3029D" w14:textId="77777777" w:rsidR="002F4B12" w:rsidRPr="002F4B12" w:rsidRDefault="00560D01" w:rsidP="005971AB">
      <w:pPr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CON</w:t>
      </w:r>
      <w:r w:rsidR="005972F0">
        <w:rPr>
          <w:rFonts w:ascii="Century Gothic" w:hAnsi="Century Gothic"/>
          <w:b/>
        </w:rPr>
        <w:t>VENZIONE</w:t>
      </w:r>
    </w:p>
    <w:p w14:paraId="6DD3029E" w14:textId="77777777" w:rsidR="002F4B12" w:rsidRPr="002F4B12" w:rsidRDefault="002F4B12" w:rsidP="005971AB">
      <w:pPr>
        <w:jc w:val="center"/>
        <w:rPr>
          <w:rFonts w:ascii="Century Gothic" w:hAnsi="Century Gothic"/>
          <w:b/>
        </w:rPr>
      </w:pPr>
      <w:r w:rsidRPr="002F4B12">
        <w:rPr>
          <w:rFonts w:ascii="Century Gothic" w:hAnsi="Century Gothic"/>
          <w:b/>
        </w:rPr>
        <w:t>TRA</w:t>
      </w:r>
    </w:p>
    <w:p w14:paraId="6DD3029F" w14:textId="1082FEE0" w:rsidR="00B1740C" w:rsidRDefault="00B1740C" w:rsidP="005971A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L’Agenzia Territoriale della Salute di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(di seguito per brevità “ATS”) </w:t>
      </w:r>
      <w:r w:rsidRPr="00412EC8">
        <w:rPr>
          <w:rFonts w:ascii="Century Gothic" w:hAnsi="Century Gothic"/>
        </w:rPr>
        <w:t xml:space="preserve">con sede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 w:rsidRPr="00173094">
        <w:rPr>
          <w:rFonts w:ascii="Century Gothic" w:hAnsi="Century Gothic"/>
        </w:rPr>
        <w:t>CAP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 w:rsidRPr="00173094">
        <w:rPr>
          <w:rFonts w:ascii="Century Gothic" w:hAnsi="Century Gothic"/>
        </w:rPr>
        <w:t xml:space="preserve">via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 w:rsidRPr="00173094">
        <w:rPr>
          <w:rFonts w:ascii="Century Gothic" w:hAnsi="Century Gothic"/>
        </w:rPr>
        <w:t xml:space="preserve">n.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, </w:t>
      </w:r>
      <w:r w:rsidRPr="00412EC8">
        <w:rPr>
          <w:rFonts w:ascii="Century Gothic" w:hAnsi="Century Gothic"/>
        </w:rPr>
        <w:t xml:space="preserve">Codice Fiscale e Partita IVA n.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 w:rsidRPr="00412EC8">
        <w:rPr>
          <w:rFonts w:ascii="Century Gothic" w:hAnsi="Century Gothic"/>
        </w:rPr>
        <w:t xml:space="preserve">rappresentata dal Direttore Generale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, </w:t>
      </w:r>
      <w:r w:rsidRPr="00412EC8">
        <w:rPr>
          <w:rFonts w:ascii="Century Gothic" w:hAnsi="Century Gothic"/>
        </w:rPr>
        <w:t xml:space="preserve">nato a </w:t>
      </w:r>
      <w:r w:rsidR="00CA7628" w:rsidRPr="00CA7628">
        <w:rPr>
          <w:rFonts w:ascii="Century Gothic" w:hAnsi="Century Gothic"/>
          <w:highlight w:val="lightGray"/>
        </w:rPr>
        <w:t>___</w:t>
      </w:r>
      <w:r w:rsidR="00CA7628">
        <w:rPr>
          <w:rFonts w:ascii="Century Gothic" w:hAnsi="Century Gothic"/>
        </w:rPr>
        <w:t xml:space="preserve"> </w:t>
      </w:r>
      <w:r w:rsidRPr="00412EC8">
        <w:rPr>
          <w:rFonts w:ascii="Century Gothic" w:hAnsi="Century Gothic"/>
        </w:rPr>
        <w:t xml:space="preserve">in data </w:t>
      </w:r>
      <w:r w:rsidR="00CA7628" w:rsidRPr="00CA7628">
        <w:rPr>
          <w:rFonts w:ascii="Century Gothic" w:hAnsi="Century Gothic"/>
          <w:highlight w:val="lightGray"/>
        </w:rPr>
        <w:t>___</w:t>
      </w:r>
      <w:r w:rsidRPr="00412EC8">
        <w:rPr>
          <w:rFonts w:ascii="Century Gothic" w:hAnsi="Century Gothic"/>
        </w:rPr>
        <w:t xml:space="preserve">, domiciliato per la carica presso la sede ATS </w:t>
      </w:r>
      <w:r w:rsidR="00CA7628" w:rsidRPr="00CA7628">
        <w:rPr>
          <w:rFonts w:ascii="Century Gothic" w:hAnsi="Century Gothic"/>
          <w:highlight w:val="lightGray"/>
        </w:rPr>
        <w:t>___</w:t>
      </w:r>
    </w:p>
    <w:p w14:paraId="6DD302A0" w14:textId="77777777" w:rsidR="002F4B12" w:rsidRPr="002F4B12" w:rsidRDefault="002F4B12" w:rsidP="005971AB">
      <w:pPr>
        <w:jc w:val="center"/>
        <w:rPr>
          <w:rFonts w:ascii="Century Gothic" w:hAnsi="Century Gothic"/>
          <w:b/>
        </w:rPr>
      </w:pPr>
      <w:r w:rsidRPr="002F4B12">
        <w:rPr>
          <w:rFonts w:ascii="Century Gothic" w:hAnsi="Century Gothic"/>
          <w:b/>
        </w:rPr>
        <w:t>E</w:t>
      </w:r>
    </w:p>
    <w:p w14:paraId="6DD302A1" w14:textId="65ECC559" w:rsidR="00A81F52" w:rsidRPr="00ED0EDE" w:rsidRDefault="003D164A" w:rsidP="005971AB">
      <w:pPr>
        <w:jc w:val="both"/>
        <w:rPr>
          <w:rFonts w:ascii="Century Gothic" w:hAnsi="Century Gothic"/>
        </w:rPr>
      </w:pPr>
      <w:r w:rsidRPr="00ED0EDE">
        <w:rPr>
          <w:rFonts w:ascii="Century Gothic" w:hAnsi="Century Gothic"/>
        </w:rPr>
        <w:t>L’</w:t>
      </w:r>
      <w:r w:rsidR="002F4B12" w:rsidRPr="00ED0EDE">
        <w:rPr>
          <w:rFonts w:ascii="Century Gothic" w:hAnsi="Century Gothic"/>
        </w:rPr>
        <w:t xml:space="preserve">Ente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 w:rsidRPr="00ED0EDE">
        <w:rPr>
          <w:rFonts w:ascii="Century Gothic" w:hAnsi="Century Gothic"/>
        </w:rPr>
        <w:t xml:space="preserve"> </w:t>
      </w:r>
      <w:r w:rsidR="00A10B84" w:rsidRPr="00ED0EDE">
        <w:rPr>
          <w:rFonts w:ascii="Century Gothic" w:hAnsi="Century Gothic"/>
        </w:rPr>
        <w:t xml:space="preserve">(di seguito “l’Ente </w:t>
      </w:r>
      <w:r w:rsidR="005462DE" w:rsidRPr="00ED0EDE">
        <w:rPr>
          <w:rFonts w:ascii="Century Gothic" w:hAnsi="Century Gothic"/>
        </w:rPr>
        <w:t>Erogatore</w:t>
      </w:r>
      <w:r w:rsidR="00A10B84" w:rsidRPr="00ED0EDE">
        <w:rPr>
          <w:rFonts w:ascii="Century Gothic" w:hAnsi="Century Gothic"/>
        </w:rPr>
        <w:t xml:space="preserve">”) </w:t>
      </w:r>
      <w:r w:rsidRPr="00ED0EDE">
        <w:rPr>
          <w:rFonts w:ascii="Century Gothic" w:hAnsi="Century Gothic"/>
        </w:rPr>
        <w:t>c</w:t>
      </w:r>
      <w:r w:rsidR="002F4B12" w:rsidRPr="00ED0EDE">
        <w:rPr>
          <w:rFonts w:ascii="Century Gothic" w:hAnsi="Century Gothic"/>
        </w:rPr>
        <w:t xml:space="preserve">on sede nel comune di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 w:rsidR="002F4B12" w:rsidRPr="00ED0EDE">
        <w:rPr>
          <w:rFonts w:ascii="Century Gothic" w:hAnsi="Century Gothic"/>
        </w:rPr>
        <w:t xml:space="preserve">in </w:t>
      </w:r>
      <w:r w:rsidR="00A10B84" w:rsidRPr="00ED0EDE">
        <w:rPr>
          <w:rFonts w:ascii="Century Gothic" w:hAnsi="Century Gothic"/>
        </w:rPr>
        <w:t xml:space="preserve">via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 w:rsidR="00DF4249">
        <w:rPr>
          <w:rFonts w:ascii="Century Gothic" w:hAnsi="Century Gothic"/>
        </w:rPr>
        <w:t>CF</w:t>
      </w:r>
      <w:r w:rsidR="00A53D3D">
        <w:rPr>
          <w:rFonts w:ascii="Century Gothic" w:hAnsi="Century Gothic"/>
        </w:rPr>
        <w:t xml:space="preserve">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 w:rsidR="00DF4249">
        <w:rPr>
          <w:rFonts w:ascii="Century Gothic" w:hAnsi="Century Gothic"/>
        </w:rPr>
        <w:t>PI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, </w:t>
      </w:r>
      <w:r w:rsidR="000D2012">
        <w:rPr>
          <w:rFonts w:ascii="Century Gothic" w:hAnsi="Century Gothic"/>
        </w:rPr>
        <w:t>rappresentato</w:t>
      </w:r>
      <w:r w:rsidR="003809EF" w:rsidRPr="00ED0EDE">
        <w:rPr>
          <w:rFonts w:ascii="Century Gothic" w:hAnsi="Century Gothic"/>
        </w:rPr>
        <w:t xml:space="preserve"> d</w:t>
      </w:r>
      <w:r w:rsidR="000D2012">
        <w:rPr>
          <w:rFonts w:ascii="Century Gothic" w:hAnsi="Century Gothic"/>
        </w:rPr>
        <w:t>a</w:t>
      </w:r>
      <w:r w:rsidR="003809EF" w:rsidRPr="00ED0EDE">
        <w:rPr>
          <w:rFonts w:ascii="Century Gothic" w:hAnsi="Century Gothic"/>
        </w:rPr>
        <w:t xml:space="preserve">l legale Rappresentante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, </w:t>
      </w:r>
      <w:r w:rsidR="00532856" w:rsidRPr="00173094">
        <w:rPr>
          <w:rFonts w:ascii="Century Gothic" w:hAnsi="Century Gothic"/>
        </w:rPr>
        <w:t xml:space="preserve">nato a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 w:rsidR="00532856" w:rsidRPr="00173094">
        <w:rPr>
          <w:rFonts w:ascii="Century Gothic" w:hAnsi="Century Gothic"/>
        </w:rPr>
        <w:t>in data</w:t>
      </w:r>
      <w:r w:rsidR="00C04DAB">
        <w:rPr>
          <w:rFonts w:ascii="Century Gothic" w:hAnsi="Century Gothic"/>
        </w:rPr>
        <w:t xml:space="preserve"> </w:t>
      </w:r>
      <w:r w:rsidR="00CC77F3" w:rsidRPr="00CC77F3">
        <w:rPr>
          <w:rFonts w:ascii="Century Gothic" w:hAnsi="Century Gothic"/>
          <w:highlight w:val="lightGray"/>
        </w:rPr>
        <w:t>___</w:t>
      </w:r>
    </w:p>
    <w:p w14:paraId="6DD302A2" w14:textId="77777777" w:rsidR="0025681A" w:rsidRDefault="0025681A" w:rsidP="005971AB">
      <w:pPr>
        <w:pStyle w:val="Paragrafoelenco"/>
        <w:rPr>
          <w:rFonts w:ascii="Century Gothic" w:hAnsi="Century Gothic"/>
        </w:rPr>
      </w:pPr>
    </w:p>
    <w:p w14:paraId="6DD302A3" w14:textId="77777777" w:rsidR="00BA7FF2" w:rsidRDefault="00BA7FF2" w:rsidP="005971AB">
      <w:pPr>
        <w:pStyle w:val="Paragrafoelenco"/>
        <w:rPr>
          <w:rFonts w:ascii="Century Gothic" w:hAnsi="Century Gothic"/>
          <w:b/>
        </w:rPr>
      </w:pPr>
    </w:p>
    <w:p w14:paraId="6DD302A4" w14:textId="77777777" w:rsidR="00E1338D" w:rsidRDefault="00E1338D" w:rsidP="0074267A">
      <w:pPr>
        <w:pStyle w:val="Paragrafoelenco"/>
        <w:spacing w:after="240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PREMESSO CHE:</w:t>
      </w:r>
    </w:p>
    <w:p w14:paraId="6DD302A5" w14:textId="5A34EB70" w:rsidR="00E0704A" w:rsidRPr="002E01D0" w:rsidRDefault="002D0C0F" w:rsidP="00E0704A">
      <w:pPr>
        <w:pStyle w:val="Paragrafoelenco"/>
        <w:numPr>
          <w:ilvl w:val="0"/>
          <w:numId w:val="27"/>
        </w:numPr>
        <w:jc w:val="both"/>
        <w:rPr>
          <w:rFonts w:ascii="Century Gothic" w:hAnsi="Century Gothic"/>
          <w:bCs/>
        </w:rPr>
      </w:pPr>
      <w:r>
        <w:rPr>
          <w:rFonts w:ascii="Century Gothic" w:hAnsi="Century Gothic"/>
          <w:bCs/>
        </w:rPr>
        <w:t>n</w:t>
      </w:r>
      <w:r w:rsidR="00E0704A">
        <w:rPr>
          <w:rFonts w:ascii="Century Gothic" w:hAnsi="Century Gothic"/>
          <w:bCs/>
        </w:rPr>
        <w:t>ell’ambito dell’azione K2 del</w:t>
      </w:r>
      <w:r w:rsidR="005C6672">
        <w:rPr>
          <w:rFonts w:ascii="Century Gothic" w:hAnsi="Century Gothic"/>
          <w:bCs/>
        </w:rPr>
        <w:t xml:space="preserve"> Programma Regionale finanziato dal Fondo Sociale Europeo 2021-2027</w:t>
      </w:r>
      <w:r w:rsidR="007671F1">
        <w:rPr>
          <w:rFonts w:ascii="Century Gothic" w:hAnsi="Century Gothic"/>
          <w:bCs/>
        </w:rPr>
        <w:t>,</w:t>
      </w:r>
      <w:r w:rsidR="00E0704A">
        <w:rPr>
          <w:rFonts w:ascii="Century Gothic" w:hAnsi="Century Gothic"/>
          <w:bCs/>
        </w:rPr>
        <w:t xml:space="preserve"> che prevede</w:t>
      </w:r>
      <w:r w:rsidR="00BE1360">
        <w:rPr>
          <w:rFonts w:ascii="Century Gothic" w:hAnsi="Century Gothic"/>
          <w:bCs/>
        </w:rPr>
        <w:t xml:space="preserve">  </w:t>
      </w:r>
      <w:r w:rsidR="00E0704A">
        <w:rPr>
          <w:rFonts w:ascii="Century Gothic" w:hAnsi="Century Gothic"/>
          <w:bCs/>
        </w:rPr>
        <w:t>la realizzazione di interventi volti ad assicurare l’accesso a servizi di qualità</w:t>
      </w:r>
      <w:r w:rsidR="001256BB">
        <w:rPr>
          <w:rFonts w:ascii="Century Gothic" w:hAnsi="Century Gothic"/>
          <w:bCs/>
        </w:rPr>
        <w:t>,</w:t>
      </w:r>
      <w:r w:rsidR="00E0704A">
        <w:rPr>
          <w:rFonts w:ascii="Century Gothic" w:hAnsi="Century Gothic"/>
          <w:bCs/>
        </w:rPr>
        <w:t xml:space="preserve"> Regione Lombardia intende rafforzare la capacità dei servizi di </w:t>
      </w:r>
      <w:r w:rsidR="00E0704A" w:rsidRPr="00E0704A">
        <w:rPr>
          <w:rFonts w:ascii="Century Gothic" w:hAnsi="Century Gothic"/>
          <w:bCs/>
        </w:rPr>
        <w:t xml:space="preserve">rispondere in modo flessibile e integrato alle esigenze di adolescenti e giovani per supportarli nell’affrontare e superare la propria condizione  di  disagio,  intervenendo anche a sostegno della famiglia per aiutare i genitori a leggere e accogliere i bisogni dei figli </w:t>
      </w:r>
      <w:r w:rsidR="00E0704A" w:rsidRPr="002E01D0">
        <w:rPr>
          <w:rFonts w:ascii="Century Gothic" w:hAnsi="Century Gothic"/>
          <w:bCs/>
        </w:rPr>
        <w:t>e, più in generale, ad accompagnarli nella complessa fase della crescita;</w:t>
      </w:r>
    </w:p>
    <w:p w14:paraId="6DD302A6" w14:textId="5BE7AE6C" w:rsidR="00C96382" w:rsidRDefault="002E6FAB" w:rsidP="005971AB">
      <w:pPr>
        <w:pStyle w:val="Paragrafoelenco"/>
        <w:numPr>
          <w:ilvl w:val="0"/>
          <w:numId w:val="27"/>
        </w:numPr>
        <w:jc w:val="both"/>
        <w:rPr>
          <w:rFonts w:ascii="Century Gothic" w:hAnsi="Century Gothic"/>
          <w:bCs/>
        </w:rPr>
      </w:pPr>
      <w:r w:rsidRPr="002E6FAB">
        <w:rPr>
          <w:rFonts w:ascii="Century Gothic" w:hAnsi="Century Gothic"/>
          <w:bCs/>
        </w:rPr>
        <w:t>la DGR n.</w:t>
      </w:r>
      <w:r w:rsidR="00B27B4A">
        <w:rPr>
          <w:rFonts w:ascii="Century Gothic" w:hAnsi="Century Gothic"/>
          <w:bCs/>
        </w:rPr>
        <w:t xml:space="preserve"> 7503</w:t>
      </w:r>
      <w:r w:rsidRPr="002E6FAB">
        <w:rPr>
          <w:rFonts w:ascii="Century Gothic" w:hAnsi="Century Gothic"/>
          <w:bCs/>
        </w:rPr>
        <w:t xml:space="preserve"> del </w:t>
      </w:r>
      <w:r w:rsidR="00B27B4A">
        <w:rPr>
          <w:rFonts w:ascii="Century Gothic" w:hAnsi="Century Gothic"/>
          <w:bCs/>
        </w:rPr>
        <w:t>15 dicembre 2022</w:t>
      </w:r>
      <w:r w:rsidRPr="002E6FAB">
        <w:rPr>
          <w:rFonts w:ascii="Century Gothic" w:hAnsi="Century Gothic"/>
          <w:bCs/>
        </w:rPr>
        <w:t xml:space="preserve"> ad oggetto “</w:t>
      </w:r>
      <w:r w:rsidR="00D56E24">
        <w:rPr>
          <w:rFonts w:ascii="Century Gothic" w:hAnsi="Century Gothic"/>
          <w:bCs/>
        </w:rPr>
        <w:t>P</w:t>
      </w:r>
      <w:r w:rsidR="00D56E24" w:rsidRPr="006B62DA">
        <w:rPr>
          <w:rFonts w:ascii="Century Gothic" w:hAnsi="Century Gothic"/>
          <w:bCs/>
        </w:rPr>
        <w:t xml:space="preserve">ercorsi personalizzati </w:t>
      </w:r>
      <w:r w:rsidR="00D56E24">
        <w:rPr>
          <w:rFonts w:ascii="Century Gothic" w:hAnsi="Century Gothic"/>
          <w:bCs/>
        </w:rPr>
        <w:t>i</w:t>
      </w:r>
      <w:r w:rsidR="00D56E24" w:rsidRPr="006B62DA">
        <w:rPr>
          <w:rFonts w:ascii="Century Gothic" w:hAnsi="Century Gothic"/>
          <w:bCs/>
        </w:rPr>
        <w:t xml:space="preserve">n favore </w:t>
      </w:r>
      <w:r w:rsidR="00D56E24">
        <w:rPr>
          <w:rFonts w:ascii="Century Gothic" w:hAnsi="Century Gothic"/>
          <w:bCs/>
        </w:rPr>
        <w:t>d</w:t>
      </w:r>
      <w:r w:rsidR="00D56E24" w:rsidRPr="006B62DA">
        <w:rPr>
          <w:rFonts w:ascii="Century Gothic" w:hAnsi="Century Gothic"/>
          <w:bCs/>
        </w:rPr>
        <w:t xml:space="preserve">i preadolescenti, adolescenti e giovani </w:t>
      </w:r>
      <w:r w:rsidR="00D56E24">
        <w:rPr>
          <w:rFonts w:ascii="Century Gothic" w:hAnsi="Century Gothic"/>
          <w:bCs/>
        </w:rPr>
        <w:t>i</w:t>
      </w:r>
      <w:r w:rsidR="00D56E24" w:rsidRPr="006B62DA">
        <w:rPr>
          <w:rFonts w:ascii="Century Gothic" w:hAnsi="Century Gothic"/>
          <w:bCs/>
        </w:rPr>
        <w:t>n condizione</w:t>
      </w:r>
      <w:r w:rsidR="00D56E24">
        <w:rPr>
          <w:rFonts w:ascii="Century Gothic" w:hAnsi="Century Gothic"/>
          <w:bCs/>
        </w:rPr>
        <w:t xml:space="preserve"> d</w:t>
      </w:r>
      <w:r w:rsidR="00D56E24" w:rsidRPr="006B62DA">
        <w:rPr>
          <w:rFonts w:ascii="Century Gothic" w:hAnsi="Century Gothic"/>
          <w:bCs/>
        </w:rPr>
        <w:t xml:space="preserve">i disagio </w:t>
      </w:r>
      <w:r w:rsidR="00D56E24">
        <w:rPr>
          <w:rFonts w:ascii="Century Gothic" w:hAnsi="Century Gothic"/>
          <w:bCs/>
        </w:rPr>
        <w:t>e</w:t>
      </w:r>
      <w:r w:rsidR="00BE1360">
        <w:rPr>
          <w:rFonts w:ascii="Century Gothic" w:hAnsi="Century Gothic"/>
          <w:bCs/>
        </w:rPr>
        <w:t xml:space="preserve"> </w:t>
      </w:r>
      <w:r w:rsidR="00D56E24">
        <w:rPr>
          <w:rFonts w:ascii="Century Gothic" w:hAnsi="Century Gothic"/>
          <w:bCs/>
        </w:rPr>
        <w:t>d</w:t>
      </w:r>
      <w:r w:rsidR="00D56E24" w:rsidRPr="006B62DA">
        <w:rPr>
          <w:rFonts w:ascii="Century Gothic" w:hAnsi="Century Gothic"/>
          <w:bCs/>
        </w:rPr>
        <w:t>elle loro famiglie</w:t>
      </w:r>
      <w:r w:rsidR="006B62DA" w:rsidRPr="006B62DA">
        <w:rPr>
          <w:rFonts w:ascii="Century Gothic" w:hAnsi="Century Gothic"/>
          <w:bCs/>
        </w:rPr>
        <w:t>. “#Up - Percorsi Per Crescere Alla Grande” – (Priori</w:t>
      </w:r>
      <w:r w:rsidR="000A189B">
        <w:rPr>
          <w:rFonts w:ascii="Century Gothic" w:hAnsi="Century Gothic"/>
          <w:bCs/>
        </w:rPr>
        <w:t xml:space="preserve">tà </w:t>
      </w:r>
      <w:r w:rsidR="006B62DA" w:rsidRPr="006B62DA">
        <w:rPr>
          <w:rFonts w:ascii="Century Gothic" w:hAnsi="Century Gothic"/>
          <w:bCs/>
        </w:rPr>
        <w:t>3</w:t>
      </w:r>
      <w:r w:rsidR="000D4D60">
        <w:rPr>
          <w:rFonts w:ascii="Century Gothic" w:hAnsi="Century Gothic"/>
          <w:bCs/>
        </w:rPr>
        <w:t xml:space="preserve"> </w:t>
      </w:r>
      <w:r w:rsidR="006B62DA" w:rsidRPr="006B62DA">
        <w:rPr>
          <w:rFonts w:ascii="Century Gothic" w:hAnsi="Century Gothic"/>
          <w:bCs/>
        </w:rPr>
        <w:t>Inclusione Sociale – E</w:t>
      </w:r>
      <w:r w:rsidR="00134B97">
        <w:rPr>
          <w:rFonts w:ascii="Century Gothic" w:hAnsi="Century Gothic"/>
          <w:bCs/>
        </w:rPr>
        <w:t>SO</w:t>
      </w:r>
      <w:r w:rsidR="006B62DA" w:rsidRPr="006B62DA">
        <w:rPr>
          <w:rFonts w:ascii="Century Gothic" w:hAnsi="Century Gothic"/>
          <w:bCs/>
        </w:rPr>
        <w:t xml:space="preserve"> 4.11 - Azione K.2. P</w:t>
      </w:r>
      <w:r w:rsidR="00134B97">
        <w:rPr>
          <w:rFonts w:ascii="Century Gothic" w:hAnsi="Century Gothic"/>
          <w:bCs/>
        </w:rPr>
        <w:t>R</w:t>
      </w:r>
      <w:r w:rsidR="006B62DA" w:rsidRPr="006B62DA">
        <w:rPr>
          <w:rFonts w:ascii="Century Gothic" w:hAnsi="Century Gothic"/>
          <w:bCs/>
        </w:rPr>
        <w:t xml:space="preserve"> F</w:t>
      </w:r>
      <w:r w:rsidR="00134B97">
        <w:rPr>
          <w:rFonts w:ascii="Century Gothic" w:hAnsi="Century Gothic"/>
          <w:bCs/>
        </w:rPr>
        <w:t>SE</w:t>
      </w:r>
      <w:r w:rsidR="006B62DA" w:rsidRPr="006B62DA">
        <w:rPr>
          <w:rFonts w:ascii="Century Gothic" w:hAnsi="Century Gothic"/>
          <w:bCs/>
        </w:rPr>
        <w:t>+ 2021-2027)</w:t>
      </w:r>
      <w:r w:rsidRPr="006B62DA">
        <w:rPr>
          <w:rFonts w:ascii="Century Gothic" w:hAnsi="Century Gothic"/>
          <w:bCs/>
        </w:rPr>
        <w:t>”</w:t>
      </w:r>
      <w:r w:rsidR="002B2D16">
        <w:rPr>
          <w:rFonts w:ascii="Century Gothic" w:hAnsi="Century Gothic"/>
          <w:bCs/>
        </w:rPr>
        <w:t xml:space="preserve"> e i successivi atti attuativi</w:t>
      </w:r>
      <w:r w:rsidRPr="006B62DA">
        <w:rPr>
          <w:rFonts w:ascii="Century Gothic" w:hAnsi="Century Gothic"/>
          <w:bCs/>
        </w:rPr>
        <w:t xml:space="preserve">, </w:t>
      </w:r>
      <w:r w:rsidR="002B2D16">
        <w:rPr>
          <w:rFonts w:ascii="Century Gothic" w:hAnsi="Century Gothic"/>
          <w:bCs/>
        </w:rPr>
        <w:t>promuovono</w:t>
      </w:r>
      <w:r w:rsidR="00BE1360">
        <w:rPr>
          <w:rFonts w:ascii="Century Gothic" w:hAnsi="Century Gothic"/>
          <w:bCs/>
        </w:rPr>
        <w:t xml:space="preserve"> </w:t>
      </w:r>
      <w:r w:rsidR="00B127F1" w:rsidRPr="00B127F1">
        <w:rPr>
          <w:rFonts w:ascii="Century Gothic" w:hAnsi="Century Gothic"/>
          <w:bCs/>
        </w:rPr>
        <w:t>intervent</w:t>
      </w:r>
      <w:r w:rsidR="00B127F1">
        <w:rPr>
          <w:rFonts w:ascii="Century Gothic" w:hAnsi="Century Gothic"/>
          <w:bCs/>
        </w:rPr>
        <w:t>i</w:t>
      </w:r>
      <w:r w:rsidR="00B127F1" w:rsidRPr="00B127F1">
        <w:rPr>
          <w:rFonts w:ascii="Century Gothic" w:hAnsi="Century Gothic"/>
          <w:bCs/>
        </w:rPr>
        <w:t xml:space="preserve"> a carattere psico – socioeducativo (colloqui, counselling, attività di contrasto alla dispersione scolastica, accompagnamento verso attività di inclusione, ecc.) volt</w:t>
      </w:r>
      <w:r w:rsidR="006C6778">
        <w:rPr>
          <w:rFonts w:ascii="Century Gothic" w:hAnsi="Century Gothic"/>
          <w:bCs/>
        </w:rPr>
        <w:t>i</w:t>
      </w:r>
      <w:r w:rsidR="00B127F1" w:rsidRPr="00B127F1">
        <w:rPr>
          <w:rFonts w:ascii="Century Gothic" w:hAnsi="Century Gothic"/>
          <w:bCs/>
        </w:rPr>
        <w:t xml:space="preserve"> a favorire </w:t>
      </w:r>
      <w:r w:rsidR="00B127F1" w:rsidRPr="002B2D16">
        <w:rPr>
          <w:rFonts w:ascii="Century Gothic" w:hAnsi="Century Gothic"/>
          <w:bCs/>
        </w:rPr>
        <w:t xml:space="preserve">processi di inclusione sociale di giovani </w:t>
      </w:r>
      <w:r w:rsidR="001325F5" w:rsidRPr="002B2D16">
        <w:rPr>
          <w:rFonts w:ascii="Century Gothic" w:hAnsi="Century Gothic"/>
          <w:bCs/>
        </w:rPr>
        <w:t>e</w:t>
      </w:r>
      <w:r w:rsidR="00B127F1" w:rsidRPr="002B2D16">
        <w:rPr>
          <w:rFonts w:ascii="Century Gothic" w:hAnsi="Century Gothic"/>
          <w:bCs/>
        </w:rPr>
        <w:t xml:space="preserve"> adolescenti nonché delle loro famiglie, mediante l’erogazione di voucher</w:t>
      </w:r>
      <w:r w:rsidRPr="002B2D16">
        <w:rPr>
          <w:rFonts w:ascii="Century Gothic" w:hAnsi="Century Gothic"/>
          <w:bCs/>
        </w:rPr>
        <w:t>;</w:t>
      </w:r>
    </w:p>
    <w:p w14:paraId="18B1F711" w14:textId="0AB5697A" w:rsidR="000566C4" w:rsidRPr="000566C4" w:rsidRDefault="000566C4" w:rsidP="000566C4">
      <w:pPr>
        <w:pStyle w:val="Paragrafoelenco"/>
        <w:numPr>
          <w:ilvl w:val="0"/>
          <w:numId w:val="27"/>
        </w:numPr>
        <w:jc w:val="both"/>
        <w:rPr>
          <w:rFonts w:ascii="Century Gothic" w:hAnsi="Century Gothic"/>
          <w:bCs/>
        </w:rPr>
      </w:pPr>
      <w:r>
        <w:rPr>
          <w:rFonts w:ascii="Century Gothic" w:hAnsi="Century Gothic"/>
          <w:bCs/>
        </w:rPr>
        <w:t xml:space="preserve">la DGR n. 22 del 23 marzo 2023 modifica delle condizioni di rimborso previste dalla D.G.R. XI/7503, attraverso l’integrazione della copertura anche dei costi diretti diversi </w:t>
      </w:r>
      <w:r>
        <w:rPr>
          <w:rFonts w:ascii="Century Gothic" w:hAnsi="Century Gothic"/>
          <w:bCs/>
        </w:rPr>
        <w:lastRenderedPageBreak/>
        <w:t xml:space="preserve">da quelli di personale e dei costi indiretti, con il ricorso alla opzione di costo semplificato di cui all’art.56 del Reg. (UE) 2021/1060, che permette l’applicazione di un tasso forfettario, stabilito con valore pari al 20%, per la copertura dei costi ammissibili diversi dai costi diretti del personale; </w:t>
      </w:r>
    </w:p>
    <w:p w14:paraId="6DD302A7" w14:textId="5B7405DB" w:rsidR="00544D02" w:rsidRPr="002E01D0" w:rsidRDefault="003A688A" w:rsidP="002D0C0F">
      <w:pPr>
        <w:pStyle w:val="Paragrafoelenco"/>
        <w:numPr>
          <w:ilvl w:val="0"/>
          <w:numId w:val="27"/>
        </w:numPr>
        <w:jc w:val="both"/>
        <w:rPr>
          <w:rFonts w:ascii="Century Gothic" w:hAnsi="Century Gothic"/>
          <w:bCs/>
          <w:i/>
          <w:iCs/>
        </w:rPr>
      </w:pPr>
      <w:r w:rsidRPr="003A688A">
        <w:rPr>
          <w:rFonts w:ascii="Century Gothic" w:hAnsi="Century Gothic"/>
          <w:bCs/>
          <w:i/>
          <w:iCs/>
        </w:rPr>
        <w:t>Sezione in cui riportare eventuali ulteriori riferimenti normativi rilevanti dell’ATS</w:t>
      </w:r>
      <w:r w:rsidR="00975539">
        <w:rPr>
          <w:rFonts w:ascii="Century Gothic" w:hAnsi="Century Gothic"/>
          <w:bCs/>
          <w:i/>
          <w:iCs/>
        </w:rPr>
        <w:t>,</w:t>
      </w:r>
      <w:r w:rsidR="00BE1360">
        <w:rPr>
          <w:rFonts w:ascii="Century Gothic" w:hAnsi="Century Gothic"/>
          <w:bCs/>
          <w:i/>
          <w:iCs/>
        </w:rPr>
        <w:t xml:space="preserve"> </w:t>
      </w:r>
      <w:r w:rsidR="00975539" w:rsidRPr="00B8464C">
        <w:rPr>
          <w:rFonts w:ascii="Century Gothic" w:hAnsi="Century Gothic"/>
          <w:bCs/>
          <w:i/>
          <w:iCs/>
        </w:rPr>
        <w:t>quali i</w:t>
      </w:r>
      <w:r w:rsidR="00BE1360">
        <w:rPr>
          <w:rFonts w:ascii="Century Gothic" w:hAnsi="Century Gothic"/>
          <w:bCs/>
          <w:i/>
          <w:iCs/>
        </w:rPr>
        <w:t xml:space="preserve"> </w:t>
      </w:r>
      <w:r w:rsidR="00975539" w:rsidRPr="002D0C0F">
        <w:rPr>
          <w:rFonts w:ascii="Century Gothic" w:hAnsi="Century Gothic"/>
          <w:bCs/>
          <w:i/>
          <w:iCs/>
        </w:rPr>
        <w:t>ri</w:t>
      </w:r>
      <w:r w:rsidR="00975539" w:rsidRPr="002E01D0">
        <w:rPr>
          <w:rFonts w:ascii="Century Gothic" w:hAnsi="Century Gothic"/>
          <w:bCs/>
          <w:i/>
          <w:iCs/>
        </w:rPr>
        <w:t>ferimenti</w:t>
      </w:r>
      <w:r w:rsidR="00544D02" w:rsidRPr="002E01D0">
        <w:rPr>
          <w:rFonts w:ascii="Century Gothic" w:hAnsi="Century Gothic"/>
          <w:bCs/>
          <w:i/>
          <w:iCs/>
        </w:rPr>
        <w:t xml:space="preserve"> alla manifestazione di interesse</w:t>
      </w:r>
      <w:r w:rsidR="00DE52F3" w:rsidRPr="002E01D0">
        <w:rPr>
          <w:rFonts w:ascii="Century Gothic" w:hAnsi="Century Gothic"/>
          <w:bCs/>
          <w:i/>
          <w:iCs/>
        </w:rPr>
        <w:t xml:space="preserve"> (pubblicazione da parte di ATS e pubblicazione degli esiti)</w:t>
      </w:r>
      <w:r w:rsidR="002D0C0F">
        <w:rPr>
          <w:rFonts w:ascii="Century Gothic" w:hAnsi="Century Gothic"/>
          <w:bCs/>
          <w:i/>
          <w:iCs/>
        </w:rPr>
        <w:t>;</w:t>
      </w:r>
    </w:p>
    <w:p w14:paraId="6DD302A8" w14:textId="77777777" w:rsidR="003573C7" w:rsidRPr="002965DE" w:rsidRDefault="003573C7" w:rsidP="002965DE">
      <w:pPr>
        <w:rPr>
          <w:rFonts w:ascii="Century Gothic" w:hAnsi="Century Gothic"/>
        </w:rPr>
      </w:pPr>
    </w:p>
    <w:p w14:paraId="6DD302A9" w14:textId="77777777" w:rsidR="005820FF" w:rsidRDefault="006D378D" w:rsidP="005971AB">
      <w:pPr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SI </w:t>
      </w:r>
      <w:r w:rsidR="002F4B12" w:rsidRPr="00664120">
        <w:rPr>
          <w:rFonts w:ascii="Century Gothic" w:hAnsi="Century Gothic"/>
          <w:b/>
        </w:rPr>
        <w:t>STIPULA QUANTO SEGUE</w:t>
      </w:r>
    </w:p>
    <w:p w14:paraId="6DD302AA" w14:textId="6FEB0825" w:rsidR="00385A33" w:rsidRPr="009942A0" w:rsidRDefault="00385A33" w:rsidP="009942A0">
      <w:pPr>
        <w:pStyle w:val="Titolo1"/>
      </w:pPr>
      <w:r w:rsidRPr="009942A0">
        <w:t>A</w:t>
      </w:r>
      <w:r w:rsidR="009942A0">
        <w:t>rt</w:t>
      </w:r>
      <w:r w:rsidRPr="009942A0">
        <w:t xml:space="preserve">. 1 </w:t>
      </w:r>
    </w:p>
    <w:p w14:paraId="6DD302AB" w14:textId="77777777" w:rsidR="00543387" w:rsidRPr="0015011E" w:rsidRDefault="00385A33" w:rsidP="005971AB">
      <w:pPr>
        <w:pStyle w:val="Nessunaspaziatura"/>
        <w:spacing w:after="240" w:line="276" w:lineRule="auto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 Premesse</w:t>
      </w:r>
    </w:p>
    <w:p w14:paraId="6DD302AC" w14:textId="77777777" w:rsidR="00543387" w:rsidRPr="00543387" w:rsidRDefault="00543387" w:rsidP="005971AB">
      <w:pPr>
        <w:pStyle w:val="Nessunaspaziatura"/>
        <w:spacing w:line="276" w:lineRule="auto"/>
        <w:jc w:val="both"/>
        <w:rPr>
          <w:rFonts w:ascii="Century Gothic" w:hAnsi="Century Gothic"/>
        </w:rPr>
      </w:pPr>
      <w:r w:rsidRPr="00543387">
        <w:rPr>
          <w:rFonts w:ascii="Century Gothic" w:hAnsi="Century Gothic"/>
        </w:rPr>
        <w:t xml:space="preserve">Le premesse </w:t>
      </w:r>
      <w:r w:rsidR="00544D02">
        <w:rPr>
          <w:rFonts w:ascii="Century Gothic" w:hAnsi="Century Gothic"/>
        </w:rPr>
        <w:t>alla presente convenzione</w:t>
      </w:r>
      <w:r w:rsidRPr="00543387">
        <w:rPr>
          <w:rFonts w:ascii="Century Gothic" w:hAnsi="Century Gothic"/>
        </w:rPr>
        <w:t xml:space="preserve"> costituiscono parte integrante e sostanziale dell</w:t>
      </w:r>
      <w:r w:rsidR="00760936">
        <w:rPr>
          <w:rFonts w:ascii="Century Gothic" w:hAnsi="Century Gothic"/>
        </w:rPr>
        <w:t xml:space="preserve">a </w:t>
      </w:r>
      <w:r w:rsidRPr="00543387">
        <w:rPr>
          <w:rFonts w:ascii="Century Gothic" w:hAnsi="Century Gothic"/>
        </w:rPr>
        <w:t>stess</w:t>
      </w:r>
      <w:r w:rsidR="00760936">
        <w:rPr>
          <w:rFonts w:ascii="Century Gothic" w:hAnsi="Century Gothic"/>
        </w:rPr>
        <w:t>a</w:t>
      </w:r>
      <w:r w:rsidRPr="00543387">
        <w:rPr>
          <w:rFonts w:ascii="Century Gothic" w:hAnsi="Century Gothic"/>
        </w:rPr>
        <w:t>.</w:t>
      </w:r>
    </w:p>
    <w:p w14:paraId="6DD302AD" w14:textId="77777777" w:rsidR="001B1313" w:rsidRDefault="001B1313" w:rsidP="005971AB">
      <w:pPr>
        <w:pStyle w:val="Nessunaspaziatura"/>
        <w:spacing w:before="240" w:line="276" w:lineRule="auto"/>
        <w:jc w:val="center"/>
        <w:rPr>
          <w:rFonts w:ascii="Century Gothic" w:hAnsi="Century Gothic"/>
          <w:b/>
        </w:rPr>
      </w:pPr>
    </w:p>
    <w:p w14:paraId="6DD302AE" w14:textId="5847405E" w:rsidR="00543387" w:rsidRDefault="00385A33" w:rsidP="009942A0">
      <w:pPr>
        <w:pStyle w:val="Titolo1"/>
      </w:pPr>
      <w:r>
        <w:t>A</w:t>
      </w:r>
      <w:r w:rsidR="009942A0">
        <w:t>rt</w:t>
      </w:r>
      <w:r>
        <w:t xml:space="preserve">. 2 </w:t>
      </w:r>
    </w:p>
    <w:p w14:paraId="6DD302AF" w14:textId="77777777" w:rsidR="00385A33" w:rsidRPr="00B81879" w:rsidRDefault="00385A33" w:rsidP="005971AB">
      <w:pPr>
        <w:pStyle w:val="Nessunaspaziatura"/>
        <w:spacing w:after="240" w:line="276" w:lineRule="auto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Oggetto</w:t>
      </w:r>
    </w:p>
    <w:p w14:paraId="6DD302B0" w14:textId="4D3E69FF" w:rsidR="005F60BA" w:rsidRPr="00C02E81" w:rsidRDefault="005F60BA" w:rsidP="005971A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presente convenzione è diretta a disciplinare i rapporti giuridici ed economici </w:t>
      </w:r>
      <w:r w:rsidR="001C238E">
        <w:rPr>
          <w:rFonts w:ascii="Century Gothic" w:hAnsi="Century Gothic"/>
        </w:rPr>
        <w:t>tra l’</w:t>
      </w:r>
      <w:r>
        <w:rPr>
          <w:rFonts w:ascii="Century Gothic" w:hAnsi="Century Gothic"/>
        </w:rPr>
        <w:t xml:space="preserve">ATS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e l’Ente Erogatore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dall’applicazione della DGR </w:t>
      </w:r>
      <w:r w:rsidR="00F06292">
        <w:rPr>
          <w:rFonts w:ascii="Century Gothic" w:hAnsi="Century Gothic"/>
        </w:rPr>
        <w:t xml:space="preserve">n. </w:t>
      </w:r>
      <w:r w:rsidR="00F06292" w:rsidRPr="00A147D4">
        <w:rPr>
          <w:rFonts w:ascii="Century Gothic" w:hAnsi="Century Gothic"/>
        </w:rPr>
        <w:t xml:space="preserve">XI/7503 </w:t>
      </w:r>
      <w:r w:rsidR="00F06292">
        <w:rPr>
          <w:rFonts w:ascii="Century Gothic" w:hAnsi="Century Gothic"/>
        </w:rPr>
        <w:t>del 15.12.2022</w:t>
      </w:r>
      <w:r w:rsidR="009D03DD">
        <w:rPr>
          <w:rFonts w:ascii="Century Gothic" w:hAnsi="Century Gothic"/>
        </w:rPr>
        <w:t xml:space="preserve">, </w:t>
      </w:r>
      <w:r w:rsidR="009A5F17">
        <w:rPr>
          <w:rFonts w:ascii="Century Gothic" w:hAnsi="Century Gothic"/>
        </w:rPr>
        <w:t xml:space="preserve">modificata con DGR XII/22 del 23.03.2023, </w:t>
      </w:r>
      <w:r>
        <w:rPr>
          <w:rFonts w:ascii="Century Gothic" w:hAnsi="Century Gothic"/>
        </w:rPr>
        <w:t xml:space="preserve">del </w:t>
      </w:r>
      <w:r w:rsidRPr="002E01D0">
        <w:rPr>
          <w:rFonts w:ascii="Century Gothic" w:hAnsi="Century Gothic"/>
          <w:highlight w:val="yellow"/>
        </w:rPr>
        <w:t>decreto n. XXXX/XXXX</w:t>
      </w:r>
      <w:r w:rsidR="00F33F2A">
        <w:rPr>
          <w:rFonts w:ascii="Century Gothic" w:hAnsi="Century Gothic"/>
        </w:rPr>
        <w:t xml:space="preserve"> ed eventuali successive integrazioni,</w:t>
      </w:r>
      <w:r w:rsidR="0046779E">
        <w:rPr>
          <w:rFonts w:ascii="Century Gothic" w:hAnsi="Century Gothic"/>
        </w:rPr>
        <w:t xml:space="preserve"> e d</w:t>
      </w:r>
      <w:r w:rsidR="001C238E">
        <w:rPr>
          <w:rFonts w:ascii="Century Gothic" w:hAnsi="Century Gothic"/>
        </w:rPr>
        <w:t>a</w:t>
      </w:r>
      <w:r w:rsidR="0046779E">
        <w:rPr>
          <w:rFonts w:ascii="Century Gothic" w:hAnsi="Century Gothic"/>
        </w:rPr>
        <w:t>ll’adesione alla manifestazione di interesse</w:t>
      </w:r>
      <w:r>
        <w:rPr>
          <w:rFonts w:ascii="Century Gothic" w:hAnsi="Century Gothic"/>
        </w:rPr>
        <w:t>, finalizzati al</w:t>
      </w:r>
      <w:r w:rsidRPr="00786856">
        <w:rPr>
          <w:rStyle w:val="displayonly"/>
          <w:rFonts w:ascii="Century Gothic" w:hAnsi="Century Gothic"/>
        </w:rPr>
        <w:t xml:space="preserve">la realizzazione di </w:t>
      </w:r>
      <w:r w:rsidRPr="00786856">
        <w:rPr>
          <w:rFonts w:ascii="Century Gothic" w:hAnsi="Century Gothic"/>
          <w:bCs/>
        </w:rPr>
        <w:t xml:space="preserve">un modello d’intervento flessibile e integrato, in risposta alle </w:t>
      </w:r>
      <w:r w:rsidR="000E4291">
        <w:rPr>
          <w:rFonts w:ascii="Century Gothic" w:hAnsi="Century Gothic"/>
          <w:bCs/>
        </w:rPr>
        <w:t>esigenze</w:t>
      </w:r>
      <w:r w:rsidRPr="00786856">
        <w:rPr>
          <w:rFonts w:ascii="Century Gothic" w:hAnsi="Century Gothic"/>
          <w:bCs/>
        </w:rPr>
        <w:t xml:space="preserve"> di </w:t>
      </w:r>
      <w:r w:rsidR="004D6237">
        <w:rPr>
          <w:rFonts w:ascii="Century Gothic" w:hAnsi="Century Gothic"/>
          <w:bCs/>
        </w:rPr>
        <w:t xml:space="preserve">pre-adolescenti, adolescenti e </w:t>
      </w:r>
      <w:r w:rsidRPr="00786856">
        <w:rPr>
          <w:rFonts w:ascii="Century Gothic" w:hAnsi="Century Gothic"/>
          <w:bCs/>
        </w:rPr>
        <w:t>giovani</w:t>
      </w:r>
      <w:r w:rsidR="00327EE3">
        <w:rPr>
          <w:rFonts w:ascii="Century Gothic" w:hAnsi="Century Gothic"/>
          <w:bCs/>
        </w:rPr>
        <w:t>,</w:t>
      </w:r>
      <w:r w:rsidRPr="00786856">
        <w:rPr>
          <w:rFonts w:ascii="Century Gothic" w:hAnsi="Century Gothic"/>
          <w:bCs/>
        </w:rPr>
        <w:t xml:space="preserve"> </w:t>
      </w:r>
      <w:r w:rsidR="00001915" w:rsidRPr="00001915">
        <w:rPr>
          <w:rFonts w:ascii="Century Gothic" w:hAnsi="Century Gothic"/>
          <w:bCs/>
        </w:rPr>
        <w:t>per supportarli nell’affrontare e superare la propria condizione di disagio,</w:t>
      </w:r>
      <w:r w:rsidR="00461F3B">
        <w:rPr>
          <w:rFonts w:ascii="Century Gothic" w:hAnsi="Century Gothic"/>
          <w:bCs/>
        </w:rPr>
        <w:t xml:space="preserve"> </w:t>
      </w:r>
      <w:r w:rsidR="00461F3B" w:rsidRPr="00CA46CB">
        <w:rPr>
          <w:rFonts w:ascii="Century Gothic" w:hAnsi="Century Gothic"/>
        </w:rPr>
        <w:t>rafforzarne l’empowerment, l’autonomia e l’inclusione sociale</w:t>
      </w:r>
      <w:r w:rsidR="00461F3B">
        <w:rPr>
          <w:rFonts w:ascii="Century Gothic" w:hAnsi="Century Gothic"/>
        </w:rPr>
        <w:t>,</w:t>
      </w:r>
      <w:r w:rsidR="00001915" w:rsidRPr="00001915">
        <w:rPr>
          <w:rFonts w:ascii="Century Gothic" w:hAnsi="Century Gothic"/>
          <w:bCs/>
        </w:rPr>
        <w:t xml:space="preserve"> intervenendo anche a sostegno della famiglia per aiutare i genitori a leggere e accogliere i bisogni dei figli e ad accompagnarli nella complessa fase della crescita</w:t>
      </w:r>
      <w:r w:rsidRPr="00786856">
        <w:rPr>
          <w:rFonts w:ascii="Century Gothic" w:hAnsi="Century Gothic"/>
        </w:rPr>
        <w:t>.</w:t>
      </w:r>
    </w:p>
    <w:p w14:paraId="6DD302B1" w14:textId="77777777" w:rsidR="00852390" w:rsidRDefault="00852390" w:rsidP="005971AB">
      <w:pPr>
        <w:pStyle w:val="Nessunaspaziatura"/>
        <w:spacing w:line="276" w:lineRule="auto"/>
        <w:jc w:val="center"/>
        <w:rPr>
          <w:rFonts w:ascii="Century Gothic" w:hAnsi="Century Gothic"/>
          <w:b/>
        </w:rPr>
      </w:pPr>
    </w:p>
    <w:p w14:paraId="6DD302B2" w14:textId="300F29EC" w:rsidR="002F4B12" w:rsidRPr="00664120" w:rsidRDefault="002F4B12" w:rsidP="009942A0">
      <w:pPr>
        <w:pStyle w:val="Titolo1"/>
      </w:pPr>
      <w:r w:rsidRPr="00664120">
        <w:t>A</w:t>
      </w:r>
      <w:r w:rsidR="009942A0">
        <w:t>rt</w:t>
      </w:r>
      <w:r w:rsidRPr="00664120">
        <w:t xml:space="preserve">. </w:t>
      </w:r>
      <w:r w:rsidR="00852390">
        <w:t>3</w:t>
      </w:r>
    </w:p>
    <w:p w14:paraId="6DD302B3" w14:textId="77777777" w:rsidR="00E34A31" w:rsidRPr="00664120" w:rsidRDefault="002F4B12" w:rsidP="005971AB">
      <w:pPr>
        <w:pStyle w:val="Nessunaspaziatura"/>
        <w:spacing w:after="240" w:line="276" w:lineRule="auto"/>
        <w:jc w:val="center"/>
        <w:rPr>
          <w:rFonts w:ascii="Century Gothic" w:hAnsi="Century Gothic"/>
          <w:b/>
        </w:rPr>
      </w:pPr>
      <w:r w:rsidRPr="00664120">
        <w:rPr>
          <w:rFonts w:ascii="Century Gothic" w:hAnsi="Century Gothic"/>
          <w:b/>
        </w:rPr>
        <w:t xml:space="preserve">Obblighi dell’Ente </w:t>
      </w:r>
      <w:r w:rsidR="00385A33">
        <w:rPr>
          <w:rFonts w:ascii="Century Gothic" w:hAnsi="Century Gothic"/>
          <w:b/>
        </w:rPr>
        <w:t>Erogatore</w:t>
      </w:r>
    </w:p>
    <w:p w14:paraId="6DD302B4" w14:textId="78AB8EB2" w:rsidR="00976946" w:rsidRPr="00976946" w:rsidRDefault="00D9747D" w:rsidP="00976946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L’</w:t>
      </w:r>
      <w:r w:rsidR="00A12A08">
        <w:rPr>
          <w:rFonts w:ascii="Century Gothic" w:hAnsi="Century Gothic"/>
        </w:rPr>
        <w:t>Ente Erogatore</w:t>
      </w:r>
      <w:r w:rsidR="0046779E">
        <w:rPr>
          <w:rFonts w:ascii="Century Gothic" w:hAnsi="Century Gothic"/>
        </w:rPr>
        <w:t>, in esito all’adesione alla manifestazione di interesse,</w:t>
      </w:r>
      <w:r>
        <w:rPr>
          <w:rFonts w:ascii="Century Gothic" w:hAnsi="Century Gothic"/>
        </w:rPr>
        <w:t xml:space="preserve"> si impegna a </w:t>
      </w:r>
      <w:r w:rsidR="001C238E">
        <w:rPr>
          <w:rFonts w:ascii="Century Gothic" w:hAnsi="Century Gothic"/>
        </w:rPr>
        <w:t xml:space="preserve">operare nel quadro delle </w:t>
      </w:r>
      <w:r>
        <w:rPr>
          <w:rFonts w:ascii="Century Gothic" w:hAnsi="Century Gothic"/>
        </w:rPr>
        <w:t xml:space="preserve">indicazioni previste dalla DGR </w:t>
      </w:r>
      <w:r w:rsidR="00F06292">
        <w:rPr>
          <w:rFonts w:ascii="Century Gothic" w:hAnsi="Century Gothic"/>
        </w:rPr>
        <w:t xml:space="preserve">n. </w:t>
      </w:r>
      <w:r w:rsidR="00F06292" w:rsidRPr="00A147D4">
        <w:rPr>
          <w:rFonts w:ascii="Century Gothic" w:hAnsi="Century Gothic"/>
        </w:rPr>
        <w:t xml:space="preserve">XI/7503 </w:t>
      </w:r>
      <w:r w:rsidR="00F06292">
        <w:rPr>
          <w:rFonts w:ascii="Century Gothic" w:hAnsi="Century Gothic"/>
        </w:rPr>
        <w:t>del 15.12.2022</w:t>
      </w:r>
      <w:r w:rsidR="006B1513">
        <w:rPr>
          <w:rFonts w:ascii="Century Gothic" w:hAnsi="Century Gothic"/>
        </w:rPr>
        <w:t xml:space="preserve"> e ss.mm.ii.</w:t>
      </w:r>
      <w:r w:rsidR="00F33F2A">
        <w:rPr>
          <w:rFonts w:ascii="Century Gothic" w:hAnsi="Century Gothic"/>
        </w:rPr>
        <w:t xml:space="preserve">, </w:t>
      </w:r>
      <w:r w:rsidRPr="002E01D0">
        <w:rPr>
          <w:rFonts w:ascii="Century Gothic" w:hAnsi="Century Gothic"/>
          <w:highlight w:val="yellow"/>
        </w:rPr>
        <w:t>dal decreto n. XXXX/XXXX</w:t>
      </w:r>
      <w:r w:rsidR="00F33F2A">
        <w:rPr>
          <w:rFonts w:ascii="Century Gothic" w:hAnsi="Century Gothic"/>
        </w:rPr>
        <w:t xml:space="preserve"> ed eventuali successive integrazioni</w:t>
      </w:r>
      <w:r w:rsidR="00950A42">
        <w:rPr>
          <w:rFonts w:ascii="Century Gothic" w:hAnsi="Century Gothic"/>
        </w:rPr>
        <w:t xml:space="preserve">, </w:t>
      </w:r>
      <w:r>
        <w:rPr>
          <w:rFonts w:ascii="Century Gothic" w:hAnsi="Century Gothic"/>
        </w:rPr>
        <w:t xml:space="preserve">ed in particolare, ai fini </w:t>
      </w:r>
      <w:r w:rsidR="00B838B7">
        <w:rPr>
          <w:rFonts w:ascii="Century Gothic" w:hAnsi="Century Gothic"/>
        </w:rPr>
        <w:t xml:space="preserve">del raggiungimento degli obiettivi e </w:t>
      </w:r>
      <w:r>
        <w:rPr>
          <w:rFonts w:ascii="Century Gothic" w:hAnsi="Century Gothic"/>
        </w:rPr>
        <w:t>del riconoscimento della remunerazione degli interventi realizzati, si obbliga a:</w:t>
      </w:r>
    </w:p>
    <w:p w14:paraId="6DD302B5" w14:textId="0D35B423" w:rsidR="00D650A8" w:rsidRDefault="004538DA" w:rsidP="00D650A8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rispettare </w:t>
      </w:r>
      <w:r w:rsidR="00605C08">
        <w:rPr>
          <w:rFonts w:ascii="Century Gothic" w:hAnsi="Century Gothic"/>
        </w:rPr>
        <w:t xml:space="preserve">gli adempimenti </w:t>
      </w:r>
      <w:r w:rsidR="00976946" w:rsidRPr="00605C08">
        <w:rPr>
          <w:rFonts w:ascii="Century Gothic" w:hAnsi="Century Gothic"/>
        </w:rPr>
        <w:t>previst</w:t>
      </w:r>
      <w:r w:rsidR="00605C08">
        <w:rPr>
          <w:rFonts w:ascii="Century Gothic" w:hAnsi="Century Gothic"/>
        </w:rPr>
        <w:t>i</w:t>
      </w:r>
      <w:r w:rsidR="00976946">
        <w:rPr>
          <w:rFonts w:ascii="Century Gothic" w:hAnsi="Century Gothic"/>
        </w:rPr>
        <w:t xml:space="preserve"> dalla normativa regionale</w:t>
      </w:r>
      <w:r w:rsidR="00096919">
        <w:rPr>
          <w:rFonts w:ascii="Century Gothic" w:hAnsi="Century Gothic"/>
        </w:rPr>
        <w:t xml:space="preserve"> in relazione alla</w:t>
      </w:r>
      <w:r w:rsidR="00476A2B" w:rsidRPr="00476A2B">
        <w:rPr>
          <w:rFonts w:ascii="Century Gothic" w:hAnsi="Century Gothic"/>
        </w:rPr>
        <w:t xml:space="preserve"> </w:t>
      </w:r>
      <w:r w:rsidR="00476A2B">
        <w:rPr>
          <w:rFonts w:ascii="Century Gothic" w:hAnsi="Century Gothic"/>
        </w:rPr>
        <w:t>pubblicizzazione dell’iniziativa,</w:t>
      </w:r>
      <w:r w:rsidR="00096919">
        <w:rPr>
          <w:rFonts w:ascii="Century Gothic" w:hAnsi="Century Gothic"/>
        </w:rPr>
        <w:t xml:space="preserve"> </w:t>
      </w:r>
      <w:r w:rsidR="00F86326">
        <w:rPr>
          <w:rFonts w:ascii="Century Gothic" w:hAnsi="Century Gothic"/>
        </w:rPr>
        <w:t xml:space="preserve">alla </w:t>
      </w:r>
      <w:r w:rsidR="00096919">
        <w:rPr>
          <w:rFonts w:ascii="Century Gothic" w:hAnsi="Century Gothic"/>
        </w:rPr>
        <w:t>realizzazione del percorso</w:t>
      </w:r>
      <w:r w:rsidR="00976946">
        <w:rPr>
          <w:rFonts w:ascii="Century Gothic" w:hAnsi="Century Gothic"/>
        </w:rPr>
        <w:t xml:space="preserve">, </w:t>
      </w:r>
      <w:r w:rsidR="003E268D">
        <w:rPr>
          <w:rFonts w:ascii="Century Gothic" w:hAnsi="Century Gothic"/>
        </w:rPr>
        <w:t xml:space="preserve">comprese </w:t>
      </w:r>
      <w:r w:rsidR="00650227" w:rsidRPr="00650227">
        <w:rPr>
          <w:rFonts w:ascii="Century Gothic" w:hAnsi="Century Gothic"/>
        </w:rPr>
        <w:t>la</w:t>
      </w:r>
      <w:r w:rsidRPr="00650227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tempistica indicata </w:t>
      </w:r>
      <w:r w:rsidR="003E268D">
        <w:rPr>
          <w:rFonts w:ascii="Century Gothic" w:hAnsi="Century Gothic"/>
        </w:rPr>
        <w:t>per</w:t>
      </w:r>
      <w:r>
        <w:rPr>
          <w:rFonts w:ascii="Century Gothic" w:hAnsi="Century Gothic"/>
        </w:rPr>
        <w:t xml:space="preserve"> le varie fasi del processo</w:t>
      </w:r>
      <w:r w:rsidR="00650227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e le </w:t>
      </w:r>
      <w:r w:rsidR="003E268D">
        <w:rPr>
          <w:rFonts w:ascii="Century Gothic" w:hAnsi="Century Gothic"/>
        </w:rPr>
        <w:t xml:space="preserve">relative </w:t>
      </w:r>
      <w:r>
        <w:rPr>
          <w:rFonts w:ascii="Century Gothic" w:hAnsi="Century Gothic"/>
        </w:rPr>
        <w:t>scadenze</w:t>
      </w:r>
      <w:r w:rsidR="00D650A8">
        <w:rPr>
          <w:rFonts w:ascii="Century Gothic" w:hAnsi="Century Gothic"/>
        </w:rPr>
        <w:t xml:space="preserve">, </w:t>
      </w:r>
      <w:r w:rsidR="002F614E">
        <w:rPr>
          <w:rFonts w:ascii="Century Gothic" w:hAnsi="Century Gothic"/>
        </w:rPr>
        <w:t>nonché</w:t>
      </w:r>
      <w:r w:rsidR="00650227">
        <w:rPr>
          <w:rFonts w:ascii="Century Gothic" w:hAnsi="Century Gothic"/>
        </w:rPr>
        <w:t xml:space="preserve"> </w:t>
      </w:r>
      <w:r w:rsidR="00063A6B">
        <w:rPr>
          <w:rFonts w:ascii="Century Gothic" w:hAnsi="Century Gothic"/>
        </w:rPr>
        <w:t>al</w:t>
      </w:r>
      <w:r w:rsidR="00BC67D1" w:rsidRPr="00D650A8">
        <w:rPr>
          <w:rFonts w:ascii="Century Gothic" w:hAnsi="Century Gothic"/>
        </w:rPr>
        <w:t xml:space="preserve">le regole </w:t>
      </w:r>
      <w:r w:rsidR="00DF7DB3">
        <w:rPr>
          <w:rFonts w:ascii="Century Gothic" w:hAnsi="Century Gothic"/>
        </w:rPr>
        <w:t xml:space="preserve">per </w:t>
      </w:r>
      <w:r w:rsidR="00BC67D1" w:rsidRPr="00D650A8">
        <w:rPr>
          <w:rFonts w:ascii="Century Gothic" w:hAnsi="Century Gothic"/>
        </w:rPr>
        <w:t>la rendicontazione e la richiesta di liquidazione</w:t>
      </w:r>
      <w:r w:rsidR="00D650A8">
        <w:rPr>
          <w:rFonts w:ascii="Century Gothic" w:hAnsi="Century Gothic"/>
        </w:rPr>
        <w:t>;</w:t>
      </w:r>
    </w:p>
    <w:p w14:paraId="6DD302B6" w14:textId="7203B08D" w:rsidR="005738EC" w:rsidRPr="005738EC" w:rsidRDefault="004514E7" w:rsidP="005738EC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definire e </w:t>
      </w:r>
      <w:r w:rsidR="005738EC">
        <w:rPr>
          <w:rFonts w:ascii="Century Gothic" w:hAnsi="Century Gothic"/>
        </w:rPr>
        <w:t>svolgere le attività</w:t>
      </w:r>
      <w:r>
        <w:rPr>
          <w:rFonts w:ascii="Century Gothic" w:hAnsi="Century Gothic"/>
        </w:rPr>
        <w:t xml:space="preserve"> in accordo</w:t>
      </w:r>
      <w:r w:rsidR="00BE1360">
        <w:rPr>
          <w:rFonts w:ascii="Century Gothic" w:hAnsi="Century Gothic"/>
        </w:rPr>
        <w:t xml:space="preserve"> </w:t>
      </w:r>
      <w:r w:rsidR="005738EC" w:rsidRPr="004F01F0">
        <w:rPr>
          <w:rFonts w:ascii="Century Gothic" w:hAnsi="Century Gothic"/>
        </w:rPr>
        <w:t>con il destinatario e/o la sua famiglia,</w:t>
      </w:r>
      <w:r w:rsidR="005738EC">
        <w:rPr>
          <w:rFonts w:ascii="Century Gothic" w:hAnsi="Century Gothic"/>
        </w:rPr>
        <w:t xml:space="preserve"> supportando gli stessi nel rispettare le procedure previste dalla </w:t>
      </w:r>
      <w:r w:rsidR="005738EC" w:rsidRPr="00DF7DB3">
        <w:rPr>
          <w:rFonts w:ascii="Century Gothic" w:hAnsi="Century Gothic"/>
        </w:rPr>
        <w:t xml:space="preserve">normativa </w:t>
      </w:r>
      <w:r w:rsidR="00DF7DB3">
        <w:rPr>
          <w:rFonts w:ascii="Century Gothic" w:hAnsi="Century Gothic"/>
        </w:rPr>
        <w:t>regionale</w:t>
      </w:r>
      <w:r w:rsidR="00255C56">
        <w:rPr>
          <w:rFonts w:ascii="Century Gothic" w:hAnsi="Century Gothic"/>
        </w:rPr>
        <w:t xml:space="preserve">, </w:t>
      </w:r>
      <w:r w:rsidR="00255C56">
        <w:rPr>
          <w:rFonts w:ascii="Century Gothic" w:hAnsi="Century Gothic"/>
        </w:rPr>
        <w:lastRenderedPageBreak/>
        <w:t xml:space="preserve">e trasmettere </w:t>
      </w:r>
      <w:r w:rsidR="00255C56" w:rsidRPr="00C02E81">
        <w:rPr>
          <w:rFonts w:ascii="Century Gothic" w:hAnsi="Century Gothic"/>
        </w:rPr>
        <w:t>tutte le informazioni relative all'adesione all'iniziativa regionale e alle condizioni che regolano l'accesso gratuito ai servizi</w:t>
      </w:r>
      <w:r w:rsidR="005738EC">
        <w:rPr>
          <w:rFonts w:ascii="Century Gothic" w:hAnsi="Century Gothic"/>
        </w:rPr>
        <w:t>;</w:t>
      </w:r>
    </w:p>
    <w:p w14:paraId="6DD302B7" w14:textId="36BA0183" w:rsidR="00A25AE8" w:rsidRPr="00402C90" w:rsidRDefault="00B76FBF" w:rsidP="00A25AE8">
      <w:pPr>
        <w:pStyle w:val="Paragrafoelenco"/>
        <w:numPr>
          <w:ilvl w:val="0"/>
          <w:numId w:val="18"/>
        </w:numPr>
        <w:jc w:val="both"/>
        <w:rPr>
          <w:rFonts w:ascii="Century Gothic" w:hAnsi="Century Gothic"/>
        </w:rPr>
      </w:pPr>
      <w:r w:rsidRPr="00402C90">
        <w:rPr>
          <w:rFonts w:ascii="Century Gothic" w:hAnsi="Century Gothic"/>
        </w:rPr>
        <w:t>impiegare</w:t>
      </w:r>
      <w:r w:rsidR="00E152A0" w:rsidRPr="00402C90">
        <w:rPr>
          <w:rFonts w:ascii="Century Gothic" w:hAnsi="Century Gothic"/>
        </w:rPr>
        <w:t>,</w:t>
      </w:r>
      <w:r w:rsidRPr="00402C90">
        <w:rPr>
          <w:rFonts w:ascii="Century Gothic" w:hAnsi="Century Gothic"/>
        </w:rPr>
        <w:t xml:space="preserve"> per l'espletamento delle attività oggetto della convenzione, operatori in possesso dei requisiti di professionalità secondo </w:t>
      </w:r>
      <w:r w:rsidR="00E8674E" w:rsidRPr="00402C90">
        <w:rPr>
          <w:rFonts w:ascii="Century Gothic" w:hAnsi="Century Gothic"/>
        </w:rPr>
        <w:t>quanto indicato nella normativa regionale</w:t>
      </w:r>
      <w:r w:rsidR="00C3566F" w:rsidRPr="00402C90">
        <w:rPr>
          <w:rFonts w:ascii="Century Gothic" w:hAnsi="Century Gothic"/>
        </w:rPr>
        <w:t xml:space="preserve"> </w:t>
      </w:r>
      <w:r w:rsidRPr="00402C90">
        <w:rPr>
          <w:rFonts w:ascii="Century Gothic" w:hAnsi="Century Gothic"/>
        </w:rPr>
        <w:t>ed in misura adeguata</w:t>
      </w:r>
      <w:r w:rsidR="00B73DE8" w:rsidRPr="00402C90">
        <w:rPr>
          <w:rFonts w:ascii="Century Gothic" w:hAnsi="Century Gothic"/>
        </w:rPr>
        <w:t xml:space="preserve">, </w:t>
      </w:r>
      <w:r w:rsidR="00A25AE8" w:rsidRPr="00402C90">
        <w:rPr>
          <w:rFonts w:ascii="Century Gothic" w:hAnsi="Century Gothic"/>
        </w:rPr>
        <w:t>assicura</w:t>
      </w:r>
      <w:r w:rsidR="00B73DE8" w:rsidRPr="00402C90">
        <w:rPr>
          <w:rFonts w:ascii="Century Gothic" w:hAnsi="Century Gothic"/>
        </w:rPr>
        <w:t>ndone</w:t>
      </w:r>
      <w:r w:rsidR="00A25AE8" w:rsidRPr="00402C90">
        <w:rPr>
          <w:rFonts w:ascii="Century Gothic" w:hAnsi="Century Gothic"/>
        </w:rPr>
        <w:t xml:space="preserve"> il coordinamento </w:t>
      </w:r>
      <w:r w:rsidR="00A40D4A" w:rsidRPr="00402C90">
        <w:rPr>
          <w:rFonts w:ascii="Century Gothic" w:hAnsi="Century Gothic"/>
        </w:rPr>
        <w:t>n</w:t>
      </w:r>
      <w:r w:rsidR="00A25AE8" w:rsidRPr="00402C90">
        <w:rPr>
          <w:rFonts w:ascii="Century Gothic" w:hAnsi="Century Gothic"/>
        </w:rPr>
        <w:t>ell</w:t>
      </w:r>
      <w:r w:rsidR="00A40D4A" w:rsidRPr="00402C90">
        <w:rPr>
          <w:rFonts w:ascii="Century Gothic" w:hAnsi="Century Gothic"/>
        </w:rPr>
        <w:t>’ambito delle attività</w:t>
      </w:r>
      <w:r w:rsidR="00A25AE8" w:rsidRPr="00402C90">
        <w:rPr>
          <w:rFonts w:ascii="Century Gothic" w:hAnsi="Century Gothic"/>
        </w:rPr>
        <w:t xml:space="preserve"> e </w:t>
      </w:r>
      <w:r w:rsidR="00B73DE8" w:rsidRPr="00402C90">
        <w:rPr>
          <w:rFonts w:ascii="Century Gothic" w:hAnsi="Century Gothic"/>
        </w:rPr>
        <w:t xml:space="preserve">il </w:t>
      </w:r>
      <w:r w:rsidR="00A25AE8" w:rsidRPr="00402C90">
        <w:rPr>
          <w:rFonts w:ascii="Century Gothic" w:hAnsi="Century Gothic"/>
        </w:rPr>
        <w:t>monitora</w:t>
      </w:r>
      <w:r w:rsidR="00B73DE8" w:rsidRPr="00402C90">
        <w:rPr>
          <w:rFonts w:ascii="Century Gothic" w:hAnsi="Century Gothic"/>
        </w:rPr>
        <w:t>ggio</w:t>
      </w:r>
      <w:r w:rsidR="00A25AE8" w:rsidRPr="00402C90">
        <w:rPr>
          <w:rFonts w:ascii="Century Gothic" w:hAnsi="Century Gothic"/>
        </w:rPr>
        <w:t xml:space="preserve"> </w:t>
      </w:r>
      <w:r w:rsidR="00B73DE8" w:rsidRPr="00402C90">
        <w:rPr>
          <w:rFonts w:ascii="Century Gothic" w:hAnsi="Century Gothic"/>
        </w:rPr>
        <w:t>de</w:t>
      </w:r>
      <w:r w:rsidR="00A25AE8" w:rsidRPr="00402C90">
        <w:rPr>
          <w:rFonts w:ascii="Century Gothic" w:hAnsi="Century Gothic"/>
        </w:rPr>
        <w:t>gli esiti</w:t>
      </w:r>
      <w:r w:rsidR="00C54632">
        <w:rPr>
          <w:rFonts w:ascii="Century Gothic" w:hAnsi="Century Gothic"/>
        </w:rPr>
        <w:t xml:space="preserve"> conseguiti</w:t>
      </w:r>
      <w:r w:rsidR="00A25AE8" w:rsidRPr="00402C90">
        <w:rPr>
          <w:rFonts w:ascii="Century Gothic" w:hAnsi="Century Gothic"/>
        </w:rPr>
        <w:t>;</w:t>
      </w:r>
    </w:p>
    <w:p w14:paraId="6DD302B8" w14:textId="7DBB3EB6" w:rsidR="00650227" w:rsidRPr="006E33B7" w:rsidRDefault="00924695" w:rsidP="00924695">
      <w:pPr>
        <w:pStyle w:val="Paragrafoelenco"/>
        <w:numPr>
          <w:ilvl w:val="0"/>
          <w:numId w:val="18"/>
        </w:numPr>
        <w:jc w:val="both"/>
        <w:rPr>
          <w:rFonts w:ascii="Century Gothic" w:hAnsi="Century Gothic"/>
        </w:rPr>
      </w:pPr>
      <w:r w:rsidRPr="006E33B7">
        <w:rPr>
          <w:rFonts w:ascii="Century Gothic" w:hAnsi="Century Gothic"/>
        </w:rPr>
        <w:t>individuare</w:t>
      </w:r>
      <w:r w:rsidR="00C3566F" w:rsidRPr="006E33B7">
        <w:rPr>
          <w:rFonts w:ascii="Century Gothic" w:hAnsi="Century Gothic"/>
        </w:rPr>
        <w:t xml:space="preserve"> </w:t>
      </w:r>
      <w:r w:rsidRPr="006E33B7">
        <w:rPr>
          <w:rFonts w:ascii="Century Gothic" w:hAnsi="Century Gothic"/>
        </w:rPr>
        <w:t>il Coordinatore di Percorso per ciascun destinatario in carico</w:t>
      </w:r>
      <w:r w:rsidR="00F604C4">
        <w:rPr>
          <w:rFonts w:ascii="Century Gothic" w:hAnsi="Century Gothic"/>
        </w:rPr>
        <w:t>,</w:t>
      </w:r>
      <w:r w:rsidR="00B80FE3" w:rsidRPr="006E33B7">
        <w:rPr>
          <w:rFonts w:ascii="Century Gothic" w:hAnsi="Century Gothic"/>
        </w:rPr>
        <w:t xml:space="preserve"> al fine di assicurare </w:t>
      </w:r>
      <w:r w:rsidR="006E33B7" w:rsidRPr="006E33B7">
        <w:rPr>
          <w:rFonts w:ascii="Century Gothic" w:hAnsi="Century Gothic"/>
        </w:rPr>
        <w:t>il corretto svolgimento</w:t>
      </w:r>
      <w:r w:rsidR="00B80FE3" w:rsidRPr="006E33B7">
        <w:rPr>
          <w:rFonts w:ascii="Century Gothic" w:hAnsi="Century Gothic"/>
        </w:rPr>
        <w:t xml:space="preserve"> del percorso </w:t>
      </w:r>
      <w:r w:rsidR="006E33B7" w:rsidRPr="006E33B7">
        <w:rPr>
          <w:rFonts w:ascii="Century Gothic" w:hAnsi="Century Gothic"/>
        </w:rPr>
        <w:t>in accordo con il destinatario e/o la sua famiglia, l’ASST e l’ATS</w:t>
      </w:r>
      <w:r w:rsidR="006E33B7">
        <w:rPr>
          <w:rFonts w:ascii="Century Gothic" w:hAnsi="Century Gothic"/>
        </w:rPr>
        <w:t>;</w:t>
      </w:r>
    </w:p>
    <w:p w14:paraId="6DD302B9" w14:textId="3A2E25CC" w:rsidR="00BC67D1" w:rsidRPr="006E33B7" w:rsidRDefault="00943DAB" w:rsidP="00943DAB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6E33B7">
        <w:rPr>
          <w:rFonts w:ascii="Century Gothic" w:hAnsi="Century Gothic"/>
        </w:rPr>
        <w:t>garantire l</w:t>
      </w:r>
      <w:r w:rsidR="00F374DB" w:rsidRPr="006E33B7">
        <w:rPr>
          <w:rFonts w:ascii="Century Gothic" w:hAnsi="Century Gothic"/>
        </w:rPr>
        <w:t>ungo tutto lo</w:t>
      </w:r>
      <w:r w:rsidR="00C3566F" w:rsidRPr="006E33B7">
        <w:rPr>
          <w:rFonts w:ascii="Century Gothic" w:hAnsi="Century Gothic"/>
        </w:rPr>
        <w:t xml:space="preserve"> </w:t>
      </w:r>
      <w:r w:rsidR="00F374DB" w:rsidRPr="006E33B7">
        <w:rPr>
          <w:rFonts w:ascii="Century Gothic" w:hAnsi="Century Gothic"/>
        </w:rPr>
        <w:t>svolgimento del percorso la collaborazione con l</w:t>
      </w:r>
      <w:r w:rsidR="0081482B" w:rsidRPr="006E33B7">
        <w:rPr>
          <w:rFonts w:ascii="Century Gothic" w:hAnsi="Century Gothic"/>
        </w:rPr>
        <w:t xml:space="preserve">a </w:t>
      </w:r>
      <w:r w:rsidR="00F374DB" w:rsidRPr="006E33B7">
        <w:rPr>
          <w:rFonts w:ascii="Century Gothic" w:hAnsi="Century Gothic"/>
        </w:rPr>
        <w:t>A</w:t>
      </w:r>
      <w:r w:rsidR="00BA60CF" w:rsidRPr="006E33B7">
        <w:rPr>
          <w:rFonts w:ascii="Century Gothic" w:hAnsi="Century Gothic"/>
        </w:rPr>
        <w:t>SS</w:t>
      </w:r>
      <w:r w:rsidR="00F374DB" w:rsidRPr="006E33B7">
        <w:rPr>
          <w:rFonts w:ascii="Century Gothic" w:hAnsi="Century Gothic"/>
        </w:rPr>
        <w:t>T di riferimento</w:t>
      </w:r>
      <w:r w:rsidR="00E152A0" w:rsidRPr="006E33B7">
        <w:rPr>
          <w:rFonts w:ascii="Century Gothic" w:hAnsi="Century Gothic"/>
        </w:rPr>
        <w:t>,</w:t>
      </w:r>
      <w:r w:rsidR="00F374DB" w:rsidRPr="006E33B7">
        <w:rPr>
          <w:rFonts w:ascii="Century Gothic" w:hAnsi="Century Gothic"/>
        </w:rPr>
        <w:t xml:space="preserve"> mediante </w:t>
      </w:r>
      <w:r w:rsidR="00A25AE8" w:rsidRPr="006E33B7">
        <w:rPr>
          <w:rFonts w:ascii="Century Gothic" w:hAnsi="Century Gothic"/>
        </w:rPr>
        <w:t xml:space="preserve">il raccordo </w:t>
      </w:r>
      <w:r w:rsidR="00E152A0" w:rsidRPr="006E33B7">
        <w:rPr>
          <w:rFonts w:ascii="Century Gothic" w:hAnsi="Century Gothic"/>
        </w:rPr>
        <w:t xml:space="preserve">con </w:t>
      </w:r>
      <w:r w:rsidR="00A03EE3" w:rsidRPr="006E33B7">
        <w:rPr>
          <w:rFonts w:ascii="Century Gothic" w:hAnsi="Century Gothic"/>
        </w:rPr>
        <w:t xml:space="preserve">il Case Manager </w:t>
      </w:r>
      <w:r w:rsidR="00C21CD0" w:rsidRPr="006E33B7">
        <w:rPr>
          <w:rFonts w:ascii="Century Gothic" w:hAnsi="Century Gothic"/>
        </w:rPr>
        <w:t>individuato dalla stessa</w:t>
      </w:r>
      <w:r w:rsidR="00A03EE3" w:rsidRPr="006E33B7">
        <w:rPr>
          <w:rFonts w:ascii="Century Gothic" w:hAnsi="Century Gothic"/>
        </w:rPr>
        <w:t>;</w:t>
      </w:r>
    </w:p>
    <w:p w14:paraId="6DD302BA" w14:textId="176CC473" w:rsidR="0039649D" w:rsidRPr="00943DAB" w:rsidRDefault="004641DC" w:rsidP="00943DAB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assicurare un constante flusso informativo</w:t>
      </w:r>
      <w:r w:rsidR="00940985">
        <w:rPr>
          <w:rFonts w:ascii="Century Gothic" w:hAnsi="Century Gothic"/>
        </w:rPr>
        <w:t xml:space="preserve"> nei confronti dell’ATS</w:t>
      </w:r>
      <w:r w:rsidR="00C3566F">
        <w:rPr>
          <w:rFonts w:ascii="Century Gothic" w:hAnsi="Century Gothic"/>
        </w:rPr>
        <w:t xml:space="preserve"> </w:t>
      </w:r>
      <w:r w:rsidR="00940985">
        <w:rPr>
          <w:rFonts w:ascii="Century Gothic" w:hAnsi="Century Gothic"/>
        </w:rPr>
        <w:t xml:space="preserve">di riferimento </w:t>
      </w:r>
      <w:r>
        <w:rPr>
          <w:rFonts w:ascii="Century Gothic" w:hAnsi="Century Gothic"/>
        </w:rPr>
        <w:t>rispetto all’andamento dei percorsi;</w:t>
      </w:r>
    </w:p>
    <w:p w14:paraId="526B762E" w14:textId="29B65134" w:rsidR="008C17AC" w:rsidRDefault="00727A8D" w:rsidP="008C17AC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E12DBA">
        <w:rPr>
          <w:rFonts w:ascii="Century Gothic" w:hAnsi="Century Gothic"/>
        </w:rPr>
        <w:t>compilare sul portale Bandi Online i moduli relativi a ciascuna fase del percorso</w:t>
      </w:r>
      <w:r w:rsidR="00FF6B48" w:rsidRPr="00E12DBA">
        <w:rPr>
          <w:rFonts w:ascii="Century Gothic" w:hAnsi="Century Gothic"/>
        </w:rPr>
        <w:t xml:space="preserve"> </w:t>
      </w:r>
      <w:r w:rsidR="00E12DBA" w:rsidRPr="00E12DBA">
        <w:rPr>
          <w:rFonts w:ascii="Century Gothic" w:hAnsi="Century Gothic"/>
        </w:rPr>
        <w:t>e trasmettere l</w:t>
      </w:r>
      <w:r w:rsidR="00F5622B">
        <w:rPr>
          <w:rFonts w:ascii="Century Gothic" w:hAnsi="Century Gothic"/>
        </w:rPr>
        <w:t>’eventuale</w:t>
      </w:r>
      <w:r w:rsidR="00E12DBA" w:rsidRPr="00E12DBA">
        <w:rPr>
          <w:rFonts w:ascii="Century Gothic" w:hAnsi="Century Gothic"/>
        </w:rPr>
        <w:t xml:space="preserve"> documentazione </w:t>
      </w:r>
      <w:r w:rsidR="00880958">
        <w:rPr>
          <w:rFonts w:ascii="Century Gothic" w:hAnsi="Century Gothic"/>
        </w:rPr>
        <w:t>prevista</w:t>
      </w:r>
      <w:r w:rsidR="00E12DBA" w:rsidRPr="00E12DBA">
        <w:rPr>
          <w:rFonts w:ascii="Century Gothic" w:hAnsi="Century Gothic"/>
        </w:rPr>
        <w:t xml:space="preserve"> </w:t>
      </w:r>
      <w:r w:rsidR="005462DE" w:rsidRPr="00E12DBA">
        <w:rPr>
          <w:rFonts w:ascii="Century Gothic" w:hAnsi="Century Gothic"/>
        </w:rPr>
        <w:t>secondo le modalità indicate nella normativa</w:t>
      </w:r>
      <w:r w:rsidR="00BC67D1" w:rsidRPr="00E12DBA">
        <w:rPr>
          <w:rFonts w:ascii="Century Gothic" w:hAnsi="Century Gothic"/>
        </w:rPr>
        <w:t xml:space="preserve"> regionale, comprese eventuali</w:t>
      </w:r>
      <w:r w:rsidR="00FF6B48" w:rsidRPr="00E12DBA">
        <w:rPr>
          <w:rFonts w:ascii="Century Gothic" w:hAnsi="Century Gothic"/>
        </w:rPr>
        <w:t xml:space="preserve"> </w:t>
      </w:r>
      <w:r w:rsidR="00BB00F1" w:rsidRPr="00E12DBA">
        <w:rPr>
          <w:rFonts w:ascii="Century Gothic" w:hAnsi="Century Gothic"/>
        </w:rPr>
        <w:t xml:space="preserve">risposte a </w:t>
      </w:r>
      <w:r w:rsidR="00AB55E2" w:rsidRPr="00E12DBA">
        <w:rPr>
          <w:rFonts w:ascii="Century Gothic" w:hAnsi="Century Gothic"/>
        </w:rPr>
        <w:t>richiest</w:t>
      </w:r>
      <w:r w:rsidR="00BC67D1" w:rsidRPr="00E12DBA">
        <w:rPr>
          <w:rFonts w:ascii="Century Gothic" w:hAnsi="Century Gothic"/>
        </w:rPr>
        <w:t>e</w:t>
      </w:r>
      <w:r w:rsidR="00C3566F" w:rsidRPr="00E12DBA">
        <w:rPr>
          <w:rFonts w:ascii="Century Gothic" w:hAnsi="Century Gothic"/>
        </w:rPr>
        <w:t xml:space="preserve"> </w:t>
      </w:r>
      <w:r w:rsidR="00BC67D1" w:rsidRPr="00E12DBA">
        <w:rPr>
          <w:rFonts w:ascii="Century Gothic" w:hAnsi="Century Gothic"/>
        </w:rPr>
        <w:t>di</w:t>
      </w:r>
      <w:r w:rsidR="00AB55E2" w:rsidRPr="00E12DBA">
        <w:rPr>
          <w:rFonts w:ascii="Century Gothic" w:hAnsi="Century Gothic"/>
        </w:rPr>
        <w:t xml:space="preserve"> integr</w:t>
      </w:r>
      <w:r w:rsidR="00BB00F1" w:rsidRPr="00E12DBA">
        <w:rPr>
          <w:rFonts w:ascii="Century Gothic" w:hAnsi="Century Gothic"/>
        </w:rPr>
        <w:t>azione</w:t>
      </w:r>
      <w:r w:rsidR="00FF6B48" w:rsidRPr="00E12DBA">
        <w:rPr>
          <w:rFonts w:ascii="Century Gothic" w:hAnsi="Century Gothic"/>
        </w:rPr>
        <w:t>, le quali, qualora non pervenute nei tempi previsti</w:t>
      </w:r>
      <w:r w:rsidR="005D5F08" w:rsidRPr="00E12DBA">
        <w:rPr>
          <w:rFonts w:ascii="Century Gothic" w:hAnsi="Century Gothic"/>
        </w:rPr>
        <w:t>,</w:t>
      </w:r>
      <w:r w:rsidR="00A052F3" w:rsidRPr="00E12DBA">
        <w:rPr>
          <w:rFonts w:ascii="Century Gothic" w:hAnsi="Century Gothic"/>
        </w:rPr>
        <w:t xml:space="preserve"> potranno comportare</w:t>
      </w:r>
      <w:r w:rsidR="00FF6B48" w:rsidRPr="00E12DBA">
        <w:rPr>
          <w:rFonts w:ascii="Century Gothic" w:hAnsi="Century Gothic"/>
        </w:rPr>
        <w:t xml:space="preserve"> la decadenza dei benefici; </w:t>
      </w:r>
    </w:p>
    <w:p w14:paraId="2941FF2B" w14:textId="73EFD63D" w:rsidR="008C17AC" w:rsidRPr="008C17AC" w:rsidRDefault="008C17AC" w:rsidP="008C17AC">
      <w:pPr>
        <w:pStyle w:val="Paragrafoelenco"/>
        <w:numPr>
          <w:ilvl w:val="0"/>
          <w:numId w:val="18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8C17AC">
        <w:rPr>
          <w:rFonts w:ascii="Century Gothic" w:hAnsi="Century Gothic"/>
        </w:rPr>
        <w:t xml:space="preserve">assicurare una pronta presa in carico di norma secondo l'ordine cronologico di assegnazione delle segnalazioni da parte di ATS e il rispetto dei propri adempimenti, comunque nei modi e nei tempi adeguati </w:t>
      </w:r>
      <w:r w:rsidR="001C238E">
        <w:rPr>
          <w:rFonts w:ascii="Century Gothic" w:hAnsi="Century Gothic"/>
        </w:rPr>
        <w:t>ai fini del</w:t>
      </w:r>
      <w:r w:rsidRPr="008C17AC">
        <w:rPr>
          <w:rFonts w:ascii="Century Gothic" w:hAnsi="Century Gothic"/>
        </w:rPr>
        <w:t xml:space="preserve"> conseguimento delle finalità dell'iniziativa.</w:t>
      </w:r>
    </w:p>
    <w:p w14:paraId="6DD302BD" w14:textId="77777777" w:rsidR="00B8464C" w:rsidRDefault="00B8464C" w:rsidP="005971AB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</w:p>
    <w:p w14:paraId="6DD302BE" w14:textId="77777777" w:rsidR="00350FC5" w:rsidRPr="00350FC5" w:rsidRDefault="00350FC5" w:rsidP="005971AB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350FC5">
        <w:rPr>
          <w:rFonts w:ascii="Century Gothic" w:hAnsi="Century Gothic"/>
        </w:rPr>
        <w:t>L’Ente inoltre è obbligato a:</w:t>
      </w:r>
    </w:p>
    <w:p w14:paraId="6DD302BF" w14:textId="77777777" w:rsidR="009B0CEC" w:rsidRPr="00C02E81" w:rsidRDefault="009B0CEC" w:rsidP="005971AB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C02E81">
        <w:rPr>
          <w:rFonts w:ascii="Century Gothic" w:hAnsi="Century Gothic"/>
        </w:rPr>
        <w:t>garantire, nel caso di utilizzo di strutture, il rispetto delle norme regionali o nazionali in materia di igiene, sanità pubblica, sicurezza degli impianti, urbanistica-edilizia e, per il personale, rispetto dei rapporti di lavoro;</w:t>
      </w:r>
    </w:p>
    <w:p w14:paraId="6DD302C0" w14:textId="21B9F20B" w:rsidR="009B0CEC" w:rsidRPr="004F01F0" w:rsidRDefault="009B0CEC" w:rsidP="005971AB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C02E81">
        <w:rPr>
          <w:rFonts w:ascii="Century Gothic" w:hAnsi="Century Gothic"/>
        </w:rPr>
        <w:t>assumersi qualsiasi responsabilità ed oneri nei confronti dell'ATS o di terzi nei casi di mancata adozione d</w:t>
      </w:r>
      <w:r w:rsidR="00027451">
        <w:rPr>
          <w:rFonts w:ascii="Century Gothic" w:hAnsi="Century Gothic"/>
        </w:rPr>
        <w:t>ei</w:t>
      </w:r>
      <w:r w:rsidR="00C3566F">
        <w:rPr>
          <w:rFonts w:ascii="Century Gothic" w:hAnsi="Century Gothic"/>
        </w:rPr>
        <w:t xml:space="preserve"> </w:t>
      </w:r>
      <w:r w:rsidRPr="00C02E81">
        <w:rPr>
          <w:rFonts w:ascii="Century Gothic" w:hAnsi="Century Gothic"/>
        </w:rPr>
        <w:t>provvedimenti utili alla salvaguardia delle persone e degli strumenti coinvolti nella gestione dell'attività;</w:t>
      </w:r>
    </w:p>
    <w:p w14:paraId="6DD302C1" w14:textId="22A44E18" w:rsidR="00350FC5" w:rsidRPr="003A3A3C" w:rsidRDefault="00350FC5" w:rsidP="005971AB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C02E81">
        <w:rPr>
          <w:rFonts w:ascii="Century Gothic" w:hAnsi="Century Gothic"/>
        </w:rPr>
        <w:t xml:space="preserve">non percepire altri finanziamenti da organismi pubblici per i medesimi interventi </w:t>
      </w:r>
      <w:r w:rsidR="00CB273B" w:rsidRPr="00C02E81">
        <w:rPr>
          <w:rFonts w:ascii="Century Gothic" w:hAnsi="Century Gothic"/>
        </w:rPr>
        <w:t xml:space="preserve">a </w:t>
      </w:r>
      <w:r w:rsidR="00CB273B">
        <w:rPr>
          <w:rFonts w:ascii="Century Gothic" w:hAnsi="Century Gothic"/>
        </w:rPr>
        <w:t>favore</w:t>
      </w:r>
      <w:r w:rsidRPr="003A3A3C">
        <w:rPr>
          <w:rFonts w:ascii="Century Gothic" w:hAnsi="Century Gothic"/>
        </w:rPr>
        <w:t xml:space="preserve"> degli stessi destinatari </w:t>
      </w:r>
      <w:r w:rsidR="005C6672" w:rsidRPr="003A3A3C">
        <w:rPr>
          <w:rFonts w:ascii="Century Gothic" w:hAnsi="Century Gothic"/>
        </w:rPr>
        <w:t>dei percorsi finanziati dal Programma Regione FSE+ 2021-2027</w:t>
      </w:r>
      <w:r w:rsidR="000A15C4" w:rsidRPr="003A3A3C">
        <w:rPr>
          <w:rFonts w:ascii="Century Gothic" w:hAnsi="Century Gothic"/>
        </w:rPr>
        <w:t>;</w:t>
      </w:r>
    </w:p>
    <w:p w14:paraId="6DD302C2" w14:textId="5441D591" w:rsidR="00A25AE8" w:rsidRPr="003A3A3C" w:rsidRDefault="00350FC5" w:rsidP="00A25AE8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3A3A3C">
        <w:rPr>
          <w:rFonts w:ascii="Century Gothic" w:hAnsi="Century Gothic"/>
        </w:rPr>
        <w:t>non richiedere erogazioni di somme a qualsiasi titolo ai destinatari per le attività previste nel PI/PDI</w:t>
      </w:r>
      <w:r w:rsidR="00A25AE8" w:rsidRPr="003A3A3C">
        <w:rPr>
          <w:rFonts w:ascii="Century Gothic" w:hAnsi="Century Gothic"/>
        </w:rPr>
        <w:t>;</w:t>
      </w:r>
    </w:p>
    <w:p w14:paraId="6DD302C3" w14:textId="75875C6C" w:rsidR="00350FC5" w:rsidRPr="00C02E81" w:rsidRDefault="00350FC5" w:rsidP="005971AB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C02E81">
        <w:rPr>
          <w:rFonts w:ascii="Century Gothic" w:hAnsi="Century Gothic"/>
        </w:rPr>
        <w:t xml:space="preserve">restituire entro 60 giorni eventuali somme indebitamente percepite </w:t>
      </w:r>
      <w:r w:rsidR="00A75204" w:rsidRPr="00C02E81">
        <w:rPr>
          <w:rFonts w:ascii="Century Gothic" w:hAnsi="Century Gothic"/>
        </w:rPr>
        <w:t>a seguito di interruzione del servizio a vario titolo</w:t>
      </w:r>
      <w:r w:rsidR="00A75204">
        <w:rPr>
          <w:rFonts w:ascii="Century Gothic" w:hAnsi="Century Gothic"/>
        </w:rPr>
        <w:t xml:space="preserve"> o</w:t>
      </w:r>
      <w:r w:rsidR="00C3566F">
        <w:rPr>
          <w:rFonts w:ascii="Century Gothic" w:hAnsi="Century Gothic"/>
        </w:rPr>
        <w:t xml:space="preserve"> </w:t>
      </w:r>
      <w:r w:rsidRPr="00C02E81">
        <w:rPr>
          <w:rFonts w:ascii="Century Gothic" w:hAnsi="Century Gothic"/>
        </w:rPr>
        <w:t xml:space="preserve">qualora a seguito delle attività di verifica e controllo si rilevassero irregolarità nella realizzazione </w:t>
      </w:r>
      <w:r w:rsidR="00E72235">
        <w:rPr>
          <w:rFonts w:ascii="Century Gothic" w:hAnsi="Century Gothic"/>
        </w:rPr>
        <w:t>del percorso</w:t>
      </w:r>
      <w:r w:rsidRPr="00C02E81">
        <w:rPr>
          <w:rFonts w:ascii="Century Gothic" w:hAnsi="Century Gothic"/>
        </w:rPr>
        <w:t>;</w:t>
      </w:r>
    </w:p>
    <w:p w14:paraId="6DD302C4" w14:textId="77777777" w:rsidR="002A2739" w:rsidRDefault="0031054C" w:rsidP="00A86C1E">
      <w:pPr>
        <w:pStyle w:val="Paragrafoelenco"/>
        <w:numPr>
          <w:ilvl w:val="0"/>
          <w:numId w:val="20"/>
        </w:num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C02E81">
        <w:rPr>
          <w:rFonts w:ascii="Century Gothic" w:hAnsi="Century Gothic"/>
        </w:rPr>
        <w:t>acconsentire lo svolgimento delle verifiche da parte</w:t>
      </w:r>
      <w:r w:rsidR="00A61037">
        <w:rPr>
          <w:rFonts w:ascii="Century Gothic" w:hAnsi="Century Gothic"/>
        </w:rPr>
        <w:t xml:space="preserve"> di Regione Lombardia e</w:t>
      </w:r>
      <w:r w:rsidRPr="00C02E81">
        <w:rPr>
          <w:rFonts w:ascii="Century Gothic" w:hAnsi="Century Gothic"/>
        </w:rPr>
        <w:t xml:space="preserve"> degli organismi competenti</w:t>
      </w:r>
      <w:r w:rsidR="00A86C1E">
        <w:rPr>
          <w:rFonts w:ascii="Century Gothic" w:hAnsi="Century Gothic"/>
        </w:rPr>
        <w:t>.</w:t>
      </w:r>
    </w:p>
    <w:p w14:paraId="6DD302C5" w14:textId="77777777" w:rsidR="005C0165" w:rsidRDefault="005C0165" w:rsidP="005C0165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</w:p>
    <w:p w14:paraId="6DD302C6" w14:textId="77777777" w:rsidR="00A25AE8" w:rsidRPr="005C0165" w:rsidRDefault="00A25AE8" w:rsidP="005C0165">
      <w:pPr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</w:p>
    <w:p w14:paraId="6DD302C7" w14:textId="13E3ECD5" w:rsidR="002F4B12" w:rsidRPr="00F66163" w:rsidRDefault="002F4B12" w:rsidP="009942A0">
      <w:pPr>
        <w:pStyle w:val="Titolo1"/>
      </w:pPr>
      <w:r w:rsidRPr="00F66163">
        <w:t>A</w:t>
      </w:r>
      <w:r w:rsidR="009942A0">
        <w:t>rt</w:t>
      </w:r>
      <w:r w:rsidRPr="00F66163">
        <w:t xml:space="preserve">. </w:t>
      </w:r>
      <w:r w:rsidR="00160F0A">
        <w:t>4</w:t>
      </w:r>
    </w:p>
    <w:p w14:paraId="6DD302C8" w14:textId="77777777" w:rsidR="007F3068" w:rsidRDefault="002F4B12" w:rsidP="005971AB">
      <w:pPr>
        <w:pStyle w:val="Nessunaspaziatura"/>
        <w:spacing w:after="240" w:line="276" w:lineRule="auto"/>
        <w:jc w:val="center"/>
        <w:rPr>
          <w:rFonts w:ascii="Century Gothic" w:hAnsi="Century Gothic"/>
          <w:b/>
        </w:rPr>
      </w:pPr>
      <w:r w:rsidRPr="00F66163">
        <w:rPr>
          <w:rFonts w:ascii="Century Gothic" w:hAnsi="Century Gothic"/>
          <w:b/>
        </w:rPr>
        <w:t>Obblighi dell’</w:t>
      </w:r>
      <w:r w:rsidR="004D621C">
        <w:rPr>
          <w:rFonts w:ascii="Century Gothic" w:hAnsi="Century Gothic"/>
          <w:b/>
        </w:rPr>
        <w:t>A</w:t>
      </w:r>
      <w:r w:rsidR="005B4A3C">
        <w:rPr>
          <w:rFonts w:ascii="Century Gothic" w:hAnsi="Century Gothic"/>
          <w:b/>
        </w:rPr>
        <w:t xml:space="preserve">TS </w:t>
      </w:r>
    </w:p>
    <w:p w14:paraId="6DD302C9" w14:textId="0A6A696B" w:rsidR="00C622A7" w:rsidRDefault="00C622A7" w:rsidP="005971AB">
      <w:pPr>
        <w:jc w:val="both"/>
        <w:rPr>
          <w:rFonts w:ascii="Century Gothic" w:hAnsi="Century Gothic"/>
        </w:rPr>
      </w:pPr>
      <w:r w:rsidRPr="00737717">
        <w:rPr>
          <w:rFonts w:ascii="Century Gothic" w:hAnsi="Century Gothic"/>
        </w:rPr>
        <w:lastRenderedPageBreak/>
        <w:t>L’ATS</w:t>
      </w:r>
      <w:r>
        <w:rPr>
          <w:rFonts w:ascii="Century Gothic" w:hAnsi="Century Gothic"/>
        </w:rPr>
        <w:t xml:space="preserve"> è responsabile e referente unico nei riguardi di Regione Lombardia e collabora con l</w:t>
      </w:r>
      <w:r w:rsidR="008E2316">
        <w:rPr>
          <w:rFonts w:ascii="Century Gothic" w:hAnsi="Century Gothic"/>
        </w:rPr>
        <w:t>a</w:t>
      </w:r>
      <w:r>
        <w:rPr>
          <w:rFonts w:ascii="Century Gothic" w:hAnsi="Century Gothic"/>
        </w:rPr>
        <w:t xml:space="preserve"> ASST e </w:t>
      </w:r>
      <w:r w:rsidR="001B2941">
        <w:rPr>
          <w:rFonts w:ascii="Century Gothic" w:hAnsi="Century Gothic"/>
        </w:rPr>
        <w:t>l’</w:t>
      </w:r>
      <w:r>
        <w:rPr>
          <w:rFonts w:ascii="Century Gothic" w:hAnsi="Century Gothic"/>
        </w:rPr>
        <w:t>Ent</w:t>
      </w:r>
      <w:r w:rsidR="001B2941">
        <w:rPr>
          <w:rFonts w:ascii="Century Gothic" w:hAnsi="Century Gothic"/>
        </w:rPr>
        <w:t>e</w:t>
      </w:r>
      <w:r>
        <w:rPr>
          <w:rFonts w:ascii="Century Gothic" w:hAnsi="Century Gothic"/>
        </w:rPr>
        <w:t xml:space="preserve"> Erogator</w:t>
      </w:r>
      <w:r w:rsidR="001B2941">
        <w:rPr>
          <w:rFonts w:ascii="Century Gothic" w:hAnsi="Century Gothic"/>
        </w:rPr>
        <w:t>e</w:t>
      </w:r>
      <w:r w:rsidR="00F1272C">
        <w:rPr>
          <w:rFonts w:ascii="Century Gothic" w:hAnsi="Century Gothic"/>
        </w:rPr>
        <w:t xml:space="preserve"> </w:t>
      </w:r>
      <w:r w:rsidR="00CC1970">
        <w:rPr>
          <w:rFonts w:ascii="Century Gothic" w:hAnsi="Century Gothic"/>
        </w:rPr>
        <w:t xml:space="preserve">per l’attuazione </w:t>
      </w:r>
      <w:r w:rsidR="002413F7">
        <w:rPr>
          <w:rFonts w:ascii="Century Gothic" w:hAnsi="Century Gothic"/>
        </w:rPr>
        <w:t>della DGR e dei successivi atti attuativi</w:t>
      </w:r>
      <w:r>
        <w:rPr>
          <w:rFonts w:ascii="Century Gothic" w:hAnsi="Century Gothic"/>
        </w:rPr>
        <w:t>.</w:t>
      </w:r>
    </w:p>
    <w:p w14:paraId="6DD302CA" w14:textId="424D755F" w:rsidR="00C622A7" w:rsidRDefault="00C622A7" w:rsidP="005971AB">
      <w:pPr>
        <w:spacing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L’ATS </w:t>
      </w:r>
      <w:r w:rsidRPr="00737717">
        <w:rPr>
          <w:rFonts w:ascii="Century Gothic" w:hAnsi="Century Gothic"/>
        </w:rPr>
        <w:t>si impegna a dar seguito</w:t>
      </w:r>
      <w:r>
        <w:rPr>
          <w:rFonts w:ascii="Century Gothic" w:hAnsi="Century Gothic"/>
        </w:rPr>
        <w:t xml:space="preserve"> alla</w:t>
      </w:r>
      <w:r w:rsidR="00C3566F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DGR n. </w:t>
      </w:r>
      <w:r w:rsidR="00A147D4" w:rsidRPr="00A147D4">
        <w:rPr>
          <w:rFonts w:ascii="Century Gothic" w:hAnsi="Century Gothic"/>
        </w:rPr>
        <w:t xml:space="preserve">XI/7503 </w:t>
      </w:r>
      <w:r w:rsidR="00A147D4">
        <w:rPr>
          <w:rFonts w:ascii="Century Gothic" w:hAnsi="Century Gothic"/>
        </w:rPr>
        <w:t>del 15.12.2022</w:t>
      </w:r>
      <w:r w:rsidR="006B1513">
        <w:rPr>
          <w:rFonts w:ascii="Century Gothic" w:hAnsi="Century Gothic"/>
        </w:rPr>
        <w:t xml:space="preserve"> e ss.mm.ii.,</w:t>
      </w:r>
      <w:r w:rsidR="00FF54AF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e </w:t>
      </w:r>
      <w:r w:rsidRPr="002E01D0">
        <w:rPr>
          <w:rFonts w:ascii="Century Gothic" w:hAnsi="Century Gothic"/>
          <w:highlight w:val="yellow"/>
        </w:rPr>
        <w:t>al decreto n. XXXX/XXXX</w:t>
      </w:r>
      <w:r w:rsidR="00CB273B">
        <w:rPr>
          <w:rFonts w:ascii="Century Gothic" w:hAnsi="Century Gothic"/>
        </w:rPr>
        <w:t xml:space="preserve"> </w:t>
      </w:r>
      <w:r w:rsidR="00CC1970">
        <w:rPr>
          <w:rFonts w:ascii="Century Gothic" w:hAnsi="Century Gothic"/>
        </w:rPr>
        <w:t>ed eventuali successive integrazioni</w:t>
      </w:r>
      <w:r w:rsidR="00C3566F">
        <w:rPr>
          <w:rFonts w:ascii="Century Gothic" w:hAnsi="Century Gothic"/>
        </w:rPr>
        <w:t xml:space="preserve"> </w:t>
      </w:r>
      <w:r w:rsidRPr="00737717">
        <w:rPr>
          <w:rFonts w:ascii="Century Gothic" w:hAnsi="Century Gothic"/>
        </w:rPr>
        <w:t>per quanto di competenza e</w:t>
      </w:r>
      <w:r w:rsidR="00E92FB4">
        <w:rPr>
          <w:rFonts w:ascii="Century Gothic" w:hAnsi="Century Gothic"/>
        </w:rPr>
        <w:t xml:space="preserve"> si obbliga in particolare a</w:t>
      </w:r>
      <w:r w:rsidRPr="00737717">
        <w:rPr>
          <w:rFonts w:ascii="Century Gothic" w:hAnsi="Century Gothic"/>
        </w:rPr>
        <w:t>:</w:t>
      </w:r>
    </w:p>
    <w:p w14:paraId="6DD302CB" w14:textId="1FA82471" w:rsidR="002277FF" w:rsidRDefault="00FD5164" w:rsidP="00B16966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svolgere </w:t>
      </w:r>
      <w:r w:rsidR="00C00668" w:rsidRPr="00C00668">
        <w:rPr>
          <w:rFonts w:ascii="Century Gothic" w:hAnsi="Century Gothic"/>
        </w:rPr>
        <w:t xml:space="preserve">gli adempimenti </w:t>
      </w:r>
      <w:r w:rsidR="002277FF" w:rsidRPr="000034B6">
        <w:rPr>
          <w:rFonts w:ascii="Century Gothic" w:hAnsi="Century Gothic"/>
        </w:rPr>
        <w:t>conness</w:t>
      </w:r>
      <w:r w:rsidR="000034B6">
        <w:rPr>
          <w:rFonts w:ascii="Century Gothic" w:hAnsi="Century Gothic"/>
        </w:rPr>
        <w:t>i</w:t>
      </w:r>
      <w:r w:rsidR="002277FF" w:rsidRPr="000034B6">
        <w:rPr>
          <w:rFonts w:ascii="Century Gothic" w:hAnsi="Century Gothic"/>
        </w:rPr>
        <w:t xml:space="preserve"> all</w:t>
      </w:r>
      <w:r w:rsidR="008A798C">
        <w:rPr>
          <w:rFonts w:ascii="Century Gothic" w:hAnsi="Century Gothic"/>
        </w:rPr>
        <w:t xml:space="preserve">a pubblicizzazione, </w:t>
      </w:r>
      <w:r w:rsidR="002277FF" w:rsidRPr="000034B6">
        <w:rPr>
          <w:rFonts w:ascii="Century Gothic" w:hAnsi="Century Gothic"/>
        </w:rPr>
        <w:t>attivazione</w:t>
      </w:r>
      <w:r w:rsidR="000034B6">
        <w:rPr>
          <w:rFonts w:ascii="Century Gothic" w:hAnsi="Century Gothic"/>
        </w:rPr>
        <w:t xml:space="preserve">, realizzazione </w:t>
      </w:r>
      <w:r w:rsidR="002277FF" w:rsidRPr="000034B6">
        <w:rPr>
          <w:rFonts w:ascii="Century Gothic" w:hAnsi="Century Gothic"/>
        </w:rPr>
        <w:t>e chiusura dei percorsi personalizzati</w:t>
      </w:r>
      <w:r w:rsidR="000255C1">
        <w:rPr>
          <w:rFonts w:ascii="Century Gothic" w:hAnsi="Century Gothic"/>
        </w:rPr>
        <w:t>,</w:t>
      </w:r>
      <w:r w:rsidR="00C3566F">
        <w:rPr>
          <w:rFonts w:ascii="Century Gothic" w:hAnsi="Century Gothic"/>
        </w:rPr>
        <w:t xml:space="preserve"> </w:t>
      </w:r>
      <w:r w:rsidR="00EE2732">
        <w:rPr>
          <w:rFonts w:ascii="Century Gothic" w:hAnsi="Century Gothic"/>
        </w:rPr>
        <w:t>e assicurare</w:t>
      </w:r>
      <w:r w:rsidR="00C3566F">
        <w:rPr>
          <w:rFonts w:ascii="Century Gothic" w:hAnsi="Century Gothic"/>
        </w:rPr>
        <w:t xml:space="preserve"> </w:t>
      </w:r>
      <w:r w:rsidR="000255C1">
        <w:rPr>
          <w:rFonts w:ascii="Century Gothic" w:hAnsi="Century Gothic"/>
        </w:rPr>
        <w:t xml:space="preserve">gli </w:t>
      </w:r>
      <w:r w:rsidR="00EE2732" w:rsidRPr="007E190F">
        <w:rPr>
          <w:rFonts w:ascii="Century Gothic" w:hAnsi="Century Gothic"/>
        </w:rPr>
        <w:t xml:space="preserve">standard di qualità </w:t>
      </w:r>
      <w:r w:rsidR="00EE2732" w:rsidRPr="000034B6">
        <w:rPr>
          <w:rFonts w:ascii="Century Gothic" w:hAnsi="Century Gothic"/>
        </w:rPr>
        <w:t>secondo le disposizioni dell</w:t>
      </w:r>
      <w:r w:rsidR="00EE2732">
        <w:rPr>
          <w:rFonts w:ascii="Century Gothic" w:hAnsi="Century Gothic"/>
        </w:rPr>
        <w:t xml:space="preserve">a </w:t>
      </w:r>
      <w:r w:rsidR="00EE2732" w:rsidRPr="0067468F">
        <w:rPr>
          <w:rFonts w:ascii="Century Gothic" w:hAnsi="Century Gothic"/>
        </w:rPr>
        <w:t xml:space="preserve">normativa </w:t>
      </w:r>
      <w:r w:rsidR="0067468F">
        <w:rPr>
          <w:rFonts w:ascii="Century Gothic" w:hAnsi="Century Gothic"/>
        </w:rPr>
        <w:t>regionale</w:t>
      </w:r>
      <w:r w:rsidR="00721532">
        <w:rPr>
          <w:rFonts w:ascii="Century Gothic" w:hAnsi="Century Gothic"/>
        </w:rPr>
        <w:t>, rispettando</w:t>
      </w:r>
      <w:r w:rsidR="0067468F">
        <w:rPr>
          <w:rFonts w:ascii="Century Gothic" w:hAnsi="Century Gothic"/>
        </w:rPr>
        <w:t>le tempistiche</w:t>
      </w:r>
      <w:r w:rsidR="00721532" w:rsidRPr="00B16966">
        <w:rPr>
          <w:rFonts w:ascii="Century Gothic" w:hAnsi="Century Gothic"/>
        </w:rPr>
        <w:t xml:space="preserve"> inerent</w:t>
      </w:r>
      <w:r w:rsidR="006559D1">
        <w:rPr>
          <w:rFonts w:ascii="Century Gothic" w:hAnsi="Century Gothic"/>
        </w:rPr>
        <w:t>i</w:t>
      </w:r>
      <w:r w:rsidR="00721532" w:rsidRPr="00B16966">
        <w:rPr>
          <w:rFonts w:ascii="Century Gothic" w:hAnsi="Century Gothic"/>
        </w:rPr>
        <w:t xml:space="preserve"> </w:t>
      </w:r>
      <w:r w:rsidR="001325F5" w:rsidRPr="00B16966">
        <w:rPr>
          <w:rFonts w:ascii="Century Gothic" w:hAnsi="Century Gothic"/>
        </w:rPr>
        <w:t>alle</w:t>
      </w:r>
      <w:r w:rsidR="00721532" w:rsidRPr="00B16966">
        <w:rPr>
          <w:rFonts w:ascii="Century Gothic" w:hAnsi="Century Gothic"/>
        </w:rPr>
        <w:t xml:space="preserve"> varie fasi del </w:t>
      </w:r>
      <w:r w:rsidR="006559D1">
        <w:rPr>
          <w:rFonts w:ascii="Century Gothic" w:hAnsi="Century Gothic"/>
        </w:rPr>
        <w:t>percorso</w:t>
      </w:r>
      <w:r w:rsidR="0067468F">
        <w:rPr>
          <w:rFonts w:ascii="Century Gothic" w:hAnsi="Century Gothic"/>
        </w:rPr>
        <w:t xml:space="preserve"> e le relative scadenze</w:t>
      </w:r>
      <w:r w:rsidR="002277FF" w:rsidRPr="00B16966">
        <w:rPr>
          <w:rFonts w:ascii="Century Gothic" w:hAnsi="Century Gothic"/>
        </w:rPr>
        <w:t>;</w:t>
      </w:r>
    </w:p>
    <w:p w14:paraId="6DD302CC" w14:textId="76FA8426" w:rsidR="00643C7F" w:rsidRPr="00643C7F" w:rsidRDefault="00643C7F" w:rsidP="00643C7F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accompagnare l’Ente </w:t>
      </w:r>
      <w:r w:rsidR="00544CA1">
        <w:rPr>
          <w:rFonts w:ascii="Century Gothic" w:hAnsi="Century Gothic"/>
        </w:rPr>
        <w:t xml:space="preserve">Erogatore </w:t>
      </w:r>
      <w:r w:rsidR="005D0F6D">
        <w:rPr>
          <w:rFonts w:ascii="Century Gothic" w:hAnsi="Century Gothic"/>
        </w:rPr>
        <w:t xml:space="preserve">e garantire un costante flusso informativo </w:t>
      </w:r>
      <w:r>
        <w:rPr>
          <w:rFonts w:ascii="Century Gothic" w:hAnsi="Century Gothic"/>
        </w:rPr>
        <w:t>lungo tutta la realizzazione del percorso</w:t>
      </w:r>
      <w:r w:rsidR="001309B3">
        <w:rPr>
          <w:rFonts w:ascii="Century Gothic" w:hAnsi="Century Gothic"/>
        </w:rPr>
        <w:t xml:space="preserve"> al fine di garantir</w:t>
      </w:r>
      <w:r w:rsidR="0083243B">
        <w:rPr>
          <w:rFonts w:ascii="Century Gothic" w:hAnsi="Century Gothic"/>
        </w:rPr>
        <w:t xml:space="preserve">ne il corretto </w:t>
      </w:r>
      <w:r w:rsidR="001309B3">
        <w:rPr>
          <w:rFonts w:ascii="Century Gothic" w:hAnsi="Century Gothic"/>
        </w:rPr>
        <w:t xml:space="preserve">svolgimento e </w:t>
      </w:r>
      <w:r w:rsidR="006559D1">
        <w:rPr>
          <w:rFonts w:ascii="Century Gothic" w:hAnsi="Century Gothic"/>
        </w:rPr>
        <w:t xml:space="preserve">supportare </w:t>
      </w:r>
      <w:r w:rsidR="00FC267A">
        <w:rPr>
          <w:rFonts w:ascii="Century Gothic" w:hAnsi="Century Gothic"/>
        </w:rPr>
        <w:t>l’Ente nel rispettare</w:t>
      </w:r>
      <w:r w:rsidR="00544CA1">
        <w:rPr>
          <w:rFonts w:ascii="Century Gothic" w:hAnsi="Century Gothic"/>
        </w:rPr>
        <w:t xml:space="preserve"> gli obblighi </w:t>
      </w:r>
      <w:r w:rsidR="00FC267A">
        <w:rPr>
          <w:rFonts w:ascii="Century Gothic" w:hAnsi="Century Gothic"/>
        </w:rPr>
        <w:t xml:space="preserve">previsti dalla </w:t>
      </w:r>
      <w:r w:rsidR="00FC267A" w:rsidRPr="0067468F">
        <w:rPr>
          <w:rFonts w:ascii="Century Gothic" w:hAnsi="Century Gothic"/>
        </w:rPr>
        <w:t>normativa</w:t>
      </w:r>
      <w:r w:rsidR="0067468F">
        <w:rPr>
          <w:rFonts w:ascii="Century Gothic" w:hAnsi="Century Gothic"/>
        </w:rPr>
        <w:t xml:space="preserve"> reginale</w:t>
      </w:r>
      <w:r w:rsidR="00C93529">
        <w:rPr>
          <w:rFonts w:ascii="Century Gothic" w:hAnsi="Century Gothic"/>
        </w:rPr>
        <w:t>, anche in relazione al</w:t>
      </w:r>
      <w:r w:rsidR="00C93529" w:rsidRPr="0067468F">
        <w:rPr>
          <w:rFonts w:ascii="Century Gothic" w:hAnsi="Century Gothic"/>
        </w:rPr>
        <w:t>le tempistiche</w:t>
      </w:r>
      <w:r w:rsidR="001A4A16">
        <w:rPr>
          <w:rFonts w:ascii="Century Gothic" w:hAnsi="Century Gothic"/>
        </w:rPr>
        <w:t xml:space="preserve"> e relative scadenze</w:t>
      </w:r>
      <w:r w:rsidR="00544CA1">
        <w:rPr>
          <w:rFonts w:ascii="Century Gothic" w:hAnsi="Century Gothic"/>
        </w:rPr>
        <w:t>;</w:t>
      </w:r>
    </w:p>
    <w:p w14:paraId="6DD302CD" w14:textId="2756B9DE" w:rsidR="000E2146" w:rsidRDefault="00A01E78" w:rsidP="00B16966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</w:rPr>
      </w:pPr>
      <w:r w:rsidRPr="007E190F">
        <w:rPr>
          <w:rFonts w:ascii="Century Gothic" w:hAnsi="Century Gothic"/>
        </w:rPr>
        <w:t>rispett</w:t>
      </w:r>
      <w:r w:rsidR="00FD5164">
        <w:rPr>
          <w:rFonts w:ascii="Century Gothic" w:hAnsi="Century Gothic"/>
        </w:rPr>
        <w:t>are</w:t>
      </w:r>
      <w:r w:rsidRPr="007E190F">
        <w:rPr>
          <w:rFonts w:ascii="Century Gothic" w:hAnsi="Century Gothic"/>
        </w:rPr>
        <w:t xml:space="preserve"> le disposizioni dell</w:t>
      </w:r>
      <w:r w:rsidR="00FD5164">
        <w:rPr>
          <w:rFonts w:ascii="Century Gothic" w:hAnsi="Century Gothic"/>
        </w:rPr>
        <w:t>a normativa regionale</w:t>
      </w:r>
      <w:r w:rsidR="00C3566F">
        <w:rPr>
          <w:rFonts w:ascii="Century Gothic" w:hAnsi="Century Gothic"/>
        </w:rPr>
        <w:t xml:space="preserve"> </w:t>
      </w:r>
      <w:r w:rsidR="007258A6">
        <w:rPr>
          <w:rFonts w:ascii="Century Gothic" w:hAnsi="Century Gothic"/>
        </w:rPr>
        <w:t>che consentono</w:t>
      </w:r>
      <w:r w:rsidR="00C3566F">
        <w:rPr>
          <w:rFonts w:ascii="Century Gothic" w:hAnsi="Century Gothic"/>
        </w:rPr>
        <w:t xml:space="preserve"> </w:t>
      </w:r>
      <w:r w:rsidR="007258A6">
        <w:rPr>
          <w:rFonts w:ascii="Century Gothic" w:hAnsi="Century Gothic"/>
        </w:rPr>
        <w:t>il rimborso</w:t>
      </w:r>
      <w:r w:rsidRPr="007E190F">
        <w:rPr>
          <w:rFonts w:ascii="Century Gothic" w:hAnsi="Century Gothic"/>
        </w:rPr>
        <w:t xml:space="preserve"> degli interventi</w:t>
      </w:r>
      <w:r w:rsidR="007258A6">
        <w:rPr>
          <w:rFonts w:ascii="Century Gothic" w:hAnsi="Century Gothic"/>
        </w:rPr>
        <w:t xml:space="preserve"> all’Ente Erogatore</w:t>
      </w:r>
      <w:r w:rsidR="000E2146">
        <w:rPr>
          <w:rFonts w:ascii="Century Gothic" w:hAnsi="Century Gothic"/>
        </w:rPr>
        <w:t xml:space="preserve">, </w:t>
      </w:r>
      <w:r w:rsidR="00C73205" w:rsidRPr="004F01F0">
        <w:rPr>
          <w:rFonts w:ascii="Century Gothic" w:hAnsi="Century Gothic"/>
        </w:rPr>
        <w:t>conferma</w:t>
      </w:r>
      <w:r w:rsidR="00C73205">
        <w:rPr>
          <w:rFonts w:ascii="Century Gothic" w:hAnsi="Century Gothic"/>
        </w:rPr>
        <w:t>ndo</w:t>
      </w:r>
      <w:r w:rsidR="00C73205" w:rsidRPr="004F01F0">
        <w:rPr>
          <w:rFonts w:ascii="Century Gothic" w:hAnsi="Century Gothic"/>
        </w:rPr>
        <w:t xml:space="preserve"> la correttezza e completezza delle informazioni e della documentazione relative alla realizzazione degli interventi</w:t>
      </w:r>
      <w:r w:rsidR="00C73205">
        <w:rPr>
          <w:rFonts w:ascii="Century Gothic" w:hAnsi="Century Gothic"/>
        </w:rPr>
        <w:t xml:space="preserve"> e richiedendo eventuali</w:t>
      </w:r>
      <w:r w:rsidR="004C648C">
        <w:rPr>
          <w:rFonts w:ascii="Century Gothic" w:hAnsi="Century Gothic"/>
        </w:rPr>
        <w:t xml:space="preserve"> integrazion</w:t>
      </w:r>
      <w:r w:rsidR="00C73205">
        <w:rPr>
          <w:rFonts w:ascii="Century Gothic" w:hAnsi="Century Gothic"/>
        </w:rPr>
        <w:t>i</w:t>
      </w:r>
      <w:r w:rsidR="004C648C">
        <w:rPr>
          <w:rFonts w:ascii="Century Gothic" w:hAnsi="Century Gothic"/>
        </w:rPr>
        <w:t xml:space="preserve"> utili </w:t>
      </w:r>
      <w:r w:rsidR="00C73205">
        <w:rPr>
          <w:rFonts w:ascii="Century Gothic" w:hAnsi="Century Gothic"/>
        </w:rPr>
        <w:t>a</w:t>
      </w:r>
      <w:r w:rsidR="004C648C">
        <w:rPr>
          <w:rFonts w:ascii="Century Gothic" w:hAnsi="Century Gothic"/>
        </w:rPr>
        <w:t xml:space="preserve"> determinare l’ammissibilità della spesa</w:t>
      </w:r>
      <w:r w:rsidR="000E2146">
        <w:rPr>
          <w:rFonts w:ascii="Century Gothic" w:hAnsi="Century Gothic"/>
        </w:rPr>
        <w:t>;</w:t>
      </w:r>
    </w:p>
    <w:p w14:paraId="6DD302CE" w14:textId="5BDEF4C5" w:rsidR="00B16966" w:rsidRDefault="004A016D" w:rsidP="00B16966">
      <w:pPr>
        <w:pStyle w:val="Paragrafoelenco"/>
        <w:numPr>
          <w:ilvl w:val="0"/>
          <w:numId w:val="20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adempiere</w:t>
      </w:r>
      <w:r w:rsidR="00C3566F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a</w:t>
      </w:r>
      <w:r w:rsidR="00F21620">
        <w:rPr>
          <w:rFonts w:ascii="Century Gothic" w:hAnsi="Century Gothic"/>
        </w:rPr>
        <w:t xml:space="preserve">gli obblighi previsti </w:t>
      </w:r>
      <w:r w:rsidR="00914FD9">
        <w:rPr>
          <w:rFonts w:ascii="Century Gothic" w:hAnsi="Century Gothic"/>
        </w:rPr>
        <w:t>in relazione al</w:t>
      </w:r>
      <w:r>
        <w:rPr>
          <w:rFonts w:ascii="Century Gothic" w:hAnsi="Century Gothic"/>
        </w:rPr>
        <w:t>la compilazione</w:t>
      </w:r>
      <w:r w:rsidR="0014201A">
        <w:rPr>
          <w:rFonts w:ascii="Century Gothic" w:hAnsi="Century Gothic"/>
        </w:rPr>
        <w:t xml:space="preserve">, </w:t>
      </w:r>
      <w:r>
        <w:rPr>
          <w:rFonts w:ascii="Century Gothic" w:hAnsi="Century Gothic"/>
        </w:rPr>
        <w:t xml:space="preserve">validazione </w:t>
      </w:r>
      <w:r w:rsidR="0014201A">
        <w:rPr>
          <w:rFonts w:ascii="Century Gothic" w:hAnsi="Century Gothic"/>
        </w:rPr>
        <w:t>e trasmissione della documentazione</w:t>
      </w:r>
      <w:r w:rsidR="001F37D6">
        <w:rPr>
          <w:rFonts w:ascii="Century Gothic" w:hAnsi="Century Gothic"/>
        </w:rPr>
        <w:t>,</w:t>
      </w:r>
      <w:r w:rsidR="00C3566F">
        <w:rPr>
          <w:rFonts w:ascii="Century Gothic" w:hAnsi="Century Gothic"/>
        </w:rPr>
        <w:t xml:space="preserve"> </w:t>
      </w:r>
      <w:r w:rsidR="001F37D6" w:rsidRPr="00B16966">
        <w:rPr>
          <w:rFonts w:ascii="Century Gothic" w:hAnsi="Century Gothic"/>
        </w:rPr>
        <w:t xml:space="preserve">secondo le modalità indicate nella </w:t>
      </w:r>
      <w:r w:rsidR="001F37D6" w:rsidRPr="00132678">
        <w:rPr>
          <w:rFonts w:ascii="Century Gothic" w:hAnsi="Century Gothic"/>
        </w:rPr>
        <w:t>normativa</w:t>
      </w:r>
      <w:r w:rsidR="00132678">
        <w:rPr>
          <w:rFonts w:ascii="Century Gothic" w:hAnsi="Century Gothic"/>
        </w:rPr>
        <w:t xml:space="preserve"> regionale</w:t>
      </w:r>
      <w:r w:rsidR="001F37D6">
        <w:rPr>
          <w:rFonts w:ascii="Century Gothic" w:hAnsi="Century Gothic"/>
        </w:rPr>
        <w:t>,</w:t>
      </w:r>
      <w:r w:rsidR="001046B7">
        <w:rPr>
          <w:rFonts w:ascii="Century Gothic" w:hAnsi="Century Gothic"/>
        </w:rPr>
        <w:t xml:space="preserve"> a</w:t>
      </w:r>
      <w:r w:rsidR="001046B7" w:rsidRPr="001046B7">
        <w:rPr>
          <w:rFonts w:ascii="Century Gothic" w:hAnsi="Century Gothic"/>
        </w:rPr>
        <w:t xml:space="preserve">ttraverso il </w:t>
      </w:r>
      <w:r w:rsidR="0035724C">
        <w:rPr>
          <w:rFonts w:ascii="Century Gothic" w:hAnsi="Century Gothic"/>
        </w:rPr>
        <w:t>portale</w:t>
      </w:r>
      <w:r w:rsidR="001046B7" w:rsidRPr="001046B7">
        <w:rPr>
          <w:rFonts w:ascii="Century Gothic" w:hAnsi="Century Gothic"/>
        </w:rPr>
        <w:t xml:space="preserve"> Bandi </w:t>
      </w:r>
      <w:r w:rsidR="001046B7">
        <w:rPr>
          <w:rFonts w:ascii="Century Gothic" w:hAnsi="Century Gothic"/>
        </w:rPr>
        <w:t>O</w:t>
      </w:r>
      <w:r w:rsidR="001046B7" w:rsidRPr="001046B7">
        <w:rPr>
          <w:rFonts w:ascii="Century Gothic" w:hAnsi="Century Gothic"/>
        </w:rPr>
        <w:t>nline</w:t>
      </w:r>
      <w:r w:rsidR="00A117A3">
        <w:rPr>
          <w:rFonts w:ascii="Century Gothic" w:hAnsi="Century Gothic"/>
        </w:rPr>
        <w:t>.</w:t>
      </w:r>
    </w:p>
    <w:p w14:paraId="6DD302CF" w14:textId="77777777" w:rsidR="001C3675" w:rsidRPr="001C3675" w:rsidRDefault="001C3675" w:rsidP="005971AB">
      <w:pPr>
        <w:spacing w:before="240" w:after="0"/>
        <w:jc w:val="both"/>
        <w:rPr>
          <w:rFonts w:ascii="Century Gothic" w:hAnsi="Century Gothic"/>
        </w:rPr>
      </w:pPr>
    </w:p>
    <w:p w14:paraId="6DD302D0" w14:textId="77777777" w:rsidR="001C3675" w:rsidRPr="00F66163" w:rsidRDefault="001C3675" w:rsidP="009942A0">
      <w:pPr>
        <w:pStyle w:val="Titolo1"/>
      </w:pPr>
      <w:r w:rsidRPr="00F66163">
        <w:t xml:space="preserve">Art. </w:t>
      </w:r>
      <w:r>
        <w:t>5</w:t>
      </w:r>
    </w:p>
    <w:p w14:paraId="6DD302D1" w14:textId="77777777" w:rsidR="003B6185" w:rsidRDefault="001C3675" w:rsidP="00851EFC">
      <w:pPr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Remunerazione delle attività svol</w:t>
      </w:r>
      <w:r w:rsidR="0015011E">
        <w:rPr>
          <w:rFonts w:ascii="Century Gothic" w:hAnsi="Century Gothic"/>
          <w:b/>
        </w:rPr>
        <w:t>te</w:t>
      </w:r>
    </w:p>
    <w:p w14:paraId="6DD302D2" w14:textId="5F70F19B" w:rsidR="00FA4987" w:rsidRPr="0014092D" w:rsidRDefault="00C622A7" w:rsidP="005971AB">
      <w:pPr>
        <w:jc w:val="both"/>
        <w:rPr>
          <w:rFonts w:ascii="Century Gothic" w:hAnsi="Century Gothic"/>
        </w:rPr>
      </w:pPr>
      <w:r w:rsidRPr="00165C11">
        <w:rPr>
          <w:rFonts w:ascii="Century Gothic" w:hAnsi="Century Gothic"/>
        </w:rPr>
        <w:t>L’ATS provvede ad erogare</w:t>
      </w:r>
      <w:r w:rsidR="006F2E23">
        <w:rPr>
          <w:rFonts w:ascii="Century Gothic" w:hAnsi="Century Gothic"/>
        </w:rPr>
        <w:t xml:space="preserve"> all’Ente Erogatore </w:t>
      </w:r>
      <w:r w:rsidRPr="00165C11">
        <w:rPr>
          <w:rFonts w:ascii="Century Gothic" w:hAnsi="Century Gothic"/>
        </w:rPr>
        <w:t>la remunerazione previ</w:t>
      </w:r>
      <w:r>
        <w:rPr>
          <w:rFonts w:ascii="Century Gothic" w:hAnsi="Century Gothic"/>
        </w:rPr>
        <w:t xml:space="preserve">sta per l’attività svolta, </w:t>
      </w:r>
      <w:r w:rsidR="00FA4987" w:rsidRPr="0014092D">
        <w:rPr>
          <w:rFonts w:ascii="Century Gothic" w:hAnsi="Century Gothic"/>
        </w:rPr>
        <w:t xml:space="preserve">secondo le seguenti </w:t>
      </w:r>
      <w:r w:rsidR="00E96203">
        <w:rPr>
          <w:rFonts w:ascii="Century Gothic" w:hAnsi="Century Gothic"/>
        </w:rPr>
        <w:t>tempistiche</w:t>
      </w:r>
      <w:r w:rsidR="00FA4987" w:rsidRPr="0014092D">
        <w:rPr>
          <w:rFonts w:ascii="Century Gothic" w:hAnsi="Century Gothic"/>
        </w:rPr>
        <w:t>:</w:t>
      </w:r>
    </w:p>
    <w:p w14:paraId="6DD302D3" w14:textId="78A28113" w:rsidR="00FA4987" w:rsidRPr="0014092D" w:rsidRDefault="00663A2C" w:rsidP="005971AB">
      <w:pPr>
        <w:pStyle w:val="Paragrafoelenco"/>
        <w:numPr>
          <w:ilvl w:val="0"/>
          <w:numId w:val="2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8C0247" w:rsidRPr="0014092D">
        <w:rPr>
          <w:rFonts w:ascii="Century Gothic" w:hAnsi="Century Gothic"/>
        </w:rPr>
        <w:t>n seguito alla conclusione della</w:t>
      </w:r>
      <w:r w:rsidR="003E2FC3">
        <w:rPr>
          <w:rFonts w:ascii="Century Gothic" w:hAnsi="Century Gothic"/>
        </w:rPr>
        <w:t xml:space="preserve"> </w:t>
      </w:r>
      <w:r w:rsidR="008C0247" w:rsidRPr="0014092D">
        <w:rPr>
          <w:rFonts w:ascii="Century Gothic" w:hAnsi="Century Gothic"/>
        </w:rPr>
        <w:t>F</w:t>
      </w:r>
      <w:r w:rsidR="00FA4987" w:rsidRPr="0014092D">
        <w:rPr>
          <w:rFonts w:ascii="Century Gothic" w:hAnsi="Century Gothic"/>
        </w:rPr>
        <w:t xml:space="preserve">ase </w:t>
      </w:r>
      <w:r w:rsidR="00ED633D">
        <w:rPr>
          <w:rFonts w:ascii="Century Gothic" w:hAnsi="Century Gothic"/>
        </w:rPr>
        <w:t>II “</w:t>
      </w:r>
      <w:r w:rsidR="0014092D" w:rsidRPr="0014092D">
        <w:rPr>
          <w:rFonts w:ascii="Century Gothic" w:hAnsi="Century Gothic"/>
        </w:rPr>
        <w:t>Osservazione ed elaborazione del PDI”</w:t>
      </w:r>
      <w:r w:rsidR="00FA4987" w:rsidRPr="0014092D">
        <w:rPr>
          <w:rFonts w:ascii="Century Gothic" w:hAnsi="Century Gothic"/>
        </w:rPr>
        <w:t xml:space="preserve">, </w:t>
      </w:r>
      <w:r w:rsidR="005D15A7">
        <w:rPr>
          <w:rFonts w:ascii="Century Gothic" w:hAnsi="Century Gothic"/>
        </w:rPr>
        <w:t xml:space="preserve">di norma </w:t>
      </w:r>
      <w:r w:rsidR="00FA4987" w:rsidRPr="0014092D">
        <w:rPr>
          <w:rFonts w:ascii="Century Gothic" w:hAnsi="Century Gothic"/>
        </w:rPr>
        <w:t xml:space="preserve">entro </w:t>
      </w:r>
      <w:bookmarkStart w:id="0" w:name="_Hlk130216041"/>
      <w:r w:rsidR="00653F7D">
        <w:rPr>
          <w:rFonts w:ascii="Century Gothic" w:hAnsi="Century Gothic"/>
        </w:rPr>
        <w:t>9</w:t>
      </w:r>
      <w:r w:rsidR="00653F7D" w:rsidRPr="0014092D">
        <w:rPr>
          <w:rFonts w:ascii="Century Gothic" w:hAnsi="Century Gothic"/>
        </w:rPr>
        <w:t>0</w:t>
      </w:r>
      <w:bookmarkEnd w:id="0"/>
      <w:r w:rsidR="00653F7D" w:rsidRPr="0014092D">
        <w:rPr>
          <w:rFonts w:ascii="Century Gothic" w:hAnsi="Century Gothic"/>
        </w:rPr>
        <w:t xml:space="preserve"> </w:t>
      </w:r>
      <w:r w:rsidR="00FA4987" w:rsidRPr="0014092D">
        <w:rPr>
          <w:rFonts w:ascii="Century Gothic" w:hAnsi="Century Gothic"/>
        </w:rPr>
        <w:t>g</w:t>
      </w:r>
      <w:r w:rsidR="0014092D">
        <w:rPr>
          <w:rFonts w:ascii="Century Gothic" w:hAnsi="Century Gothic"/>
        </w:rPr>
        <w:t>iorni</w:t>
      </w:r>
      <w:r w:rsidR="00FA4987" w:rsidRPr="0014092D">
        <w:rPr>
          <w:rFonts w:ascii="Century Gothic" w:hAnsi="Century Gothic"/>
        </w:rPr>
        <w:t xml:space="preserve"> dalla validazione</w:t>
      </w:r>
      <w:r w:rsidR="00BB57E4">
        <w:rPr>
          <w:rFonts w:ascii="Century Gothic" w:hAnsi="Century Gothic"/>
        </w:rPr>
        <w:t xml:space="preserve"> -</w:t>
      </w:r>
      <w:r w:rsidR="00FA4987" w:rsidRPr="0014092D">
        <w:rPr>
          <w:rFonts w:ascii="Century Gothic" w:hAnsi="Century Gothic"/>
        </w:rPr>
        <w:t xml:space="preserve"> da parte degli Uffici regionali </w:t>
      </w:r>
      <w:r w:rsidR="00BB57E4">
        <w:rPr>
          <w:rFonts w:ascii="Century Gothic" w:hAnsi="Century Gothic"/>
        </w:rPr>
        <w:t xml:space="preserve">- </w:t>
      </w:r>
      <w:r w:rsidR="003B56A9">
        <w:rPr>
          <w:rFonts w:ascii="Century Gothic" w:hAnsi="Century Gothic"/>
        </w:rPr>
        <w:t>della rendicontazione</w:t>
      </w:r>
      <w:r w:rsidR="000D6603">
        <w:rPr>
          <w:rFonts w:ascii="Century Gothic" w:hAnsi="Century Gothic"/>
        </w:rPr>
        <w:t xml:space="preserve"> inserita</w:t>
      </w:r>
      <w:r w:rsidR="00ED633D">
        <w:rPr>
          <w:rFonts w:ascii="Century Gothic" w:hAnsi="Century Gothic"/>
        </w:rPr>
        <w:t xml:space="preserve"> </w:t>
      </w:r>
      <w:r w:rsidR="009578E1">
        <w:rPr>
          <w:rFonts w:ascii="Century Gothic" w:hAnsi="Century Gothic"/>
        </w:rPr>
        <w:t>dall’Ente Erogatore</w:t>
      </w:r>
      <w:r w:rsidR="00ED633D">
        <w:rPr>
          <w:rFonts w:ascii="Century Gothic" w:hAnsi="Century Gothic"/>
        </w:rPr>
        <w:t xml:space="preserve"> </w:t>
      </w:r>
      <w:r w:rsidR="00DD00DE">
        <w:rPr>
          <w:rFonts w:ascii="Century Gothic" w:hAnsi="Century Gothic"/>
        </w:rPr>
        <w:t>sul portale</w:t>
      </w:r>
      <w:r w:rsidR="00ED633D">
        <w:rPr>
          <w:rFonts w:ascii="Century Gothic" w:hAnsi="Century Gothic"/>
        </w:rPr>
        <w:t xml:space="preserve"> </w:t>
      </w:r>
      <w:r w:rsidR="00DD00DE">
        <w:rPr>
          <w:rFonts w:ascii="Century Gothic" w:hAnsi="Century Gothic"/>
        </w:rPr>
        <w:t>B</w:t>
      </w:r>
      <w:r w:rsidR="00FA4987" w:rsidRPr="0014092D">
        <w:rPr>
          <w:rFonts w:ascii="Century Gothic" w:hAnsi="Century Gothic"/>
        </w:rPr>
        <w:t xml:space="preserve">andi </w:t>
      </w:r>
      <w:r w:rsidR="00DD00DE">
        <w:rPr>
          <w:rFonts w:ascii="Century Gothic" w:hAnsi="Century Gothic"/>
        </w:rPr>
        <w:t>O</w:t>
      </w:r>
      <w:r w:rsidR="00FA4987" w:rsidRPr="0014092D">
        <w:rPr>
          <w:rFonts w:ascii="Century Gothic" w:hAnsi="Century Gothic"/>
        </w:rPr>
        <w:t>nline</w:t>
      </w:r>
      <w:r w:rsidR="003743BD">
        <w:rPr>
          <w:rFonts w:ascii="Century Gothic" w:hAnsi="Century Gothic"/>
        </w:rPr>
        <w:t xml:space="preserve">, </w:t>
      </w:r>
      <w:r w:rsidR="00FA4987" w:rsidRPr="0014092D">
        <w:rPr>
          <w:rFonts w:ascii="Century Gothic" w:hAnsi="Century Gothic"/>
        </w:rPr>
        <w:t>e approvat</w:t>
      </w:r>
      <w:r w:rsidR="00051BDC">
        <w:rPr>
          <w:rFonts w:ascii="Century Gothic" w:hAnsi="Century Gothic"/>
        </w:rPr>
        <w:t>a</w:t>
      </w:r>
      <w:r w:rsidR="00FA4987" w:rsidRPr="0014092D">
        <w:rPr>
          <w:rFonts w:ascii="Century Gothic" w:hAnsi="Century Gothic"/>
        </w:rPr>
        <w:t xml:space="preserve"> da ATS; </w:t>
      </w:r>
    </w:p>
    <w:p w14:paraId="6DD302D4" w14:textId="3E428F74" w:rsidR="00FA4987" w:rsidRPr="00040B96" w:rsidRDefault="00FA4987" w:rsidP="005971AB">
      <w:pPr>
        <w:pStyle w:val="Paragrafoelenco"/>
        <w:numPr>
          <w:ilvl w:val="0"/>
          <w:numId w:val="23"/>
        </w:numPr>
        <w:jc w:val="both"/>
        <w:rPr>
          <w:rFonts w:ascii="Century Gothic" w:hAnsi="Century Gothic"/>
        </w:rPr>
      </w:pPr>
      <w:r w:rsidRPr="0014092D">
        <w:rPr>
          <w:rFonts w:ascii="Century Gothic" w:hAnsi="Century Gothic"/>
        </w:rPr>
        <w:t>a metà percorso di realizzazione del</w:t>
      </w:r>
      <w:r w:rsidR="00BB57E4">
        <w:rPr>
          <w:rFonts w:ascii="Century Gothic" w:hAnsi="Century Gothic"/>
        </w:rPr>
        <w:t>la Fase III</w:t>
      </w:r>
      <w:r w:rsidR="00ED633D">
        <w:rPr>
          <w:rFonts w:ascii="Century Gothic" w:hAnsi="Century Gothic"/>
        </w:rPr>
        <w:t xml:space="preserve"> </w:t>
      </w:r>
      <w:r w:rsidR="00BB57E4" w:rsidRPr="004F01F0">
        <w:rPr>
          <w:rFonts w:ascii="Century Gothic" w:hAnsi="Century Gothic"/>
        </w:rPr>
        <w:t>“Attuazione del PDI”</w:t>
      </w:r>
      <w:r w:rsidRPr="0014092D">
        <w:rPr>
          <w:rFonts w:ascii="Century Gothic" w:hAnsi="Century Gothic"/>
        </w:rPr>
        <w:t xml:space="preserve">, </w:t>
      </w:r>
      <w:r w:rsidR="005D15A7">
        <w:rPr>
          <w:rFonts w:ascii="Century Gothic" w:hAnsi="Century Gothic"/>
        </w:rPr>
        <w:t xml:space="preserve">di norma </w:t>
      </w:r>
      <w:r w:rsidRPr="0014092D">
        <w:rPr>
          <w:rFonts w:ascii="Century Gothic" w:hAnsi="Century Gothic"/>
        </w:rPr>
        <w:t xml:space="preserve">entro </w:t>
      </w:r>
      <w:r w:rsidR="00653F7D">
        <w:rPr>
          <w:rFonts w:ascii="Century Gothic" w:hAnsi="Century Gothic"/>
        </w:rPr>
        <w:t>9</w:t>
      </w:r>
      <w:r w:rsidR="00653F7D" w:rsidRPr="0014092D">
        <w:rPr>
          <w:rFonts w:ascii="Century Gothic" w:hAnsi="Century Gothic"/>
        </w:rPr>
        <w:t>0</w:t>
      </w:r>
      <w:r w:rsidR="00AA7607">
        <w:rPr>
          <w:rFonts w:ascii="Century Gothic" w:hAnsi="Century Gothic"/>
        </w:rPr>
        <w:t>giorni</w:t>
      </w:r>
      <w:r w:rsidRPr="0014092D">
        <w:rPr>
          <w:rFonts w:ascii="Century Gothic" w:hAnsi="Century Gothic"/>
        </w:rPr>
        <w:t xml:space="preserve"> dalla validazione</w:t>
      </w:r>
      <w:r w:rsidR="00021186">
        <w:rPr>
          <w:rFonts w:ascii="Century Gothic" w:hAnsi="Century Gothic"/>
        </w:rPr>
        <w:t xml:space="preserve">- </w:t>
      </w:r>
      <w:r w:rsidRPr="0014092D">
        <w:rPr>
          <w:rFonts w:ascii="Century Gothic" w:hAnsi="Century Gothic"/>
        </w:rPr>
        <w:t xml:space="preserve">da parte degli Uffici regionali - </w:t>
      </w:r>
      <w:r w:rsidR="00E22106">
        <w:rPr>
          <w:rFonts w:ascii="Century Gothic" w:hAnsi="Century Gothic"/>
        </w:rPr>
        <w:t xml:space="preserve">della rendicontazione intermedia </w:t>
      </w:r>
      <w:r w:rsidR="00E22106" w:rsidRPr="0014092D">
        <w:rPr>
          <w:rFonts w:ascii="Century Gothic" w:hAnsi="Century Gothic"/>
        </w:rPr>
        <w:t>inserit</w:t>
      </w:r>
      <w:r w:rsidR="00E22106">
        <w:rPr>
          <w:rFonts w:ascii="Century Gothic" w:hAnsi="Century Gothic"/>
        </w:rPr>
        <w:t>a</w:t>
      </w:r>
      <w:r w:rsidR="00ED633D">
        <w:rPr>
          <w:rFonts w:ascii="Century Gothic" w:hAnsi="Century Gothic"/>
        </w:rPr>
        <w:t xml:space="preserve"> </w:t>
      </w:r>
      <w:r w:rsidR="009578E1" w:rsidRPr="00040B96">
        <w:rPr>
          <w:rFonts w:ascii="Century Gothic" w:hAnsi="Century Gothic"/>
        </w:rPr>
        <w:t>dall’Ente Erogatore</w:t>
      </w:r>
      <w:r w:rsidR="00051BDC">
        <w:rPr>
          <w:rFonts w:ascii="Century Gothic" w:hAnsi="Century Gothic"/>
        </w:rPr>
        <w:t xml:space="preserve">, </w:t>
      </w:r>
      <w:r w:rsidRPr="00040B96">
        <w:rPr>
          <w:rFonts w:ascii="Century Gothic" w:hAnsi="Century Gothic"/>
        </w:rPr>
        <w:t xml:space="preserve">e </w:t>
      </w:r>
      <w:r w:rsidR="00E22106" w:rsidRPr="00040B96">
        <w:rPr>
          <w:rFonts w:ascii="Century Gothic" w:hAnsi="Century Gothic"/>
        </w:rPr>
        <w:t>approvata</w:t>
      </w:r>
      <w:r w:rsidR="00ED633D" w:rsidRPr="00040B96">
        <w:rPr>
          <w:rFonts w:ascii="Century Gothic" w:hAnsi="Century Gothic"/>
        </w:rPr>
        <w:t xml:space="preserve"> </w:t>
      </w:r>
      <w:r w:rsidRPr="00040B96">
        <w:rPr>
          <w:rFonts w:ascii="Century Gothic" w:hAnsi="Century Gothic"/>
        </w:rPr>
        <w:t>da ATS</w:t>
      </w:r>
      <w:r w:rsidR="00040B96">
        <w:rPr>
          <w:rFonts w:ascii="Century Gothic" w:hAnsi="Century Gothic"/>
        </w:rPr>
        <w:t>;</w:t>
      </w:r>
    </w:p>
    <w:p w14:paraId="6DD302D5" w14:textId="2AED0C07" w:rsidR="00FA4987" w:rsidRPr="0014092D" w:rsidRDefault="00BB57E4" w:rsidP="005971AB">
      <w:pPr>
        <w:pStyle w:val="Paragrafoelenco"/>
        <w:numPr>
          <w:ilvl w:val="0"/>
          <w:numId w:val="2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in seguito alla conclusione </w:t>
      </w:r>
      <w:r w:rsidRPr="0014092D">
        <w:rPr>
          <w:rFonts w:ascii="Century Gothic" w:hAnsi="Century Gothic"/>
        </w:rPr>
        <w:t>del</w:t>
      </w:r>
      <w:r>
        <w:rPr>
          <w:rFonts w:ascii="Century Gothic" w:hAnsi="Century Gothic"/>
        </w:rPr>
        <w:t>la Fase III</w:t>
      </w:r>
      <w:r w:rsidR="00ED633D">
        <w:rPr>
          <w:rFonts w:ascii="Century Gothic" w:hAnsi="Century Gothic"/>
        </w:rPr>
        <w:t xml:space="preserve"> </w:t>
      </w:r>
      <w:r w:rsidRPr="004F01F0">
        <w:rPr>
          <w:rFonts w:ascii="Century Gothic" w:hAnsi="Century Gothic"/>
        </w:rPr>
        <w:t>“Attuazione del PDI”</w:t>
      </w:r>
      <w:r w:rsidR="00FA4987" w:rsidRPr="0014092D">
        <w:rPr>
          <w:rFonts w:ascii="Century Gothic" w:hAnsi="Century Gothic"/>
        </w:rPr>
        <w:t>,</w:t>
      </w:r>
      <w:r w:rsidR="005D15A7">
        <w:rPr>
          <w:rFonts w:ascii="Century Gothic" w:hAnsi="Century Gothic"/>
        </w:rPr>
        <w:t xml:space="preserve"> di norma</w:t>
      </w:r>
      <w:r w:rsidR="00FA4987" w:rsidRPr="0014092D">
        <w:rPr>
          <w:rFonts w:ascii="Century Gothic" w:hAnsi="Century Gothic"/>
        </w:rPr>
        <w:t xml:space="preserve"> entro </w:t>
      </w:r>
      <w:r w:rsidR="00653F7D">
        <w:rPr>
          <w:rFonts w:ascii="Century Gothic" w:hAnsi="Century Gothic"/>
        </w:rPr>
        <w:t>9</w:t>
      </w:r>
      <w:r w:rsidR="00653F7D" w:rsidRPr="0014092D">
        <w:rPr>
          <w:rFonts w:ascii="Century Gothic" w:hAnsi="Century Gothic"/>
        </w:rPr>
        <w:t>0</w:t>
      </w:r>
      <w:r w:rsidR="00AA7607">
        <w:rPr>
          <w:rFonts w:ascii="Century Gothic" w:hAnsi="Century Gothic"/>
        </w:rPr>
        <w:t>giorni</w:t>
      </w:r>
      <w:r w:rsidR="00FA4987" w:rsidRPr="0014092D">
        <w:rPr>
          <w:rFonts w:ascii="Century Gothic" w:hAnsi="Century Gothic"/>
        </w:rPr>
        <w:t xml:space="preserve"> dalla validazione - da parte degli Uffici regionali - </w:t>
      </w:r>
      <w:r w:rsidR="00480574">
        <w:rPr>
          <w:rFonts w:ascii="Century Gothic" w:hAnsi="Century Gothic"/>
        </w:rPr>
        <w:t>della rendicontazione</w:t>
      </w:r>
      <w:r w:rsidR="00FA4987" w:rsidRPr="0014092D">
        <w:rPr>
          <w:rFonts w:ascii="Century Gothic" w:hAnsi="Century Gothic"/>
        </w:rPr>
        <w:t xml:space="preserve"> finale </w:t>
      </w:r>
      <w:r w:rsidR="00480574" w:rsidRPr="0014092D">
        <w:rPr>
          <w:rFonts w:ascii="Century Gothic" w:hAnsi="Century Gothic"/>
        </w:rPr>
        <w:t>inserit</w:t>
      </w:r>
      <w:r w:rsidR="00480574">
        <w:rPr>
          <w:rFonts w:ascii="Century Gothic" w:hAnsi="Century Gothic"/>
        </w:rPr>
        <w:t>a</w:t>
      </w:r>
      <w:r w:rsidR="00ED633D">
        <w:rPr>
          <w:rFonts w:ascii="Century Gothic" w:hAnsi="Century Gothic"/>
        </w:rPr>
        <w:t xml:space="preserve"> </w:t>
      </w:r>
      <w:r w:rsidR="009578E1">
        <w:rPr>
          <w:rFonts w:ascii="Century Gothic" w:hAnsi="Century Gothic"/>
        </w:rPr>
        <w:t xml:space="preserve">dall’Ente Erogatore </w:t>
      </w:r>
      <w:r>
        <w:rPr>
          <w:rFonts w:ascii="Century Gothic" w:hAnsi="Century Gothic"/>
        </w:rPr>
        <w:t>sul portale</w:t>
      </w:r>
      <w:r w:rsidR="00ED633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>B</w:t>
      </w:r>
      <w:r w:rsidRPr="0014092D">
        <w:rPr>
          <w:rFonts w:ascii="Century Gothic" w:hAnsi="Century Gothic"/>
        </w:rPr>
        <w:t xml:space="preserve">andi </w:t>
      </w:r>
      <w:r>
        <w:rPr>
          <w:rFonts w:ascii="Century Gothic" w:hAnsi="Century Gothic"/>
        </w:rPr>
        <w:t>O</w:t>
      </w:r>
      <w:r w:rsidRPr="0014092D">
        <w:rPr>
          <w:rFonts w:ascii="Century Gothic" w:hAnsi="Century Gothic"/>
        </w:rPr>
        <w:t>nline</w:t>
      </w:r>
      <w:r w:rsidR="00051BDC">
        <w:rPr>
          <w:rFonts w:ascii="Century Gothic" w:hAnsi="Century Gothic"/>
        </w:rPr>
        <w:t xml:space="preserve">, </w:t>
      </w:r>
      <w:r w:rsidR="00FA4987" w:rsidRPr="0014092D">
        <w:rPr>
          <w:rFonts w:ascii="Century Gothic" w:hAnsi="Century Gothic"/>
        </w:rPr>
        <w:t xml:space="preserve">e </w:t>
      </w:r>
      <w:r w:rsidR="00480574" w:rsidRPr="0014092D">
        <w:rPr>
          <w:rFonts w:ascii="Century Gothic" w:hAnsi="Century Gothic"/>
        </w:rPr>
        <w:t>approvat</w:t>
      </w:r>
      <w:r w:rsidR="00480574">
        <w:rPr>
          <w:rFonts w:ascii="Century Gothic" w:hAnsi="Century Gothic"/>
        </w:rPr>
        <w:t>a</w:t>
      </w:r>
      <w:r w:rsidR="00ED633D">
        <w:rPr>
          <w:rFonts w:ascii="Century Gothic" w:hAnsi="Century Gothic"/>
        </w:rPr>
        <w:t xml:space="preserve"> </w:t>
      </w:r>
      <w:r w:rsidR="00FA4987" w:rsidRPr="0014092D">
        <w:rPr>
          <w:rFonts w:ascii="Century Gothic" w:hAnsi="Century Gothic"/>
        </w:rPr>
        <w:t xml:space="preserve">da ATS; </w:t>
      </w:r>
    </w:p>
    <w:p w14:paraId="6DD302D6" w14:textId="22492D77" w:rsidR="00FA4987" w:rsidRDefault="00663A2C" w:rsidP="005971AB">
      <w:pPr>
        <w:pStyle w:val="Paragrafoelenco"/>
        <w:numPr>
          <w:ilvl w:val="0"/>
          <w:numId w:val="23"/>
        </w:num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="00BB57E4">
        <w:rPr>
          <w:rFonts w:ascii="Century Gothic" w:hAnsi="Century Gothic"/>
        </w:rPr>
        <w:t>n esito alla conclusione della fase IV</w:t>
      </w:r>
      <w:r w:rsidR="00ED633D">
        <w:rPr>
          <w:rFonts w:ascii="Century Gothic" w:hAnsi="Century Gothic"/>
        </w:rPr>
        <w:t xml:space="preserve"> </w:t>
      </w:r>
      <w:r w:rsidR="00BB57E4">
        <w:rPr>
          <w:rFonts w:ascii="Century Gothic" w:hAnsi="Century Gothic"/>
        </w:rPr>
        <w:t>“F</w:t>
      </w:r>
      <w:r w:rsidR="00FA4987" w:rsidRPr="0014092D">
        <w:rPr>
          <w:rFonts w:ascii="Century Gothic" w:hAnsi="Century Gothic"/>
        </w:rPr>
        <w:t>ollow up</w:t>
      </w:r>
      <w:r w:rsidR="00BB57E4">
        <w:rPr>
          <w:rFonts w:ascii="Century Gothic" w:hAnsi="Century Gothic"/>
        </w:rPr>
        <w:t>”</w:t>
      </w:r>
      <w:r w:rsidR="000D6603">
        <w:rPr>
          <w:rFonts w:ascii="Century Gothic" w:hAnsi="Century Gothic"/>
        </w:rPr>
        <w:t>,</w:t>
      </w:r>
      <w:r w:rsidR="00ED633D">
        <w:rPr>
          <w:rFonts w:ascii="Century Gothic" w:hAnsi="Century Gothic"/>
        </w:rPr>
        <w:t xml:space="preserve"> </w:t>
      </w:r>
      <w:r w:rsidR="005D15A7">
        <w:rPr>
          <w:rFonts w:ascii="Century Gothic" w:hAnsi="Century Gothic"/>
        </w:rPr>
        <w:t xml:space="preserve">di norma </w:t>
      </w:r>
      <w:r w:rsidR="00FA4987" w:rsidRPr="0014092D">
        <w:rPr>
          <w:rFonts w:ascii="Century Gothic" w:hAnsi="Century Gothic"/>
        </w:rPr>
        <w:t xml:space="preserve">entro </w:t>
      </w:r>
      <w:r w:rsidR="00653F7D">
        <w:rPr>
          <w:rFonts w:ascii="Century Gothic" w:hAnsi="Century Gothic"/>
        </w:rPr>
        <w:t>9</w:t>
      </w:r>
      <w:r w:rsidR="00653F7D" w:rsidRPr="0014092D">
        <w:rPr>
          <w:rFonts w:ascii="Century Gothic" w:hAnsi="Century Gothic"/>
        </w:rPr>
        <w:t>0</w:t>
      </w:r>
      <w:r w:rsidR="00653F7D">
        <w:rPr>
          <w:rFonts w:ascii="Century Gothic" w:hAnsi="Century Gothic"/>
        </w:rPr>
        <w:t xml:space="preserve"> </w:t>
      </w:r>
      <w:r w:rsidR="00FA4987" w:rsidRPr="0014092D">
        <w:rPr>
          <w:rFonts w:ascii="Century Gothic" w:hAnsi="Century Gothic"/>
        </w:rPr>
        <w:t>g</w:t>
      </w:r>
      <w:r w:rsidR="00AA7607">
        <w:rPr>
          <w:rFonts w:ascii="Century Gothic" w:hAnsi="Century Gothic"/>
        </w:rPr>
        <w:t>iorni</w:t>
      </w:r>
      <w:r w:rsidR="00FA4987" w:rsidRPr="0014092D">
        <w:rPr>
          <w:rFonts w:ascii="Century Gothic" w:hAnsi="Century Gothic"/>
        </w:rPr>
        <w:t xml:space="preserve"> dalla validazione - da parte degli Uffici regionali - </w:t>
      </w:r>
      <w:r w:rsidR="00480574">
        <w:rPr>
          <w:rFonts w:ascii="Century Gothic" w:hAnsi="Century Gothic"/>
        </w:rPr>
        <w:t xml:space="preserve">della rendicontazione inserita </w:t>
      </w:r>
      <w:r w:rsidR="009578E1">
        <w:rPr>
          <w:rFonts w:ascii="Century Gothic" w:hAnsi="Century Gothic"/>
        </w:rPr>
        <w:t>dall’Ente Erogatore</w:t>
      </w:r>
      <w:r w:rsidR="00ED633D">
        <w:rPr>
          <w:rFonts w:ascii="Century Gothic" w:hAnsi="Century Gothic"/>
        </w:rPr>
        <w:t xml:space="preserve"> </w:t>
      </w:r>
      <w:r w:rsidR="001C021D">
        <w:rPr>
          <w:rFonts w:ascii="Century Gothic" w:hAnsi="Century Gothic"/>
        </w:rPr>
        <w:t>sul portale</w:t>
      </w:r>
      <w:r w:rsidR="00ED633D">
        <w:rPr>
          <w:rFonts w:ascii="Century Gothic" w:hAnsi="Century Gothic"/>
        </w:rPr>
        <w:t xml:space="preserve"> </w:t>
      </w:r>
      <w:r w:rsidR="003D093D">
        <w:rPr>
          <w:rFonts w:ascii="Century Gothic" w:hAnsi="Century Gothic"/>
        </w:rPr>
        <w:t>B</w:t>
      </w:r>
      <w:r w:rsidR="00FA4987" w:rsidRPr="0014092D">
        <w:rPr>
          <w:rFonts w:ascii="Century Gothic" w:hAnsi="Century Gothic"/>
        </w:rPr>
        <w:t xml:space="preserve">andi </w:t>
      </w:r>
      <w:r w:rsidR="003D093D">
        <w:rPr>
          <w:rFonts w:ascii="Century Gothic" w:hAnsi="Century Gothic"/>
        </w:rPr>
        <w:t>O</w:t>
      </w:r>
      <w:r w:rsidR="00FA4987" w:rsidRPr="0014092D">
        <w:rPr>
          <w:rFonts w:ascii="Century Gothic" w:hAnsi="Century Gothic"/>
        </w:rPr>
        <w:t>nline</w:t>
      </w:r>
      <w:r w:rsidR="00051BDC">
        <w:rPr>
          <w:rFonts w:ascii="Century Gothic" w:hAnsi="Century Gothic"/>
        </w:rPr>
        <w:t xml:space="preserve">, </w:t>
      </w:r>
      <w:r w:rsidR="00040B96">
        <w:rPr>
          <w:rFonts w:ascii="Century Gothic" w:hAnsi="Century Gothic"/>
        </w:rPr>
        <w:t xml:space="preserve">e </w:t>
      </w:r>
      <w:r w:rsidR="0015238C" w:rsidRPr="0014092D">
        <w:rPr>
          <w:rFonts w:ascii="Century Gothic" w:hAnsi="Century Gothic"/>
        </w:rPr>
        <w:t>approvat</w:t>
      </w:r>
      <w:r w:rsidR="0015238C">
        <w:rPr>
          <w:rFonts w:ascii="Century Gothic" w:hAnsi="Century Gothic"/>
        </w:rPr>
        <w:t>a</w:t>
      </w:r>
      <w:r w:rsidR="00ED633D">
        <w:rPr>
          <w:rFonts w:ascii="Century Gothic" w:hAnsi="Century Gothic"/>
        </w:rPr>
        <w:t xml:space="preserve"> </w:t>
      </w:r>
      <w:r w:rsidR="00FA4987" w:rsidRPr="0014092D">
        <w:rPr>
          <w:rFonts w:ascii="Century Gothic" w:hAnsi="Century Gothic"/>
        </w:rPr>
        <w:t>da ATS</w:t>
      </w:r>
      <w:r w:rsidR="007409AE" w:rsidRPr="0014092D">
        <w:rPr>
          <w:rFonts w:ascii="Century Gothic" w:hAnsi="Century Gothic"/>
        </w:rPr>
        <w:t>.</w:t>
      </w:r>
    </w:p>
    <w:p w14:paraId="6DD302D7" w14:textId="39806BD7" w:rsidR="00AF5A56" w:rsidRDefault="00AF5A56" w:rsidP="005971AB">
      <w:pPr>
        <w:spacing w:before="240" w:after="0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La liquidazione avverrà con </w:t>
      </w:r>
      <w:r w:rsidR="00D161A1">
        <w:rPr>
          <w:rFonts w:ascii="Century Gothic" w:hAnsi="Century Gothic"/>
        </w:rPr>
        <w:t>le modalità previste dall’ATS di riferimento</w:t>
      </w:r>
      <w:r>
        <w:rPr>
          <w:rFonts w:ascii="Century Gothic" w:hAnsi="Century Gothic"/>
        </w:rPr>
        <w:t xml:space="preserve"> successivamente agli adempimenti di legge previsti. </w:t>
      </w:r>
    </w:p>
    <w:p w14:paraId="6DD302D8" w14:textId="77777777" w:rsidR="002D4FB0" w:rsidRPr="00043174" w:rsidRDefault="002D4FB0" w:rsidP="00043174">
      <w:pPr>
        <w:spacing w:before="240" w:after="0"/>
        <w:jc w:val="both"/>
        <w:rPr>
          <w:rFonts w:ascii="Century Gothic" w:hAnsi="Century Gothic"/>
        </w:rPr>
      </w:pPr>
    </w:p>
    <w:p w14:paraId="6DD302D9" w14:textId="77777777" w:rsidR="002F4B12" w:rsidRPr="009B09B9" w:rsidRDefault="002F4B12" w:rsidP="009942A0">
      <w:pPr>
        <w:pStyle w:val="Titolo1"/>
      </w:pPr>
      <w:r w:rsidRPr="009B09B9">
        <w:lastRenderedPageBreak/>
        <w:t xml:space="preserve">Art. </w:t>
      </w:r>
      <w:r w:rsidR="00043174">
        <w:t>6</w:t>
      </w:r>
    </w:p>
    <w:p w14:paraId="6DD302DA" w14:textId="77777777" w:rsidR="00165C11" w:rsidRPr="009B09B9" w:rsidRDefault="002F4B12" w:rsidP="00CB273B">
      <w:pPr>
        <w:pStyle w:val="Nessunaspaziatura"/>
        <w:keepNext/>
        <w:keepLines/>
        <w:spacing w:after="240" w:line="276" w:lineRule="auto"/>
        <w:jc w:val="center"/>
        <w:rPr>
          <w:rFonts w:ascii="Century Gothic" w:hAnsi="Century Gothic"/>
          <w:b/>
        </w:rPr>
      </w:pPr>
      <w:r w:rsidRPr="009B09B9">
        <w:rPr>
          <w:rFonts w:ascii="Century Gothic" w:hAnsi="Century Gothic"/>
          <w:b/>
        </w:rPr>
        <w:t>Debito informativo</w:t>
      </w:r>
    </w:p>
    <w:p w14:paraId="6DD302DB" w14:textId="09DB9E5C" w:rsidR="00755D87" w:rsidRDefault="002F4B12" w:rsidP="00CB273B">
      <w:pPr>
        <w:keepNext/>
        <w:keepLines/>
        <w:autoSpaceDE w:val="0"/>
        <w:autoSpaceDN w:val="0"/>
        <w:adjustRightInd w:val="0"/>
        <w:spacing w:after="0"/>
        <w:jc w:val="both"/>
        <w:rPr>
          <w:rFonts w:ascii="Century Gothic" w:hAnsi="Century Gothic"/>
        </w:rPr>
      </w:pPr>
      <w:r w:rsidRPr="006311A0">
        <w:rPr>
          <w:rFonts w:ascii="Century Gothic" w:hAnsi="Century Gothic"/>
        </w:rPr>
        <w:t xml:space="preserve">L’Ente </w:t>
      </w:r>
      <w:r w:rsidR="00960245">
        <w:rPr>
          <w:rFonts w:ascii="Century Gothic" w:hAnsi="Century Gothic"/>
        </w:rPr>
        <w:t>Erogatore</w:t>
      </w:r>
      <w:r w:rsidR="00ED633D">
        <w:rPr>
          <w:rFonts w:ascii="Century Gothic" w:hAnsi="Century Gothic"/>
        </w:rPr>
        <w:t xml:space="preserve"> </w:t>
      </w:r>
      <w:r w:rsidRPr="006311A0">
        <w:rPr>
          <w:rFonts w:ascii="Century Gothic" w:hAnsi="Century Gothic"/>
        </w:rPr>
        <w:t>è tenuto alla rendicontazione quantitativa, econom</w:t>
      </w:r>
      <w:r w:rsidR="009B09B9" w:rsidRPr="006311A0">
        <w:rPr>
          <w:rFonts w:ascii="Century Gothic" w:hAnsi="Century Gothic"/>
        </w:rPr>
        <w:t xml:space="preserve">ica e qualitativa dell’attività </w:t>
      </w:r>
      <w:r w:rsidRPr="006311A0">
        <w:rPr>
          <w:rFonts w:ascii="Century Gothic" w:hAnsi="Century Gothic"/>
        </w:rPr>
        <w:t xml:space="preserve">effettuata con cadenze, modalità ed evidenze documentali </w:t>
      </w:r>
      <w:r w:rsidR="00960245">
        <w:rPr>
          <w:rFonts w:ascii="Century Gothic" w:hAnsi="Century Gothic"/>
        </w:rPr>
        <w:t>secondo le indicazion</w:t>
      </w:r>
      <w:r w:rsidR="00043174">
        <w:rPr>
          <w:rFonts w:ascii="Century Gothic" w:hAnsi="Century Gothic"/>
        </w:rPr>
        <w:t>i</w:t>
      </w:r>
      <w:r w:rsidR="00ED633D">
        <w:rPr>
          <w:rFonts w:ascii="Century Gothic" w:hAnsi="Century Gothic"/>
        </w:rPr>
        <w:t xml:space="preserve"> </w:t>
      </w:r>
      <w:r w:rsidR="00960245">
        <w:rPr>
          <w:rFonts w:ascii="Century Gothic" w:hAnsi="Century Gothic"/>
        </w:rPr>
        <w:t>dell’ATS</w:t>
      </w:r>
      <w:r w:rsidR="00ED633D">
        <w:rPr>
          <w:rFonts w:ascii="Century Gothic" w:hAnsi="Century Gothic"/>
        </w:rPr>
        <w:t xml:space="preserve"> </w:t>
      </w:r>
      <w:r w:rsidRPr="006311A0">
        <w:rPr>
          <w:rFonts w:ascii="Century Gothic" w:hAnsi="Century Gothic"/>
        </w:rPr>
        <w:t xml:space="preserve">per </w:t>
      </w:r>
      <w:r w:rsidR="00ED4DDD">
        <w:rPr>
          <w:rFonts w:ascii="Century Gothic" w:hAnsi="Century Gothic"/>
        </w:rPr>
        <w:t xml:space="preserve">la rendicontazione dei progetti, </w:t>
      </w:r>
      <w:r w:rsidR="00960245">
        <w:rPr>
          <w:rFonts w:ascii="Century Gothic" w:hAnsi="Century Gothic"/>
        </w:rPr>
        <w:t>nel rispetto di</w:t>
      </w:r>
      <w:r w:rsidR="00ED4DDD">
        <w:rPr>
          <w:rFonts w:ascii="Century Gothic" w:hAnsi="Century Gothic"/>
        </w:rPr>
        <w:t xml:space="preserve"> qu</w:t>
      </w:r>
      <w:r w:rsidR="00755D87">
        <w:rPr>
          <w:rFonts w:ascii="Century Gothic" w:hAnsi="Century Gothic"/>
        </w:rPr>
        <w:t xml:space="preserve">anto indicato </w:t>
      </w:r>
      <w:r w:rsidR="00247307">
        <w:rPr>
          <w:rFonts w:ascii="Century Gothic" w:hAnsi="Century Gothic"/>
        </w:rPr>
        <w:t xml:space="preserve">nella normativa regionale </w:t>
      </w:r>
      <w:r w:rsidR="00960245">
        <w:rPr>
          <w:rFonts w:ascii="Century Gothic" w:hAnsi="Century Gothic"/>
        </w:rPr>
        <w:t>di riferimento</w:t>
      </w:r>
      <w:r w:rsidR="00E015C0">
        <w:rPr>
          <w:rFonts w:ascii="Century Gothic" w:hAnsi="Century Gothic"/>
        </w:rPr>
        <w:t>.</w:t>
      </w:r>
    </w:p>
    <w:p w14:paraId="6DD302DC" w14:textId="77777777" w:rsidR="00E015C0" w:rsidRDefault="00E015C0" w:rsidP="005971AB">
      <w:pPr>
        <w:keepNext/>
        <w:keepLines/>
        <w:autoSpaceDE w:val="0"/>
        <w:autoSpaceDN w:val="0"/>
        <w:adjustRightInd w:val="0"/>
        <w:spacing w:before="240" w:after="0"/>
        <w:jc w:val="both"/>
        <w:rPr>
          <w:rFonts w:ascii="Century Gothic" w:hAnsi="Century Gothic"/>
        </w:rPr>
      </w:pPr>
    </w:p>
    <w:p w14:paraId="6DD302DD" w14:textId="77777777" w:rsidR="002F4B12" w:rsidRPr="00D85FA3" w:rsidRDefault="002F4B12" w:rsidP="009942A0">
      <w:pPr>
        <w:pStyle w:val="Titolo1"/>
      </w:pPr>
      <w:r w:rsidRPr="00D85FA3">
        <w:t xml:space="preserve">Art. </w:t>
      </w:r>
      <w:r w:rsidR="00043174">
        <w:t>7</w:t>
      </w:r>
    </w:p>
    <w:p w14:paraId="6DD302DE" w14:textId="77777777" w:rsidR="00F86799" w:rsidRPr="00D85FA3" w:rsidRDefault="00D85FA3" w:rsidP="00043174">
      <w:pPr>
        <w:pStyle w:val="Nessunaspaziatura"/>
        <w:keepNext/>
        <w:keepLines/>
        <w:spacing w:after="240" w:line="276" w:lineRule="auto"/>
        <w:jc w:val="center"/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 xml:space="preserve">Durata </w:t>
      </w:r>
      <w:r w:rsidR="004C374B">
        <w:rPr>
          <w:rFonts w:ascii="Century Gothic" w:hAnsi="Century Gothic"/>
          <w:b/>
        </w:rPr>
        <w:t>della convenzione</w:t>
      </w:r>
    </w:p>
    <w:p w14:paraId="6DD302DF" w14:textId="77777777" w:rsidR="00385A33" w:rsidRDefault="00D85FA3" w:rsidP="00043174">
      <w:pPr>
        <w:keepNext/>
        <w:keepLines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La d</w:t>
      </w:r>
      <w:r w:rsidR="00157AB0">
        <w:rPr>
          <w:rFonts w:ascii="Century Gothic" w:hAnsi="Century Gothic"/>
        </w:rPr>
        <w:t>urata del</w:t>
      </w:r>
      <w:r w:rsidR="005972F0">
        <w:rPr>
          <w:rFonts w:ascii="Century Gothic" w:hAnsi="Century Gothic"/>
        </w:rPr>
        <w:t>la</w:t>
      </w:r>
      <w:r w:rsidR="00157AB0">
        <w:rPr>
          <w:rFonts w:ascii="Century Gothic" w:hAnsi="Century Gothic"/>
        </w:rPr>
        <w:t xml:space="preserve"> presente con</w:t>
      </w:r>
      <w:r w:rsidR="005972F0">
        <w:rPr>
          <w:rFonts w:ascii="Century Gothic" w:hAnsi="Century Gothic"/>
        </w:rPr>
        <w:t>venzione</w:t>
      </w:r>
      <w:r w:rsidR="00DE5C9A">
        <w:rPr>
          <w:rFonts w:ascii="Century Gothic" w:hAnsi="Century Gothic"/>
        </w:rPr>
        <w:t xml:space="preserve"> decorre dal</w:t>
      </w:r>
      <w:r w:rsidR="00385A33">
        <w:rPr>
          <w:rFonts w:ascii="Century Gothic" w:hAnsi="Century Gothic"/>
        </w:rPr>
        <w:t xml:space="preserve">la data di sottoscrizione e per tutta la durata di validità </w:t>
      </w:r>
      <w:r w:rsidR="005945A0">
        <w:rPr>
          <w:rFonts w:ascii="Century Gothic" w:hAnsi="Century Gothic"/>
        </w:rPr>
        <w:t>dei provvedimenti regionali citati</w:t>
      </w:r>
      <w:r w:rsidR="000004AF">
        <w:rPr>
          <w:rFonts w:ascii="Century Gothic" w:hAnsi="Century Gothic"/>
        </w:rPr>
        <w:t xml:space="preserve">, </w:t>
      </w:r>
      <w:r w:rsidR="000004AF" w:rsidRPr="00C02E81">
        <w:rPr>
          <w:rFonts w:ascii="Century Gothic" w:hAnsi="Century Gothic"/>
        </w:rPr>
        <w:t>incluse eventuali proroghe</w:t>
      </w:r>
      <w:r w:rsidR="00385A33">
        <w:rPr>
          <w:rFonts w:ascii="Century Gothic" w:hAnsi="Century Gothic"/>
        </w:rPr>
        <w:t>.</w:t>
      </w:r>
    </w:p>
    <w:p w14:paraId="6DD302E0" w14:textId="4956DBDB" w:rsidR="00BD14D7" w:rsidRPr="002E01D0" w:rsidRDefault="00BD14D7" w:rsidP="002E01D0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</w:t>
      </w:r>
      <w:r w:rsidRPr="002E01D0">
        <w:rPr>
          <w:rFonts w:ascii="Century Gothic" w:hAnsi="Century Gothic"/>
        </w:rPr>
        <w:t>n ogni caso l’</w:t>
      </w:r>
      <w:r w:rsidR="00D51C70">
        <w:rPr>
          <w:rFonts w:ascii="Century Gothic" w:hAnsi="Century Gothic"/>
        </w:rPr>
        <w:t>E</w:t>
      </w:r>
      <w:r w:rsidRPr="002E01D0">
        <w:rPr>
          <w:rFonts w:ascii="Century Gothic" w:hAnsi="Century Gothic"/>
        </w:rPr>
        <w:t xml:space="preserve">nte </w:t>
      </w:r>
      <w:r w:rsidR="00D51C70">
        <w:rPr>
          <w:rFonts w:ascii="Century Gothic" w:hAnsi="Century Gothic"/>
        </w:rPr>
        <w:t>E</w:t>
      </w:r>
      <w:r w:rsidRPr="002E01D0">
        <w:rPr>
          <w:rFonts w:ascii="Century Gothic" w:hAnsi="Century Gothic"/>
        </w:rPr>
        <w:t>rogatore è tenuto a fornire le informazioni che dovessero essere richieste nell’ambito di controlli</w:t>
      </w:r>
      <w:r w:rsidR="00190956">
        <w:rPr>
          <w:rFonts w:ascii="Century Gothic" w:hAnsi="Century Gothic"/>
        </w:rPr>
        <w:t xml:space="preserve"> e/o audit</w:t>
      </w:r>
      <w:r w:rsidR="00ED633D">
        <w:rPr>
          <w:rFonts w:ascii="Century Gothic" w:hAnsi="Century Gothic"/>
        </w:rPr>
        <w:t xml:space="preserve"> </w:t>
      </w:r>
      <w:r w:rsidR="00E40538">
        <w:rPr>
          <w:rFonts w:ascii="Century Gothic" w:hAnsi="Century Gothic"/>
        </w:rPr>
        <w:t xml:space="preserve">anche </w:t>
      </w:r>
      <w:r w:rsidRPr="002E01D0">
        <w:rPr>
          <w:rFonts w:ascii="Century Gothic" w:hAnsi="Century Gothic"/>
        </w:rPr>
        <w:t>successivi al termine di realizzazione</w:t>
      </w:r>
      <w:r w:rsidR="005945A0">
        <w:rPr>
          <w:rFonts w:ascii="Century Gothic" w:hAnsi="Century Gothic"/>
        </w:rPr>
        <w:t xml:space="preserve"> de</w:t>
      </w:r>
      <w:r w:rsidR="0025482D">
        <w:rPr>
          <w:rFonts w:ascii="Century Gothic" w:hAnsi="Century Gothic"/>
        </w:rPr>
        <w:t>lla normativa regionale, secondo le tempistiche previste dalla stessa</w:t>
      </w:r>
      <w:r w:rsidRPr="002E01D0">
        <w:rPr>
          <w:rFonts w:ascii="Century Gothic" w:hAnsi="Century Gothic"/>
        </w:rPr>
        <w:t xml:space="preserve">. </w:t>
      </w:r>
    </w:p>
    <w:p w14:paraId="6DD302E1" w14:textId="77777777" w:rsidR="00385A33" w:rsidRDefault="00385A33" w:rsidP="005971AB">
      <w:pPr>
        <w:spacing w:after="0"/>
        <w:jc w:val="both"/>
        <w:rPr>
          <w:rFonts w:ascii="Century Gothic" w:hAnsi="Century Gothic"/>
        </w:rPr>
      </w:pPr>
    </w:p>
    <w:p w14:paraId="6DD302E2" w14:textId="77777777" w:rsidR="00385A33" w:rsidRDefault="00D85FA3" w:rsidP="009942A0">
      <w:pPr>
        <w:pStyle w:val="Titolo1"/>
      </w:pPr>
      <w:r>
        <w:t xml:space="preserve">Art. </w:t>
      </w:r>
      <w:r w:rsidR="00043174">
        <w:t>8</w:t>
      </w:r>
    </w:p>
    <w:p w14:paraId="6DD302E3" w14:textId="77777777" w:rsidR="00385A33" w:rsidRPr="00D85FA3" w:rsidRDefault="002F4B12" w:rsidP="005971AB">
      <w:pPr>
        <w:ind w:left="3540" w:firstLine="708"/>
        <w:rPr>
          <w:rFonts w:ascii="Century Gothic" w:hAnsi="Century Gothic"/>
          <w:b/>
        </w:rPr>
      </w:pPr>
      <w:r w:rsidRPr="00D85FA3">
        <w:rPr>
          <w:rFonts w:ascii="Century Gothic" w:hAnsi="Century Gothic"/>
          <w:b/>
        </w:rPr>
        <w:t>Risoluzione</w:t>
      </w:r>
    </w:p>
    <w:p w14:paraId="6DD302E4" w14:textId="243D2F63" w:rsidR="00BB78A4" w:rsidRDefault="00BB78A4" w:rsidP="005971A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L’ATS</w:t>
      </w:r>
      <w:r w:rsidR="00ED633D">
        <w:rPr>
          <w:rFonts w:ascii="Century Gothic" w:hAnsi="Century Gothic"/>
        </w:rPr>
        <w:t xml:space="preserve"> </w:t>
      </w:r>
      <w:r>
        <w:rPr>
          <w:rFonts w:ascii="Century Gothic" w:hAnsi="Century Gothic"/>
        </w:rPr>
        <w:t xml:space="preserve">si riserva la facoltà di </w:t>
      </w:r>
      <w:r w:rsidRPr="002F4B12">
        <w:rPr>
          <w:rFonts w:ascii="Century Gothic" w:hAnsi="Century Gothic"/>
        </w:rPr>
        <w:t xml:space="preserve">risolvere </w:t>
      </w:r>
      <w:r>
        <w:rPr>
          <w:rFonts w:ascii="Century Gothic" w:hAnsi="Century Gothic"/>
        </w:rPr>
        <w:t>anticipatamente tale convenzione</w:t>
      </w:r>
      <w:r w:rsidRPr="002F4B12">
        <w:rPr>
          <w:rFonts w:ascii="Century Gothic" w:hAnsi="Century Gothic"/>
        </w:rPr>
        <w:t xml:space="preserve"> in caso di gravi inadempienze e violazione degli obblighi contrattuali </w:t>
      </w:r>
      <w:r>
        <w:rPr>
          <w:rFonts w:ascii="Century Gothic" w:hAnsi="Century Gothic"/>
        </w:rPr>
        <w:t>non risolti a seguito di formale diffida.</w:t>
      </w:r>
    </w:p>
    <w:p w14:paraId="6DD302E5" w14:textId="77777777" w:rsidR="00BB78A4" w:rsidRDefault="00BB78A4" w:rsidP="005971AB">
      <w:pPr>
        <w:jc w:val="both"/>
        <w:rPr>
          <w:rFonts w:ascii="Century Gothic" w:hAnsi="Century Gothic"/>
        </w:rPr>
      </w:pPr>
      <w:r w:rsidRPr="007B4C39">
        <w:rPr>
          <w:rFonts w:ascii="Century Gothic" w:hAnsi="Century Gothic"/>
        </w:rPr>
        <w:t xml:space="preserve">L’Ente Erogatore ha facoltà di risolvere anticipatamente la presente convenzione </w:t>
      </w:r>
      <w:r w:rsidRPr="009C050A">
        <w:rPr>
          <w:rFonts w:ascii="Century Gothic" w:hAnsi="Century Gothic"/>
        </w:rPr>
        <w:t xml:space="preserve">con preavviso </w:t>
      </w:r>
      <w:r w:rsidR="005246A2">
        <w:rPr>
          <w:rFonts w:ascii="Century Gothic" w:hAnsi="Century Gothic"/>
        </w:rPr>
        <w:t>congruo</w:t>
      </w:r>
      <w:r w:rsidR="00DC72D0" w:rsidRPr="009C050A">
        <w:rPr>
          <w:rFonts w:ascii="Century Gothic" w:hAnsi="Century Gothic"/>
        </w:rPr>
        <w:t xml:space="preserve"> ad ATS </w:t>
      </w:r>
      <w:r w:rsidRPr="009C050A">
        <w:rPr>
          <w:rFonts w:ascii="Century Gothic" w:hAnsi="Century Gothic"/>
        </w:rPr>
        <w:t>e fatta salva la conclusione dei percorsi d’intanto avviati.</w:t>
      </w:r>
    </w:p>
    <w:p w14:paraId="6DD302E6" w14:textId="77777777" w:rsidR="00BB78A4" w:rsidRDefault="00BB78A4" w:rsidP="005971AB">
      <w:pPr>
        <w:spacing w:before="240" w:after="0"/>
        <w:jc w:val="both"/>
        <w:rPr>
          <w:rFonts w:ascii="Century Gothic" w:hAnsi="Century Gothic"/>
        </w:rPr>
      </w:pPr>
    </w:p>
    <w:p w14:paraId="6DD302E7" w14:textId="77777777" w:rsidR="00994702" w:rsidRPr="00E90C85" w:rsidRDefault="00994702" w:rsidP="009942A0">
      <w:pPr>
        <w:pStyle w:val="Titolo1"/>
      </w:pPr>
      <w:r w:rsidRPr="00E90C85">
        <w:t xml:space="preserve">Art. </w:t>
      </w:r>
      <w:r w:rsidR="00043174">
        <w:t>9</w:t>
      </w:r>
    </w:p>
    <w:p w14:paraId="6DD302E8" w14:textId="77777777" w:rsidR="00994702" w:rsidRPr="00E90C85" w:rsidRDefault="00994702" w:rsidP="005971AB">
      <w:pPr>
        <w:autoSpaceDE w:val="0"/>
        <w:autoSpaceDN w:val="0"/>
        <w:adjustRightInd w:val="0"/>
        <w:jc w:val="center"/>
        <w:rPr>
          <w:rFonts w:ascii="Century Gothic" w:eastAsia="Times New Roman" w:hAnsi="Century Gothic" w:cs="Arial"/>
          <w:b/>
          <w:bCs/>
          <w:lang w:eastAsia="it-IT"/>
        </w:rPr>
      </w:pPr>
      <w:r w:rsidRPr="00E90C85">
        <w:rPr>
          <w:rFonts w:ascii="Century Gothic" w:eastAsia="Times New Roman" w:hAnsi="Century Gothic" w:cs="Arial"/>
          <w:b/>
          <w:bCs/>
          <w:lang w:eastAsia="it-IT"/>
        </w:rPr>
        <w:t>Decadenze e revoche</w:t>
      </w:r>
    </w:p>
    <w:p w14:paraId="6DD302E9" w14:textId="4C3DF754" w:rsidR="00994702" w:rsidRPr="00E90C85" w:rsidRDefault="00994702" w:rsidP="005971AB">
      <w:pPr>
        <w:autoSpaceDE w:val="0"/>
        <w:autoSpaceDN w:val="0"/>
        <w:adjustRightInd w:val="0"/>
        <w:jc w:val="both"/>
        <w:rPr>
          <w:rFonts w:ascii="Century Gothic" w:eastAsia="MS Mincho" w:hAnsi="Century Gothic" w:cs="Times New Roman"/>
          <w:kern w:val="2"/>
          <w:lang w:eastAsia="ar-SA"/>
        </w:rPr>
      </w:pPr>
      <w:r w:rsidRPr="00E90C85">
        <w:rPr>
          <w:rFonts w:ascii="Century Gothic" w:hAnsi="Century Gothic"/>
        </w:rPr>
        <w:t>In caso di inosservanza ed inadempienza delle disposizioni, delle prescrizioni e di tutti gli obblighi, inclusi quelli di informazione e comunicazione, e dei divieti previsti dal</w:t>
      </w:r>
      <w:r w:rsidR="00C261BA">
        <w:rPr>
          <w:rFonts w:ascii="Century Gothic" w:hAnsi="Century Gothic"/>
        </w:rPr>
        <w:t>la normativa vigente</w:t>
      </w:r>
      <w:r w:rsidRPr="00E90C85">
        <w:rPr>
          <w:rFonts w:ascii="Century Gothic" w:hAnsi="Century Gothic"/>
        </w:rPr>
        <w:t xml:space="preserve">, </w:t>
      </w:r>
      <w:r w:rsidR="005246A2">
        <w:rPr>
          <w:rFonts w:ascii="Century Gothic" w:hAnsi="Century Gothic"/>
        </w:rPr>
        <w:t>l’ATS</w:t>
      </w:r>
      <w:r w:rsidRPr="00E90C85">
        <w:rPr>
          <w:rFonts w:ascii="Century Gothic" w:hAnsi="Century Gothic"/>
        </w:rPr>
        <w:t xml:space="preserve"> si riserva </w:t>
      </w:r>
      <w:r w:rsidR="005B34CF">
        <w:rPr>
          <w:rFonts w:ascii="Century Gothic" w:hAnsi="Century Gothic"/>
        </w:rPr>
        <w:t>di</w:t>
      </w:r>
      <w:r w:rsidRPr="00E90C85">
        <w:rPr>
          <w:rFonts w:ascii="Century Gothic" w:hAnsi="Century Gothic"/>
        </w:rPr>
        <w:t xml:space="preserve"> non </w:t>
      </w:r>
      <w:r w:rsidR="008A05E0" w:rsidRPr="008A05E0">
        <w:rPr>
          <w:rFonts w:ascii="Century Gothic" w:hAnsi="Century Gothic"/>
        </w:rPr>
        <w:t>riconoscere il rimborso connesso all’attuazione dei percorsi</w:t>
      </w:r>
      <w:r w:rsidR="00ED633D">
        <w:rPr>
          <w:rFonts w:ascii="Century Gothic" w:hAnsi="Century Gothic"/>
        </w:rPr>
        <w:t xml:space="preserve"> </w:t>
      </w:r>
      <w:r w:rsidRPr="00E90C85">
        <w:rPr>
          <w:rFonts w:ascii="Century Gothic" w:hAnsi="Century Gothic"/>
        </w:rPr>
        <w:t>oppure, se le somme sono già state erogate, di provveder</w:t>
      </w:r>
      <w:r w:rsidR="008A05E0">
        <w:rPr>
          <w:rFonts w:ascii="Century Gothic" w:hAnsi="Century Gothic"/>
        </w:rPr>
        <w:t xml:space="preserve">e </w:t>
      </w:r>
      <w:r w:rsidR="001325F5">
        <w:rPr>
          <w:rFonts w:ascii="Century Gothic" w:hAnsi="Century Gothic"/>
        </w:rPr>
        <w:t>a</w:t>
      </w:r>
      <w:r w:rsidRPr="00E90C85">
        <w:rPr>
          <w:rFonts w:ascii="Century Gothic" w:hAnsi="Century Gothic"/>
        </w:rPr>
        <w:t xml:space="preserve"> adottare azioni di recupero/compensazione delle somme indebitamente percepite.</w:t>
      </w:r>
    </w:p>
    <w:p w14:paraId="6DD302EA" w14:textId="77777777" w:rsidR="000175B0" w:rsidRDefault="000175B0" w:rsidP="005971AB">
      <w:pPr>
        <w:pStyle w:val="Nessunaspaziatura"/>
        <w:spacing w:before="240" w:line="276" w:lineRule="auto"/>
        <w:jc w:val="center"/>
        <w:rPr>
          <w:rFonts w:ascii="Century Gothic" w:hAnsi="Century Gothic"/>
          <w:b/>
        </w:rPr>
      </w:pPr>
    </w:p>
    <w:p w14:paraId="6DD302EB" w14:textId="77777777" w:rsidR="002F4B12" w:rsidRPr="00D85FA3" w:rsidRDefault="002F4B12" w:rsidP="004D1176">
      <w:pPr>
        <w:pStyle w:val="Titolo1"/>
        <w:keepNext/>
        <w:keepLines/>
      </w:pPr>
      <w:r w:rsidRPr="00D85FA3">
        <w:t xml:space="preserve">Art. </w:t>
      </w:r>
      <w:r w:rsidR="00994702">
        <w:t>1</w:t>
      </w:r>
      <w:r w:rsidR="00043174">
        <w:t>0</w:t>
      </w:r>
    </w:p>
    <w:p w14:paraId="6DD302EC" w14:textId="77777777" w:rsidR="00385A33" w:rsidRPr="00D85FA3" w:rsidRDefault="002F4B12" w:rsidP="004D1176">
      <w:pPr>
        <w:pStyle w:val="Nessunaspaziatura"/>
        <w:keepNext/>
        <w:keepLines/>
        <w:spacing w:after="240" w:line="276" w:lineRule="auto"/>
        <w:jc w:val="center"/>
        <w:rPr>
          <w:rFonts w:ascii="Century Gothic" w:hAnsi="Century Gothic"/>
          <w:b/>
        </w:rPr>
      </w:pPr>
      <w:r w:rsidRPr="00D85FA3">
        <w:rPr>
          <w:rFonts w:ascii="Century Gothic" w:hAnsi="Century Gothic"/>
          <w:b/>
        </w:rPr>
        <w:t>Controversie</w:t>
      </w:r>
    </w:p>
    <w:p w14:paraId="6DD302ED" w14:textId="304B105E" w:rsidR="00F94A03" w:rsidRDefault="00F94A03" w:rsidP="004D1176">
      <w:pPr>
        <w:keepNext/>
        <w:keepLines/>
        <w:jc w:val="both"/>
        <w:rPr>
          <w:rFonts w:ascii="Century Gothic" w:hAnsi="Century Gothic"/>
        </w:rPr>
      </w:pPr>
      <w:r w:rsidRPr="002F4B12">
        <w:rPr>
          <w:rFonts w:ascii="Century Gothic" w:hAnsi="Century Gothic"/>
        </w:rPr>
        <w:t xml:space="preserve">Per ogni controversia che dovesse insorgere sulla interpretazione e </w:t>
      </w:r>
      <w:r>
        <w:rPr>
          <w:rFonts w:ascii="Century Gothic" w:hAnsi="Century Gothic"/>
        </w:rPr>
        <w:t>sulla applicazione della presente convenzione</w:t>
      </w:r>
      <w:r w:rsidRPr="002F4B12">
        <w:rPr>
          <w:rFonts w:ascii="Century Gothic" w:hAnsi="Century Gothic"/>
        </w:rPr>
        <w:t xml:space="preserve"> è competente il Foro di </w:t>
      </w:r>
      <w:r w:rsidR="00CC77F3" w:rsidRPr="00CC77F3">
        <w:rPr>
          <w:rFonts w:ascii="Century Gothic" w:hAnsi="Century Gothic"/>
          <w:highlight w:val="lightGray"/>
        </w:rPr>
        <w:t>___</w:t>
      </w:r>
      <w:r w:rsidR="00CC77F3">
        <w:rPr>
          <w:rFonts w:ascii="Century Gothic" w:hAnsi="Century Gothic"/>
        </w:rPr>
        <w:t>.</w:t>
      </w:r>
    </w:p>
    <w:p w14:paraId="6DD302EE" w14:textId="77777777" w:rsidR="002E6B79" w:rsidRDefault="002E6B79" w:rsidP="005971AB">
      <w:pPr>
        <w:spacing w:before="240" w:after="0"/>
        <w:jc w:val="both"/>
        <w:rPr>
          <w:rFonts w:ascii="Century Gothic" w:hAnsi="Century Gothic"/>
        </w:rPr>
      </w:pPr>
    </w:p>
    <w:p w14:paraId="6DD302EF" w14:textId="77777777" w:rsidR="00B32AB4" w:rsidRDefault="00B32AB4" w:rsidP="009942A0">
      <w:pPr>
        <w:pStyle w:val="Titolo1"/>
      </w:pPr>
      <w:r w:rsidRPr="00E90C85">
        <w:t xml:space="preserve">Art. </w:t>
      </w:r>
      <w:r>
        <w:t>1</w:t>
      </w:r>
      <w:r w:rsidR="00043174">
        <w:t>1</w:t>
      </w:r>
    </w:p>
    <w:p w14:paraId="6DD302F0" w14:textId="77777777" w:rsidR="00B32AB4" w:rsidRPr="00E90C85" w:rsidRDefault="00B32AB4" w:rsidP="00CB273B">
      <w:pPr>
        <w:keepNext/>
        <w:keepLines/>
        <w:jc w:val="center"/>
        <w:rPr>
          <w:rFonts w:ascii="Century Gothic" w:hAnsi="Century Gothic"/>
          <w:b/>
        </w:rPr>
      </w:pPr>
      <w:r w:rsidRPr="00E90C85">
        <w:rPr>
          <w:rFonts w:ascii="Century Gothic" w:hAnsi="Century Gothic"/>
          <w:b/>
        </w:rPr>
        <w:lastRenderedPageBreak/>
        <w:t>Tutela dei dati personali</w:t>
      </w:r>
    </w:p>
    <w:p w14:paraId="6DD302F1" w14:textId="325CC8D2" w:rsidR="00B32AB4" w:rsidRDefault="00B32AB4" w:rsidP="00CB273B">
      <w:pPr>
        <w:keepNext/>
        <w:keepLines/>
        <w:jc w:val="both"/>
        <w:rPr>
          <w:rFonts w:ascii="Century Gothic" w:hAnsi="Century Gothic"/>
        </w:rPr>
      </w:pPr>
      <w:r w:rsidRPr="00E90C85">
        <w:rPr>
          <w:rFonts w:ascii="Century Gothic" w:hAnsi="Century Gothic"/>
        </w:rPr>
        <w:t>Le parti si autorizzano reciprocamente al trattamento dei dati personali in relazione ad adempimenti connessi al rapporto contrattuale, nel rispetto dei principi generali di cui all’ art. 5 del Reg. UE n. 679/2016 (Regolamento) applicabili al trattamento di dati personali, per ciascun trattamento di propria competenza, e delle disposizioni di cui al Decreto Legislativo n.196/2003, cos</w:t>
      </w:r>
      <w:r>
        <w:rPr>
          <w:rFonts w:ascii="Century Gothic" w:hAnsi="Century Gothic"/>
        </w:rPr>
        <w:t>ì</w:t>
      </w:r>
      <w:r w:rsidRPr="00E90C85">
        <w:rPr>
          <w:rFonts w:ascii="Century Gothic" w:hAnsi="Century Gothic"/>
        </w:rPr>
        <w:t xml:space="preserve"> come modificato dal Decreto Legislativo n.101/2018</w:t>
      </w:r>
      <w:r w:rsidR="00612F2C">
        <w:rPr>
          <w:rFonts w:ascii="Century Gothic" w:hAnsi="Century Gothic"/>
        </w:rPr>
        <w:t xml:space="preserve">, nonché alle </w:t>
      </w:r>
      <w:r w:rsidR="00ED7D49">
        <w:rPr>
          <w:rFonts w:ascii="Century Gothic" w:hAnsi="Century Gothic"/>
        </w:rPr>
        <w:t>disposizioni deontologiche in materia di riservatezza e tutela dei dati personali</w:t>
      </w:r>
      <w:r w:rsidRPr="00E90C85">
        <w:rPr>
          <w:rFonts w:ascii="Century Gothic" w:hAnsi="Century Gothic"/>
        </w:rPr>
        <w:t>.</w:t>
      </w:r>
    </w:p>
    <w:p w14:paraId="4A11AB2D" w14:textId="40698E06" w:rsidR="00CB6579" w:rsidRPr="00E90C85" w:rsidRDefault="00CB6579" w:rsidP="00CB273B">
      <w:pPr>
        <w:keepNext/>
        <w:keepLines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Le parti dichiarano di aver preso visione dell’Avviso, di cui alla </w:t>
      </w:r>
      <w:r w:rsidRPr="00CB6579">
        <w:rPr>
          <w:rFonts w:ascii="Century Gothic" w:hAnsi="Century Gothic"/>
        </w:rPr>
        <w:t>DGR XI/7503 del 15 dicembre 2022 e ss.mm.ii</w:t>
      </w:r>
      <w:r>
        <w:rPr>
          <w:rFonts w:ascii="Century Gothic" w:hAnsi="Century Gothic"/>
        </w:rPr>
        <w:t>, e della informativa allegata.</w:t>
      </w:r>
    </w:p>
    <w:p w14:paraId="6DD302F2" w14:textId="77777777" w:rsidR="002E6B79" w:rsidRDefault="002E6B79" w:rsidP="005971AB">
      <w:pPr>
        <w:spacing w:before="240" w:after="0"/>
        <w:jc w:val="both"/>
        <w:rPr>
          <w:rFonts w:ascii="Century Gothic" w:hAnsi="Century Gothic"/>
        </w:rPr>
      </w:pPr>
    </w:p>
    <w:p w14:paraId="6DD302F3" w14:textId="77777777" w:rsidR="00791A27" w:rsidRPr="00AB3E61" w:rsidRDefault="00791A27" w:rsidP="009942A0">
      <w:pPr>
        <w:pStyle w:val="Titolo1"/>
      </w:pPr>
      <w:r>
        <w:t>A</w:t>
      </w:r>
      <w:r w:rsidRPr="00AB3E61">
        <w:t xml:space="preserve">rt. </w:t>
      </w:r>
      <w:r>
        <w:t>1</w:t>
      </w:r>
      <w:r w:rsidR="00043174">
        <w:t>2</w:t>
      </w:r>
    </w:p>
    <w:p w14:paraId="6DD302F4" w14:textId="77777777" w:rsidR="00791A27" w:rsidRPr="00AB3E61" w:rsidRDefault="00791A27" w:rsidP="005971AB">
      <w:pPr>
        <w:pStyle w:val="Nessunaspaziatura"/>
        <w:keepNext/>
        <w:keepLines/>
        <w:spacing w:after="240" w:line="276" w:lineRule="auto"/>
        <w:jc w:val="center"/>
        <w:rPr>
          <w:rFonts w:ascii="Century Gothic" w:hAnsi="Century Gothic"/>
          <w:b/>
        </w:rPr>
      </w:pPr>
      <w:r w:rsidRPr="00AB3E61">
        <w:rPr>
          <w:rFonts w:ascii="Century Gothic" w:hAnsi="Century Gothic"/>
          <w:b/>
        </w:rPr>
        <w:t>Recepimento di disposizioni regionali e norme di rinvio</w:t>
      </w:r>
    </w:p>
    <w:p w14:paraId="6DD302F5" w14:textId="77777777" w:rsidR="00791A27" w:rsidRPr="002F4B12" w:rsidRDefault="00791A27" w:rsidP="005971AB">
      <w:pPr>
        <w:keepNext/>
        <w:keepLines/>
        <w:jc w:val="both"/>
        <w:rPr>
          <w:rFonts w:ascii="Century Gothic" w:hAnsi="Century Gothic"/>
        </w:rPr>
      </w:pPr>
      <w:r w:rsidRPr="002F4B12">
        <w:rPr>
          <w:rFonts w:ascii="Century Gothic" w:hAnsi="Century Gothic"/>
        </w:rPr>
        <w:t xml:space="preserve">Le parti danno </w:t>
      </w:r>
      <w:r>
        <w:rPr>
          <w:rFonts w:ascii="Century Gothic" w:hAnsi="Century Gothic"/>
        </w:rPr>
        <w:t>atto che la presente convenzione</w:t>
      </w:r>
      <w:r w:rsidRPr="002F4B12">
        <w:rPr>
          <w:rFonts w:ascii="Century Gothic" w:hAnsi="Century Gothic"/>
        </w:rPr>
        <w:t xml:space="preserve"> si in</w:t>
      </w:r>
      <w:r>
        <w:rPr>
          <w:rFonts w:ascii="Century Gothic" w:hAnsi="Century Gothic"/>
        </w:rPr>
        <w:t>tende automaticamente modificata o integrata</w:t>
      </w:r>
      <w:r w:rsidRPr="002F4B12">
        <w:rPr>
          <w:rFonts w:ascii="Century Gothic" w:hAnsi="Century Gothic"/>
        </w:rPr>
        <w:t xml:space="preserve"> per effetto di sopravvenute disposizioni </w:t>
      </w:r>
      <w:r w:rsidR="005C6672">
        <w:rPr>
          <w:rFonts w:ascii="Century Gothic" w:hAnsi="Century Gothic"/>
        </w:rPr>
        <w:t xml:space="preserve">che regolano la misura </w:t>
      </w:r>
      <w:r w:rsidRPr="002F4B12">
        <w:rPr>
          <w:rFonts w:ascii="Century Gothic" w:hAnsi="Century Gothic"/>
        </w:rPr>
        <w:t>il cui</w:t>
      </w:r>
      <w:r>
        <w:rPr>
          <w:rFonts w:ascii="Century Gothic" w:hAnsi="Century Gothic"/>
        </w:rPr>
        <w:t xml:space="preserve"> contenuto comunque deve essere </w:t>
      </w:r>
      <w:r w:rsidRPr="002F4B12">
        <w:rPr>
          <w:rFonts w:ascii="Century Gothic" w:hAnsi="Century Gothic"/>
        </w:rPr>
        <w:t>formalmente reso noto dall’</w:t>
      </w:r>
      <w:r>
        <w:rPr>
          <w:rFonts w:ascii="Century Gothic" w:hAnsi="Century Gothic"/>
        </w:rPr>
        <w:t>ATS</w:t>
      </w:r>
      <w:r w:rsidRPr="002F4B12">
        <w:rPr>
          <w:rFonts w:ascii="Century Gothic" w:hAnsi="Century Gothic"/>
        </w:rPr>
        <w:t>, con indicazione de</w:t>
      </w:r>
      <w:r>
        <w:rPr>
          <w:rFonts w:ascii="Century Gothic" w:hAnsi="Century Gothic"/>
        </w:rPr>
        <w:t xml:space="preserve">i termini relativi alle diverse </w:t>
      </w:r>
      <w:r w:rsidRPr="002F4B12">
        <w:rPr>
          <w:rFonts w:ascii="Century Gothic" w:hAnsi="Century Gothic"/>
        </w:rPr>
        <w:t>obbligazioni.</w:t>
      </w:r>
    </w:p>
    <w:p w14:paraId="6DD302F6" w14:textId="34928247" w:rsidR="00791A27" w:rsidRDefault="00791A27" w:rsidP="005971AB">
      <w:pPr>
        <w:jc w:val="both"/>
        <w:rPr>
          <w:rFonts w:ascii="Century Gothic" w:hAnsi="Century Gothic"/>
        </w:rPr>
      </w:pPr>
      <w:r w:rsidRPr="002F4B12">
        <w:rPr>
          <w:rFonts w:ascii="Century Gothic" w:hAnsi="Century Gothic"/>
        </w:rPr>
        <w:t>Per quanto non espressamente discipl</w:t>
      </w:r>
      <w:r>
        <w:rPr>
          <w:rFonts w:ascii="Century Gothic" w:hAnsi="Century Gothic"/>
        </w:rPr>
        <w:t>inato dalla presente convenzione</w:t>
      </w:r>
      <w:r w:rsidRPr="002F4B12">
        <w:rPr>
          <w:rFonts w:ascii="Century Gothic" w:hAnsi="Century Gothic"/>
        </w:rPr>
        <w:t xml:space="preserve">, </w:t>
      </w:r>
      <w:r>
        <w:rPr>
          <w:rFonts w:ascii="Century Gothic" w:hAnsi="Century Gothic"/>
        </w:rPr>
        <w:t xml:space="preserve">si rinvia alle disposizioni del </w:t>
      </w:r>
      <w:r w:rsidR="001325F5">
        <w:rPr>
          <w:rFonts w:ascii="Century Gothic" w:hAnsi="Century Gothic"/>
        </w:rPr>
        <w:t>Codice civile</w:t>
      </w:r>
      <w:r>
        <w:rPr>
          <w:rFonts w:ascii="Century Gothic" w:hAnsi="Century Gothic"/>
        </w:rPr>
        <w:t>.</w:t>
      </w:r>
    </w:p>
    <w:p w14:paraId="6DD302F7" w14:textId="77777777" w:rsidR="00D418F7" w:rsidRDefault="00D418F7" w:rsidP="005971AB">
      <w:pPr>
        <w:jc w:val="both"/>
        <w:rPr>
          <w:rFonts w:ascii="Century Gothic" w:hAnsi="Century Gothic"/>
        </w:rPr>
      </w:pPr>
    </w:p>
    <w:p w14:paraId="6DD302F8" w14:textId="77777777" w:rsidR="00974AFD" w:rsidRDefault="00974AFD" w:rsidP="005971AB">
      <w:pPr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Lì </w:t>
      </w:r>
      <w:r w:rsidRPr="00CC77F3">
        <w:rPr>
          <w:rFonts w:ascii="Century Gothic" w:hAnsi="Century Gothic"/>
        </w:rPr>
        <w:t>…………………,</w:t>
      </w:r>
    </w:p>
    <w:p w14:paraId="4799137E" w14:textId="77777777" w:rsidR="00CF4C88" w:rsidRDefault="00CF4C88" w:rsidP="005971AB">
      <w:pPr>
        <w:jc w:val="both"/>
        <w:rPr>
          <w:rFonts w:ascii="Century Gothic" w:hAnsi="Century Gothic"/>
          <w:b/>
        </w:rPr>
      </w:pPr>
    </w:p>
    <w:p w14:paraId="6DD302F9" w14:textId="77777777" w:rsidR="00974AFD" w:rsidRDefault="00974AFD" w:rsidP="005971AB">
      <w:pPr>
        <w:jc w:val="both"/>
        <w:rPr>
          <w:rFonts w:ascii="Century Gothic" w:hAnsi="Century Gothic"/>
          <w:b/>
        </w:rPr>
      </w:pPr>
      <w:r w:rsidRPr="00E775AC">
        <w:rPr>
          <w:rFonts w:ascii="Century Gothic" w:hAnsi="Century Gothic"/>
          <w:b/>
        </w:rPr>
        <w:t xml:space="preserve">Il LEGALE RAPPRESENTANTE </w:t>
      </w:r>
      <w:r>
        <w:rPr>
          <w:rFonts w:ascii="Century Gothic" w:hAnsi="Century Gothic"/>
          <w:b/>
        </w:rPr>
        <w:t xml:space="preserve">DELL’ENTE EROGATORE             </w:t>
      </w:r>
      <w:r w:rsidRPr="00E775AC">
        <w:rPr>
          <w:rFonts w:ascii="Century Gothic" w:hAnsi="Century Gothic"/>
          <w:b/>
        </w:rPr>
        <w:t xml:space="preserve">IL DIRETTORE GENERALE </w:t>
      </w:r>
      <w:r>
        <w:rPr>
          <w:rFonts w:ascii="Century Gothic" w:hAnsi="Century Gothic"/>
          <w:b/>
        </w:rPr>
        <w:t>ATS</w:t>
      </w:r>
    </w:p>
    <w:p w14:paraId="6DD302FA" w14:textId="77777777" w:rsidR="00E775AC" w:rsidRDefault="00974AFD" w:rsidP="005971AB">
      <w:pPr>
        <w:jc w:val="both"/>
        <w:rPr>
          <w:rFonts w:ascii="Century Gothic" w:hAnsi="Century Gothic"/>
        </w:rPr>
      </w:pPr>
      <w:r>
        <w:rPr>
          <w:rFonts w:ascii="Century Gothic" w:hAnsi="Century Gothic"/>
          <w:b/>
        </w:rPr>
        <w:t>_______________________________</w:t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</w:r>
      <w:r>
        <w:rPr>
          <w:rFonts w:ascii="Century Gothic" w:hAnsi="Century Gothic"/>
          <w:b/>
        </w:rPr>
        <w:tab/>
        <w:t>_______________________________</w:t>
      </w:r>
      <w:r>
        <w:rPr>
          <w:rFonts w:ascii="Century Gothic" w:hAnsi="Century Gothic"/>
          <w:b/>
        </w:rPr>
        <w:tab/>
      </w:r>
    </w:p>
    <w:sectPr w:rsidR="00E775AC" w:rsidSect="002E01D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F181E" w14:textId="77777777" w:rsidR="006E7633" w:rsidRDefault="006E7633" w:rsidP="004D621C">
      <w:pPr>
        <w:spacing w:after="0" w:line="240" w:lineRule="auto"/>
      </w:pPr>
      <w:r>
        <w:separator/>
      </w:r>
    </w:p>
  </w:endnote>
  <w:endnote w:type="continuationSeparator" w:id="0">
    <w:p w14:paraId="44C4114D" w14:textId="77777777" w:rsidR="006E7633" w:rsidRDefault="006E7633" w:rsidP="004D621C">
      <w:pPr>
        <w:spacing w:after="0" w:line="240" w:lineRule="auto"/>
      </w:pPr>
      <w:r>
        <w:continuationSeparator/>
      </w:r>
    </w:p>
  </w:endnote>
  <w:endnote w:type="continuationNotice" w:id="1">
    <w:p w14:paraId="7F8309DE" w14:textId="77777777" w:rsidR="006E7633" w:rsidRDefault="006E763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A5B74" w14:textId="77777777" w:rsidR="005D53EE" w:rsidRDefault="005D53EE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37492951"/>
      <w:docPartObj>
        <w:docPartGallery w:val="Page Numbers (Bottom of Page)"/>
        <w:docPartUnique/>
      </w:docPartObj>
    </w:sdtPr>
    <w:sdtEndPr>
      <w:rPr>
        <w:rFonts w:ascii="Century Gothic" w:hAnsi="Century Gothic"/>
        <w:sz w:val="18"/>
      </w:rPr>
    </w:sdtEndPr>
    <w:sdtContent>
      <w:p w14:paraId="6DD30301" w14:textId="77777777" w:rsidR="004B47AD" w:rsidRPr="001058E1" w:rsidRDefault="006523D7">
        <w:pPr>
          <w:pStyle w:val="Pidipagina"/>
          <w:jc w:val="right"/>
          <w:rPr>
            <w:rFonts w:ascii="Century Gothic" w:hAnsi="Century Gothic"/>
            <w:sz w:val="18"/>
          </w:rPr>
        </w:pPr>
        <w:r w:rsidRPr="001058E1">
          <w:rPr>
            <w:rFonts w:ascii="Century Gothic" w:hAnsi="Century Gothic"/>
            <w:sz w:val="18"/>
          </w:rPr>
          <w:fldChar w:fldCharType="begin"/>
        </w:r>
        <w:r w:rsidR="002948C8" w:rsidRPr="001058E1">
          <w:rPr>
            <w:rFonts w:ascii="Century Gothic" w:hAnsi="Century Gothic"/>
            <w:sz w:val="18"/>
          </w:rPr>
          <w:instrText>PAGE   \* MERGEFORMAT</w:instrText>
        </w:r>
        <w:r w:rsidRPr="001058E1">
          <w:rPr>
            <w:rFonts w:ascii="Century Gothic" w:hAnsi="Century Gothic"/>
            <w:sz w:val="18"/>
          </w:rPr>
          <w:fldChar w:fldCharType="separate"/>
        </w:r>
        <w:r w:rsidR="004858BB">
          <w:rPr>
            <w:rFonts w:ascii="Century Gothic" w:hAnsi="Century Gothic"/>
            <w:noProof/>
            <w:sz w:val="18"/>
          </w:rPr>
          <w:t>5</w:t>
        </w:r>
        <w:r w:rsidRPr="001058E1">
          <w:rPr>
            <w:rFonts w:ascii="Century Gothic" w:hAnsi="Century Gothic"/>
            <w:noProof/>
            <w:sz w:val="18"/>
          </w:rPr>
          <w:fldChar w:fldCharType="end"/>
        </w:r>
      </w:p>
    </w:sdtContent>
  </w:sdt>
  <w:p w14:paraId="6DD30302" w14:textId="77777777" w:rsidR="004B47AD" w:rsidRDefault="004B47AD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0DA2A5" w14:textId="77777777" w:rsidR="005D53EE" w:rsidRDefault="005D53E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AC4F8" w14:textId="77777777" w:rsidR="006E7633" w:rsidRDefault="006E7633" w:rsidP="004D621C">
      <w:pPr>
        <w:spacing w:after="0" w:line="240" w:lineRule="auto"/>
      </w:pPr>
      <w:r>
        <w:separator/>
      </w:r>
    </w:p>
  </w:footnote>
  <w:footnote w:type="continuationSeparator" w:id="0">
    <w:p w14:paraId="001215BE" w14:textId="77777777" w:rsidR="006E7633" w:rsidRDefault="006E7633" w:rsidP="004D621C">
      <w:pPr>
        <w:spacing w:after="0" w:line="240" w:lineRule="auto"/>
      </w:pPr>
      <w:r>
        <w:continuationSeparator/>
      </w:r>
    </w:p>
  </w:footnote>
  <w:footnote w:type="continuationNotice" w:id="1">
    <w:p w14:paraId="25AFD770" w14:textId="77777777" w:rsidR="006E7633" w:rsidRDefault="006E763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95FBBA" w14:textId="77777777" w:rsidR="005D53EE" w:rsidRDefault="005D53EE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7F6B7D" w14:textId="322C6C9B" w:rsidR="006C437E" w:rsidRDefault="006C437E" w:rsidP="006C437E">
    <w:pPr>
      <w:pStyle w:val="Intestazione"/>
      <w:jc w:val="center"/>
    </w:pPr>
    <w:r w:rsidRPr="006C437E">
      <w:rPr>
        <w:b/>
        <w:bCs/>
        <w:sz w:val="36"/>
        <w:szCs w:val="36"/>
      </w:rPr>
      <w:t>MODELLO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4AF445" w14:textId="48E4916B" w:rsidR="005D53EE" w:rsidRDefault="005D53EE" w:rsidP="005D53EE">
    <w:pPr>
      <w:pStyle w:val="Intestazione"/>
      <w:jc w:val="right"/>
    </w:pPr>
    <w:r w:rsidRPr="005D53EE">
      <w:t xml:space="preserve">Allegato </w:t>
    </w:r>
    <w:r>
      <w:t>9</w:t>
    </w:r>
  </w:p>
  <w:p w14:paraId="4EBF242B" w14:textId="252B9DA1" w:rsidR="000013AD" w:rsidRPr="006C437E" w:rsidRDefault="000013AD" w:rsidP="00247B1F">
    <w:pPr>
      <w:pStyle w:val="Intestazione"/>
      <w:jc w:val="center"/>
      <w:rPr>
        <w:b/>
        <w:bCs/>
        <w:sz w:val="36"/>
        <w:szCs w:val="3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F7821"/>
    <w:multiLevelType w:val="hybridMultilevel"/>
    <w:tmpl w:val="0F768E6C"/>
    <w:lvl w:ilvl="0" w:tplc="9BC677FA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EB0E3A"/>
    <w:multiLevelType w:val="hybridMultilevel"/>
    <w:tmpl w:val="51661188"/>
    <w:lvl w:ilvl="0" w:tplc="76F62CC8">
      <w:start w:val="1"/>
      <w:numFmt w:val="upperLetter"/>
      <w:lvlText w:val="%1-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41665F"/>
    <w:multiLevelType w:val="hybridMultilevel"/>
    <w:tmpl w:val="8CC61C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E25E64"/>
    <w:multiLevelType w:val="hybridMultilevel"/>
    <w:tmpl w:val="F0EACB9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3864C5"/>
    <w:multiLevelType w:val="hybridMultilevel"/>
    <w:tmpl w:val="8C00762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1952BFC"/>
    <w:multiLevelType w:val="hybridMultilevel"/>
    <w:tmpl w:val="42D2D8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877F94"/>
    <w:multiLevelType w:val="hybridMultilevel"/>
    <w:tmpl w:val="314A657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3D5E1F"/>
    <w:multiLevelType w:val="hybridMultilevel"/>
    <w:tmpl w:val="4D226D92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07A1FA3"/>
    <w:multiLevelType w:val="hybridMultilevel"/>
    <w:tmpl w:val="ADF0427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230EB0"/>
    <w:multiLevelType w:val="hybridMultilevel"/>
    <w:tmpl w:val="3A6459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7C542D"/>
    <w:multiLevelType w:val="hybridMultilevel"/>
    <w:tmpl w:val="0C5A59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736A08"/>
    <w:multiLevelType w:val="hybridMultilevel"/>
    <w:tmpl w:val="8C9EF30A"/>
    <w:lvl w:ilvl="0" w:tplc="CA7CA22A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2D4CC0"/>
    <w:multiLevelType w:val="hybridMultilevel"/>
    <w:tmpl w:val="E7B215E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084DE0E">
      <w:numFmt w:val="bullet"/>
      <w:lvlText w:val="-"/>
      <w:lvlJc w:val="left"/>
      <w:pPr>
        <w:ind w:left="1440" w:hanging="360"/>
      </w:pPr>
      <w:rPr>
        <w:rFonts w:ascii="Century Gothic" w:eastAsiaTheme="minorHAnsi" w:hAnsi="Century Gothic" w:cs="Century Gothic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9C03F6"/>
    <w:multiLevelType w:val="hybridMultilevel"/>
    <w:tmpl w:val="55B215DE"/>
    <w:lvl w:ilvl="0" w:tplc="34BA19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2F344D"/>
    <w:multiLevelType w:val="hybridMultilevel"/>
    <w:tmpl w:val="48764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946D52"/>
    <w:multiLevelType w:val="hybridMultilevel"/>
    <w:tmpl w:val="9C4A3FCC"/>
    <w:lvl w:ilvl="0" w:tplc="90046D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0CF0366"/>
    <w:multiLevelType w:val="hybridMultilevel"/>
    <w:tmpl w:val="9CD29116"/>
    <w:lvl w:ilvl="0" w:tplc="69183FEC">
      <w:numFmt w:val="bullet"/>
      <w:lvlText w:val="-"/>
      <w:lvlJc w:val="left"/>
      <w:pPr>
        <w:ind w:left="720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33C8D"/>
    <w:multiLevelType w:val="hybridMultilevel"/>
    <w:tmpl w:val="36305E7E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4F27DBB"/>
    <w:multiLevelType w:val="hybridMultilevel"/>
    <w:tmpl w:val="77A6A5D4"/>
    <w:lvl w:ilvl="0" w:tplc="0410000D">
      <w:start w:val="1"/>
      <w:numFmt w:val="bullet"/>
      <w:lvlText w:val=""/>
      <w:lvlJc w:val="left"/>
      <w:pPr>
        <w:ind w:left="1504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2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64" w:hanging="360"/>
      </w:pPr>
      <w:rPr>
        <w:rFonts w:ascii="Wingdings" w:hAnsi="Wingdings" w:hint="default"/>
      </w:rPr>
    </w:lvl>
  </w:abstractNum>
  <w:abstractNum w:abstractNumId="19" w15:restartNumberingAfterBreak="0">
    <w:nsid w:val="5A9134EF"/>
    <w:multiLevelType w:val="hybridMultilevel"/>
    <w:tmpl w:val="04F47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AE82D68"/>
    <w:multiLevelType w:val="hybridMultilevel"/>
    <w:tmpl w:val="6076F7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F9C2D60"/>
    <w:multiLevelType w:val="hybridMultilevel"/>
    <w:tmpl w:val="0EAC5F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DC5845"/>
    <w:multiLevelType w:val="hybridMultilevel"/>
    <w:tmpl w:val="0EB221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4C36259"/>
    <w:multiLevelType w:val="hybridMultilevel"/>
    <w:tmpl w:val="77DA58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A1F7227"/>
    <w:multiLevelType w:val="hybridMultilevel"/>
    <w:tmpl w:val="484044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8801B2"/>
    <w:multiLevelType w:val="hybridMultilevel"/>
    <w:tmpl w:val="6120A2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F54174"/>
    <w:multiLevelType w:val="multilevel"/>
    <w:tmpl w:val="6BF65A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D353CF8"/>
    <w:multiLevelType w:val="hybridMultilevel"/>
    <w:tmpl w:val="B4ACDAA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4140160">
    <w:abstractNumId w:val="9"/>
  </w:num>
  <w:num w:numId="2" w16cid:durableId="1930121046">
    <w:abstractNumId w:val="26"/>
  </w:num>
  <w:num w:numId="3" w16cid:durableId="202452166">
    <w:abstractNumId w:val="16"/>
  </w:num>
  <w:num w:numId="4" w16cid:durableId="1266695136">
    <w:abstractNumId w:val="18"/>
  </w:num>
  <w:num w:numId="5" w16cid:durableId="955020977">
    <w:abstractNumId w:val="0"/>
  </w:num>
  <w:num w:numId="6" w16cid:durableId="1427770554">
    <w:abstractNumId w:val="11"/>
  </w:num>
  <w:num w:numId="7" w16cid:durableId="830605765">
    <w:abstractNumId w:val="20"/>
  </w:num>
  <w:num w:numId="8" w16cid:durableId="453446724">
    <w:abstractNumId w:val="1"/>
  </w:num>
  <w:num w:numId="9" w16cid:durableId="1482650835">
    <w:abstractNumId w:val="21"/>
  </w:num>
  <w:num w:numId="10" w16cid:durableId="1821850825">
    <w:abstractNumId w:val="17"/>
  </w:num>
  <w:num w:numId="11" w16cid:durableId="188223117">
    <w:abstractNumId w:val="8"/>
  </w:num>
  <w:num w:numId="12" w16cid:durableId="254947386">
    <w:abstractNumId w:val="3"/>
  </w:num>
  <w:num w:numId="13" w16cid:durableId="1952201586">
    <w:abstractNumId w:val="6"/>
  </w:num>
  <w:num w:numId="14" w16cid:durableId="238252374">
    <w:abstractNumId w:val="7"/>
  </w:num>
  <w:num w:numId="15" w16cid:durableId="1737849248">
    <w:abstractNumId w:val="4"/>
  </w:num>
  <w:num w:numId="16" w16cid:durableId="2109235188">
    <w:abstractNumId w:val="13"/>
  </w:num>
  <w:num w:numId="17" w16cid:durableId="603610189">
    <w:abstractNumId w:val="22"/>
  </w:num>
  <w:num w:numId="18" w16cid:durableId="127208964">
    <w:abstractNumId w:val="2"/>
  </w:num>
  <w:num w:numId="19" w16cid:durableId="312493397">
    <w:abstractNumId w:val="10"/>
  </w:num>
  <w:num w:numId="20" w16cid:durableId="624779560">
    <w:abstractNumId w:val="25"/>
  </w:num>
  <w:num w:numId="21" w16cid:durableId="529227627">
    <w:abstractNumId w:val="12"/>
  </w:num>
  <w:num w:numId="22" w16cid:durableId="2112044544">
    <w:abstractNumId w:val="14"/>
  </w:num>
  <w:num w:numId="23" w16cid:durableId="928661489">
    <w:abstractNumId w:val="24"/>
  </w:num>
  <w:num w:numId="24" w16cid:durableId="1471246053">
    <w:abstractNumId w:val="5"/>
  </w:num>
  <w:num w:numId="25" w16cid:durableId="1393692492">
    <w:abstractNumId w:val="27"/>
  </w:num>
  <w:num w:numId="26" w16cid:durableId="1458258565">
    <w:abstractNumId w:val="23"/>
  </w:num>
  <w:num w:numId="27" w16cid:durableId="725176781">
    <w:abstractNumId w:val="19"/>
  </w:num>
  <w:num w:numId="28" w16cid:durableId="1919245833">
    <w:abstractNumId w:val="15"/>
  </w:num>
  <w:num w:numId="29" w16cid:durableId="57062448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4B12"/>
    <w:rsid w:val="000004AF"/>
    <w:rsid w:val="00000C7A"/>
    <w:rsid w:val="00001044"/>
    <w:rsid w:val="000013AD"/>
    <w:rsid w:val="00001915"/>
    <w:rsid w:val="000034B6"/>
    <w:rsid w:val="00006A67"/>
    <w:rsid w:val="00007E2C"/>
    <w:rsid w:val="00010507"/>
    <w:rsid w:val="0001198D"/>
    <w:rsid w:val="000175B0"/>
    <w:rsid w:val="00020375"/>
    <w:rsid w:val="000209F5"/>
    <w:rsid w:val="00021186"/>
    <w:rsid w:val="0002290B"/>
    <w:rsid w:val="00023D7F"/>
    <w:rsid w:val="00024965"/>
    <w:rsid w:val="000255C1"/>
    <w:rsid w:val="00027451"/>
    <w:rsid w:val="0003182A"/>
    <w:rsid w:val="000329AE"/>
    <w:rsid w:val="00037A85"/>
    <w:rsid w:val="00040B96"/>
    <w:rsid w:val="00043174"/>
    <w:rsid w:val="000431C4"/>
    <w:rsid w:val="0004594E"/>
    <w:rsid w:val="00047AD3"/>
    <w:rsid w:val="00047DD2"/>
    <w:rsid w:val="00051BDC"/>
    <w:rsid w:val="000566C4"/>
    <w:rsid w:val="00061515"/>
    <w:rsid w:val="00062114"/>
    <w:rsid w:val="00063A6B"/>
    <w:rsid w:val="000744DC"/>
    <w:rsid w:val="0008455D"/>
    <w:rsid w:val="0008635B"/>
    <w:rsid w:val="00086AE6"/>
    <w:rsid w:val="00094B5B"/>
    <w:rsid w:val="00096919"/>
    <w:rsid w:val="000A15C4"/>
    <w:rsid w:val="000A1708"/>
    <w:rsid w:val="000A189B"/>
    <w:rsid w:val="000A1B95"/>
    <w:rsid w:val="000A2476"/>
    <w:rsid w:val="000C6060"/>
    <w:rsid w:val="000C6E60"/>
    <w:rsid w:val="000D1BE5"/>
    <w:rsid w:val="000D2012"/>
    <w:rsid w:val="000D335B"/>
    <w:rsid w:val="000D4D60"/>
    <w:rsid w:val="000D5A12"/>
    <w:rsid w:val="000D62BA"/>
    <w:rsid w:val="000D6603"/>
    <w:rsid w:val="000E0EAA"/>
    <w:rsid w:val="000E2146"/>
    <w:rsid w:val="000E4291"/>
    <w:rsid w:val="000F00C9"/>
    <w:rsid w:val="000F1BA8"/>
    <w:rsid w:val="000F6ECE"/>
    <w:rsid w:val="001046B7"/>
    <w:rsid w:val="001058E1"/>
    <w:rsid w:val="00105BB6"/>
    <w:rsid w:val="00114F0C"/>
    <w:rsid w:val="001256BB"/>
    <w:rsid w:val="001309B3"/>
    <w:rsid w:val="001325F5"/>
    <w:rsid w:val="00132678"/>
    <w:rsid w:val="00132CA3"/>
    <w:rsid w:val="00134B97"/>
    <w:rsid w:val="00136EEA"/>
    <w:rsid w:val="00140655"/>
    <w:rsid w:val="0014092D"/>
    <w:rsid w:val="0014096D"/>
    <w:rsid w:val="00140DB7"/>
    <w:rsid w:val="00141274"/>
    <w:rsid w:val="0014201A"/>
    <w:rsid w:val="001425A7"/>
    <w:rsid w:val="00147EEA"/>
    <w:rsid w:val="0015011E"/>
    <w:rsid w:val="00150F71"/>
    <w:rsid w:val="0015238C"/>
    <w:rsid w:val="00154BEC"/>
    <w:rsid w:val="00157AB0"/>
    <w:rsid w:val="00160F0A"/>
    <w:rsid w:val="00162C91"/>
    <w:rsid w:val="00165C11"/>
    <w:rsid w:val="0016602C"/>
    <w:rsid w:val="0017059D"/>
    <w:rsid w:val="0017328B"/>
    <w:rsid w:val="001750D7"/>
    <w:rsid w:val="001838DD"/>
    <w:rsid w:val="001846ED"/>
    <w:rsid w:val="00190956"/>
    <w:rsid w:val="001914FB"/>
    <w:rsid w:val="00191A1E"/>
    <w:rsid w:val="00195824"/>
    <w:rsid w:val="001A2148"/>
    <w:rsid w:val="001A2729"/>
    <w:rsid w:val="001A4A16"/>
    <w:rsid w:val="001A58A1"/>
    <w:rsid w:val="001A7F13"/>
    <w:rsid w:val="001A7F99"/>
    <w:rsid w:val="001B0988"/>
    <w:rsid w:val="001B1313"/>
    <w:rsid w:val="001B2941"/>
    <w:rsid w:val="001B5BC4"/>
    <w:rsid w:val="001C021D"/>
    <w:rsid w:val="001C238E"/>
    <w:rsid w:val="001C2E6A"/>
    <w:rsid w:val="001C3675"/>
    <w:rsid w:val="001C3718"/>
    <w:rsid w:val="001C3CB4"/>
    <w:rsid w:val="001C67A3"/>
    <w:rsid w:val="001D02B5"/>
    <w:rsid w:val="001D46F2"/>
    <w:rsid w:val="001D7008"/>
    <w:rsid w:val="001D72BA"/>
    <w:rsid w:val="001E212B"/>
    <w:rsid w:val="001E3858"/>
    <w:rsid w:val="001E505A"/>
    <w:rsid w:val="001F30A6"/>
    <w:rsid w:val="001F37D6"/>
    <w:rsid w:val="001F3E4D"/>
    <w:rsid w:val="001F3F3F"/>
    <w:rsid w:val="001F65C9"/>
    <w:rsid w:val="00202A69"/>
    <w:rsid w:val="00212959"/>
    <w:rsid w:val="0022097D"/>
    <w:rsid w:val="002211B7"/>
    <w:rsid w:val="00221ED9"/>
    <w:rsid w:val="002277FF"/>
    <w:rsid w:val="00232BF5"/>
    <w:rsid w:val="00235B91"/>
    <w:rsid w:val="002363FD"/>
    <w:rsid w:val="0023645C"/>
    <w:rsid w:val="00240D8B"/>
    <w:rsid w:val="002413F7"/>
    <w:rsid w:val="00241C9F"/>
    <w:rsid w:val="00241DB7"/>
    <w:rsid w:val="002428B6"/>
    <w:rsid w:val="0024357A"/>
    <w:rsid w:val="00244511"/>
    <w:rsid w:val="00244C75"/>
    <w:rsid w:val="00247307"/>
    <w:rsid w:val="00247B1F"/>
    <w:rsid w:val="0025482D"/>
    <w:rsid w:val="00255C56"/>
    <w:rsid w:val="0025681A"/>
    <w:rsid w:val="00256D16"/>
    <w:rsid w:val="002611B6"/>
    <w:rsid w:val="00267DCF"/>
    <w:rsid w:val="002731D7"/>
    <w:rsid w:val="002745C4"/>
    <w:rsid w:val="00274735"/>
    <w:rsid w:val="00277568"/>
    <w:rsid w:val="00285C32"/>
    <w:rsid w:val="002948C8"/>
    <w:rsid w:val="002965DE"/>
    <w:rsid w:val="0029750C"/>
    <w:rsid w:val="002A0434"/>
    <w:rsid w:val="002A1D34"/>
    <w:rsid w:val="002A2739"/>
    <w:rsid w:val="002A4BBA"/>
    <w:rsid w:val="002B0FE4"/>
    <w:rsid w:val="002B2D16"/>
    <w:rsid w:val="002C51AB"/>
    <w:rsid w:val="002D0C0F"/>
    <w:rsid w:val="002D4FB0"/>
    <w:rsid w:val="002E01D0"/>
    <w:rsid w:val="002E5F0E"/>
    <w:rsid w:val="002E6B79"/>
    <w:rsid w:val="002E6FAB"/>
    <w:rsid w:val="002F21E0"/>
    <w:rsid w:val="002F4B12"/>
    <w:rsid w:val="002F614E"/>
    <w:rsid w:val="00305CDE"/>
    <w:rsid w:val="00306CAF"/>
    <w:rsid w:val="00307771"/>
    <w:rsid w:val="0031054C"/>
    <w:rsid w:val="003135D1"/>
    <w:rsid w:val="003225CB"/>
    <w:rsid w:val="0032496D"/>
    <w:rsid w:val="00327EE3"/>
    <w:rsid w:val="00330FEA"/>
    <w:rsid w:val="0033732B"/>
    <w:rsid w:val="00340A0A"/>
    <w:rsid w:val="00347748"/>
    <w:rsid w:val="003501EC"/>
    <w:rsid w:val="00350FC5"/>
    <w:rsid w:val="0035724C"/>
    <w:rsid w:val="003573C7"/>
    <w:rsid w:val="00373A78"/>
    <w:rsid w:val="003743BD"/>
    <w:rsid w:val="003763B9"/>
    <w:rsid w:val="003801C5"/>
    <w:rsid w:val="00380962"/>
    <w:rsid w:val="003809EF"/>
    <w:rsid w:val="00383638"/>
    <w:rsid w:val="00385A33"/>
    <w:rsid w:val="003874EC"/>
    <w:rsid w:val="00390590"/>
    <w:rsid w:val="00394F37"/>
    <w:rsid w:val="00395253"/>
    <w:rsid w:val="0039649D"/>
    <w:rsid w:val="003A3A3C"/>
    <w:rsid w:val="003A568A"/>
    <w:rsid w:val="003A688A"/>
    <w:rsid w:val="003A697C"/>
    <w:rsid w:val="003B10BC"/>
    <w:rsid w:val="003B2C6D"/>
    <w:rsid w:val="003B35FB"/>
    <w:rsid w:val="003B56A9"/>
    <w:rsid w:val="003B6185"/>
    <w:rsid w:val="003C3313"/>
    <w:rsid w:val="003C46EE"/>
    <w:rsid w:val="003C47D7"/>
    <w:rsid w:val="003D093D"/>
    <w:rsid w:val="003D164A"/>
    <w:rsid w:val="003D1B0D"/>
    <w:rsid w:val="003D3A3E"/>
    <w:rsid w:val="003D41C2"/>
    <w:rsid w:val="003D4AAF"/>
    <w:rsid w:val="003D5579"/>
    <w:rsid w:val="003E0735"/>
    <w:rsid w:val="003E268D"/>
    <w:rsid w:val="003E2FC3"/>
    <w:rsid w:val="003E7B16"/>
    <w:rsid w:val="003F0BAC"/>
    <w:rsid w:val="003F621C"/>
    <w:rsid w:val="00400795"/>
    <w:rsid w:val="00402C90"/>
    <w:rsid w:val="004138E4"/>
    <w:rsid w:val="00421CD0"/>
    <w:rsid w:val="0043010B"/>
    <w:rsid w:val="00431BC6"/>
    <w:rsid w:val="00437626"/>
    <w:rsid w:val="00444FB4"/>
    <w:rsid w:val="0044628E"/>
    <w:rsid w:val="004514E7"/>
    <w:rsid w:val="004520F8"/>
    <w:rsid w:val="004538DA"/>
    <w:rsid w:val="00460391"/>
    <w:rsid w:val="004615B8"/>
    <w:rsid w:val="00461F3B"/>
    <w:rsid w:val="004641DC"/>
    <w:rsid w:val="0046436B"/>
    <w:rsid w:val="0046779E"/>
    <w:rsid w:val="0047123E"/>
    <w:rsid w:val="00476A2B"/>
    <w:rsid w:val="00480574"/>
    <w:rsid w:val="00480686"/>
    <w:rsid w:val="004858BB"/>
    <w:rsid w:val="0049148C"/>
    <w:rsid w:val="0049544D"/>
    <w:rsid w:val="0049701B"/>
    <w:rsid w:val="0049788C"/>
    <w:rsid w:val="004979BA"/>
    <w:rsid w:val="004A016D"/>
    <w:rsid w:val="004A355B"/>
    <w:rsid w:val="004A6ADD"/>
    <w:rsid w:val="004B2765"/>
    <w:rsid w:val="004B3BCE"/>
    <w:rsid w:val="004B47AD"/>
    <w:rsid w:val="004B5656"/>
    <w:rsid w:val="004C374B"/>
    <w:rsid w:val="004C385C"/>
    <w:rsid w:val="004C38ED"/>
    <w:rsid w:val="004C648C"/>
    <w:rsid w:val="004D1176"/>
    <w:rsid w:val="004D621C"/>
    <w:rsid w:val="004D6237"/>
    <w:rsid w:val="004E1A69"/>
    <w:rsid w:val="004F01F0"/>
    <w:rsid w:val="0050082B"/>
    <w:rsid w:val="00501956"/>
    <w:rsid w:val="00501DE1"/>
    <w:rsid w:val="00503656"/>
    <w:rsid w:val="005077D3"/>
    <w:rsid w:val="0051116B"/>
    <w:rsid w:val="00515C4C"/>
    <w:rsid w:val="00520B21"/>
    <w:rsid w:val="005246A2"/>
    <w:rsid w:val="0052720A"/>
    <w:rsid w:val="0053141A"/>
    <w:rsid w:val="00532856"/>
    <w:rsid w:val="00532B48"/>
    <w:rsid w:val="00540B62"/>
    <w:rsid w:val="00543387"/>
    <w:rsid w:val="005439B7"/>
    <w:rsid w:val="00544CA1"/>
    <w:rsid w:val="00544D02"/>
    <w:rsid w:val="005462DE"/>
    <w:rsid w:val="00560D01"/>
    <w:rsid w:val="00561670"/>
    <w:rsid w:val="00561931"/>
    <w:rsid w:val="00562A34"/>
    <w:rsid w:val="00562F24"/>
    <w:rsid w:val="00567FE9"/>
    <w:rsid w:val="005738EC"/>
    <w:rsid w:val="00575D97"/>
    <w:rsid w:val="00576D9F"/>
    <w:rsid w:val="00581B23"/>
    <w:rsid w:val="005820FF"/>
    <w:rsid w:val="005830F8"/>
    <w:rsid w:val="00583C8D"/>
    <w:rsid w:val="0058485F"/>
    <w:rsid w:val="00586277"/>
    <w:rsid w:val="0059084A"/>
    <w:rsid w:val="005909A6"/>
    <w:rsid w:val="005945A0"/>
    <w:rsid w:val="0059594E"/>
    <w:rsid w:val="005968C6"/>
    <w:rsid w:val="005971AB"/>
    <w:rsid w:val="005972F0"/>
    <w:rsid w:val="005B09FD"/>
    <w:rsid w:val="005B0B5C"/>
    <w:rsid w:val="005B34CF"/>
    <w:rsid w:val="005B4A3C"/>
    <w:rsid w:val="005B5610"/>
    <w:rsid w:val="005C0165"/>
    <w:rsid w:val="005C6672"/>
    <w:rsid w:val="005C699B"/>
    <w:rsid w:val="005D0F6D"/>
    <w:rsid w:val="005D15A7"/>
    <w:rsid w:val="005D2E47"/>
    <w:rsid w:val="005D53EE"/>
    <w:rsid w:val="005D5F08"/>
    <w:rsid w:val="005E7C3B"/>
    <w:rsid w:val="005F0E03"/>
    <w:rsid w:val="005F2E54"/>
    <w:rsid w:val="005F33AF"/>
    <w:rsid w:val="005F4027"/>
    <w:rsid w:val="005F60BA"/>
    <w:rsid w:val="005F65BE"/>
    <w:rsid w:val="006012F5"/>
    <w:rsid w:val="00602AD7"/>
    <w:rsid w:val="0060443E"/>
    <w:rsid w:val="00605C08"/>
    <w:rsid w:val="006076D9"/>
    <w:rsid w:val="0061227F"/>
    <w:rsid w:val="00612681"/>
    <w:rsid w:val="00612F2C"/>
    <w:rsid w:val="0062035C"/>
    <w:rsid w:val="00623839"/>
    <w:rsid w:val="006248CC"/>
    <w:rsid w:val="006311A0"/>
    <w:rsid w:val="00631FF7"/>
    <w:rsid w:val="00637A2B"/>
    <w:rsid w:val="00640B80"/>
    <w:rsid w:val="00643B07"/>
    <w:rsid w:val="00643C7F"/>
    <w:rsid w:val="00650227"/>
    <w:rsid w:val="006523D7"/>
    <w:rsid w:val="00653F7D"/>
    <w:rsid w:val="006559D1"/>
    <w:rsid w:val="00663A2C"/>
    <w:rsid w:val="00664120"/>
    <w:rsid w:val="00665C8C"/>
    <w:rsid w:val="0067468F"/>
    <w:rsid w:val="00675191"/>
    <w:rsid w:val="00675A6F"/>
    <w:rsid w:val="00680A1F"/>
    <w:rsid w:val="006857EB"/>
    <w:rsid w:val="00686A2C"/>
    <w:rsid w:val="00695DAA"/>
    <w:rsid w:val="006960CE"/>
    <w:rsid w:val="00697656"/>
    <w:rsid w:val="006A1BF1"/>
    <w:rsid w:val="006A211A"/>
    <w:rsid w:val="006A2822"/>
    <w:rsid w:val="006A4418"/>
    <w:rsid w:val="006B1513"/>
    <w:rsid w:val="006B5430"/>
    <w:rsid w:val="006B60D0"/>
    <w:rsid w:val="006B62DA"/>
    <w:rsid w:val="006B79B7"/>
    <w:rsid w:val="006C243E"/>
    <w:rsid w:val="006C24B4"/>
    <w:rsid w:val="006C437E"/>
    <w:rsid w:val="006C6778"/>
    <w:rsid w:val="006C7BBA"/>
    <w:rsid w:val="006D34DB"/>
    <w:rsid w:val="006D378D"/>
    <w:rsid w:val="006E314F"/>
    <w:rsid w:val="006E33B7"/>
    <w:rsid w:val="006E487A"/>
    <w:rsid w:val="006E7633"/>
    <w:rsid w:val="006F1771"/>
    <w:rsid w:val="006F2199"/>
    <w:rsid w:val="006F2E23"/>
    <w:rsid w:val="006F3F9A"/>
    <w:rsid w:val="00700193"/>
    <w:rsid w:val="007011DC"/>
    <w:rsid w:val="00702521"/>
    <w:rsid w:val="00703700"/>
    <w:rsid w:val="007039F4"/>
    <w:rsid w:val="00704F3F"/>
    <w:rsid w:val="00714116"/>
    <w:rsid w:val="00721532"/>
    <w:rsid w:val="007227F1"/>
    <w:rsid w:val="007258A6"/>
    <w:rsid w:val="00725B04"/>
    <w:rsid w:val="00727A8D"/>
    <w:rsid w:val="00731328"/>
    <w:rsid w:val="00734ED2"/>
    <w:rsid w:val="007409AE"/>
    <w:rsid w:val="00741F68"/>
    <w:rsid w:val="0074267A"/>
    <w:rsid w:val="00742D2B"/>
    <w:rsid w:val="00745085"/>
    <w:rsid w:val="00745402"/>
    <w:rsid w:val="007468D8"/>
    <w:rsid w:val="00751638"/>
    <w:rsid w:val="00753F61"/>
    <w:rsid w:val="00755D87"/>
    <w:rsid w:val="007608F8"/>
    <w:rsid w:val="00760936"/>
    <w:rsid w:val="00762B66"/>
    <w:rsid w:val="00762E89"/>
    <w:rsid w:val="007671F1"/>
    <w:rsid w:val="00767556"/>
    <w:rsid w:val="007677C5"/>
    <w:rsid w:val="007815B9"/>
    <w:rsid w:val="00783476"/>
    <w:rsid w:val="00786856"/>
    <w:rsid w:val="00791A27"/>
    <w:rsid w:val="00792E24"/>
    <w:rsid w:val="007931F7"/>
    <w:rsid w:val="007948CD"/>
    <w:rsid w:val="007974C3"/>
    <w:rsid w:val="007A4D2C"/>
    <w:rsid w:val="007A524A"/>
    <w:rsid w:val="007A62FF"/>
    <w:rsid w:val="007B1909"/>
    <w:rsid w:val="007B4C39"/>
    <w:rsid w:val="007B72B3"/>
    <w:rsid w:val="007C0E18"/>
    <w:rsid w:val="007C2152"/>
    <w:rsid w:val="007C2822"/>
    <w:rsid w:val="007C2DDB"/>
    <w:rsid w:val="007C339B"/>
    <w:rsid w:val="007C476A"/>
    <w:rsid w:val="007C69C9"/>
    <w:rsid w:val="007C6F9A"/>
    <w:rsid w:val="007D5DCD"/>
    <w:rsid w:val="007E190F"/>
    <w:rsid w:val="007E5977"/>
    <w:rsid w:val="007E6F3D"/>
    <w:rsid w:val="007F3068"/>
    <w:rsid w:val="007F3521"/>
    <w:rsid w:val="00800081"/>
    <w:rsid w:val="008024B5"/>
    <w:rsid w:val="00802CD0"/>
    <w:rsid w:val="00805089"/>
    <w:rsid w:val="00812492"/>
    <w:rsid w:val="008140E5"/>
    <w:rsid w:val="0081482B"/>
    <w:rsid w:val="00815860"/>
    <w:rsid w:val="00815DC9"/>
    <w:rsid w:val="008162C0"/>
    <w:rsid w:val="008162DB"/>
    <w:rsid w:val="00823797"/>
    <w:rsid w:val="0083243B"/>
    <w:rsid w:val="00834007"/>
    <w:rsid w:val="00836DF3"/>
    <w:rsid w:val="00836F55"/>
    <w:rsid w:val="008418FE"/>
    <w:rsid w:val="00847BCF"/>
    <w:rsid w:val="00851206"/>
    <w:rsid w:val="00851EFC"/>
    <w:rsid w:val="00852390"/>
    <w:rsid w:val="0086005D"/>
    <w:rsid w:val="00860EE8"/>
    <w:rsid w:val="00861AD4"/>
    <w:rsid w:val="00862995"/>
    <w:rsid w:val="00871D26"/>
    <w:rsid w:val="00880958"/>
    <w:rsid w:val="00882A9A"/>
    <w:rsid w:val="00891518"/>
    <w:rsid w:val="008A05E0"/>
    <w:rsid w:val="008A7369"/>
    <w:rsid w:val="008A798C"/>
    <w:rsid w:val="008A7A11"/>
    <w:rsid w:val="008B2407"/>
    <w:rsid w:val="008B2AEF"/>
    <w:rsid w:val="008C0205"/>
    <w:rsid w:val="008C0247"/>
    <w:rsid w:val="008C0F34"/>
    <w:rsid w:val="008C17AC"/>
    <w:rsid w:val="008C2586"/>
    <w:rsid w:val="008C35B8"/>
    <w:rsid w:val="008C4E61"/>
    <w:rsid w:val="008C51A1"/>
    <w:rsid w:val="008D6383"/>
    <w:rsid w:val="008E2316"/>
    <w:rsid w:val="008E7E0F"/>
    <w:rsid w:val="008F0F10"/>
    <w:rsid w:val="008F441A"/>
    <w:rsid w:val="00902D73"/>
    <w:rsid w:val="00905896"/>
    <w:rsid w:val="00911717"/>
    <w:rsid w:val="00911DC1"/>
    <w:rsid w:val="0091203D"/>
    <w:rsid w:val="00914FD9"/>
    <w:rsid w:val="009168AC"/>
    <w:rsid w:val="00917B91"/>
    <w:rsid w:val="009212C7"/>
    <w:rsid w:val="00924695"/>
    <w:rsid w:val="0092553A"/>
    <w:rsid w:val="00926370"/>
    <w:rsid w:val="009279A9"/>
    <w:rsid w:val="00930C79"/>
    <w:rsid w:val="00934323"/>
    <w:rsid w:val="00940985"/>
    <w:rsid w:val="0094145C"/>
    <w:rsid w:val="00943DAB"/>
    <w:rsid w:val="00944965"/>
    <w:rsid w:val="00945AD9"/>
    <w:rsid w:val="00950A42"/>
    <w:rsid w:val="009518DE"/>
    <w:rsid w:val="009578E1"/>
    <w:rsid w:val="00960245"/>
    <w:rsid w:val="00962278"/>
    <w:rsid w:val="00965A9D"/>
    <w:rsid w:val="00974AFD"/>
    <w:rsid w:val="00975539"/>
    <w:rsid w:val="009767B4"/>
    <w:rsid w:val="00976946"/>
    <w:rsid w:val="009815B3"/>
    <w:rsid w:val="009921A9"/>
    <w:rsid w:val="009942A0"/>
    <w:rsid w:val="00994702"/>
    <w:rsid w:val="00994801"/>
    <w:rsid w:val="00995E14"/>
    <w:rsid w:val="009A2D73"/>
    <w:rsid w:val="009A5C4C"/>
    <w:rsid w:val="009A5F17"/>
    <w:rsid w:val="009B09B9"/>
    <w:rsid w:val="009B0CEC"/>
    <w:rsid w:val="009B47A4"/>
    <w:rsid w:val="009B6912"/>
    <w:rsid w:val="009C050A"/>
    <w:rsid w:val="009C133B"/>
    <w:rsid w:val="009C13BF"/>
    <w:rsid w:val="009C1567"/>
    <w:rsid w:val="009C6313"/>
    <w:rsid w:val="009D03DD"/>
    <w:rsid w:val="009D1DB6"/>
    <w:rsid w:val="009D43E2"/>
    <w:rsid w:val="009D5065"/>
    <w:rsid w:val="009E0E28"/>
    <w:rsid w:val="009E5537"/>
    <w:rsid w:val="009E70E7"/>
    <w:rsid w:val="009F17AD"/>
    <w:rsid w:val="009F1C93"/>
    <w:rsid w:val="009F5FBB"/>
    <w:rsid w:val="009F647A"/>
    <w:rsid w:val="00A00098"/>
    <w:rsid w:val="00A01E78"/>
    <w:rsid w:val="00A03A72"/>
    <w:rsid w:val="00A03EE3"/>
    <w:rsid w:val="00A052F3"/>
    <w:rsid w:val="00A077FB"/>
    <w:rsid w:val="00A107C5"/>
    <w:rsid w:val="00A10B84"/>
    <w:rsid w:val="00A117A3"/>
    <w:rsid w:val="00A12A08"/>
    <w:rsid w:val="00A13BF1"/>
    <w:rsid w:val="00A147D4"/>
    <w:rsid w:val="00A17046"/>
    <w:rsid w:val="00A17F8D"/>
    <w:rsid w:val="00A211A5"/>
    <w:rsid w:val="00A2151D"/>
    <w:rsid w:val="00A237E4"/>
    <w:rsid w:val="00A24150"/>
    <w:rsid w:val="00A25AE8"/>
    <w:rsid w:val="00A25D00"/>
    <w:rsid w:val="00A26192"/>
    <w:rsid w:val="00A309CC"/>
    <w:rsid w:val="00A35DD6"/>
    <w:rsid w:val="00A36F5A"/>
    <w:rsid w:val="00A40D4A"/>
    <w:rsid w:val="00A41477"/>
    <w:rsid w:val="00A44E43"/>
    <w:rsid w:val="00A50FB4"/>
    <w:rsid w:val="00A51C47"/>
    <w:rsid w:val="00A53341"/>
    <w:rsid w:val="00A53D3D"/>
    <w:rsid w:val="00A571A0"/>
    <w:rsid w:val="00A61037"/>
    <w:rsid w:val="00A70EEF"/>
    <w:rsid w:val="00A711F4"/>
    <w:rsid w:val="00A72994"/>
    <w:rsid w:val="00A75204"/>
    <w:rsid w:val="00A81F52"/>
    <w:rsid w:val="00A85A8E"/>
    <w:rsid w:val="00A86C1E"/>
    <w:rsid w:val="00A87353"/>
    <w:rsid w:val="00A958BA"/>
    <w:rsid w:val="00A9780C"/>
    <w:rsid w:val="00A97967"/>
    <w:rsid w:val="00AA01DE"/>
    <w:rsid w:val="00AA02B2"/>
    <w:rsid w:val="00AA1570"/>
    <w:rsid w:val="00AA37DE"/>
    <w:rsid w:val="00AA3E1D"/>
    <w:rsid w:val="00AA5FA9"/>
    <w:rsid w:val="00AA621D"/>
    <w:rsid w:val="00AA6511"/>
    <w:rsid w:val="00AA7607"/>
    <w:rsid w:val="00AB212D"/>
    <w:rsid w:val="00AB3E61"/>
    <w:rsid w:val="00AB55E2"/>
    <w:rsid w:val="00AD2084"/>
    <w:rsid w:val="00AD547A"/>
    <w:rsid w:val="00AF5087"/>
    <w:rsid w:val="00AF5A56"/>
    <w:rsid w:val="00AF6A35"/>
    <w:rsid w:val="00AF6C4E"/>
    <w:rsid w:val="00B0172A"/>
    <w:rsid w:val="00B018BE"/>
    <w:rsid w:val="00B11B56"/>
    <w:rsid w:val="00B127F1"/>
    <w:rsid w:val="00B14471"/>
    <w:rsid w:val="00B1644B"/>
    <w:rsid w:val="00B16966"/>
    <w:rsid w:val="00B1740C"/>
    <w:rsid w:val="00B25403"/>
    <w:rsid w:val="00B2770B"/>
    <w:rsid w:val="00B27B4A"/>
    <w:rsid w:val="00B27BC0"/>
    <w:rsid w:val="00B325D4"/>
    <w:rsid w:val="00B32AB4"/>
    <w:rsid w:val="00B37FAA"/>
    <w:rsid w:val="00B41B8C"/>
    <w:rsid w:val="00B46547"/>
    <w:rsid w:val="00B5721A"/>
    <w:rsid w:val="00B7174B"/>
    <w:rsid w:val="00B73DE8"/>
    <w:rsid w:val="00B74B53"/>
    <w:rsid w:val="00B7595A"/>
    <w:rsid w:val="00B75EEB"/>
    <w:rsid w:val="00B76FBF"/>
    <w:rsid w:val="00B80FE3"/>
    <w:rsid w:val="00B81879"/>
    <w:rsid w:val="00B822D0"/>
    <w:rsid w:val="00B838B7"/>
    <w:rsid w:val="00B8464C"/>
    <w:rsid w:val="00B87677"/>
    <w:rsid w:val="00B90049"/>
    <w:rsid w:val="00B918DC"/>
    <w:rsid w:val="00B931C1"/>
    <w:rsid w:val="00B9605B"/>
    <w:rsid w:val="00BA05FD"/>
    <w:rsid w:val="00BA072D"/>
    <w:rsid w:val="00BA5C99"/>
    <w:rsid w:val="00BA60CF"/>
    <w:rsid w:val="00BA612A"/>
    <w:rsid w:val="00BA7FF2"/>
    <w:rsid w:val="00BB00CE"/>
    <w:rsid w:val="00BB00F1"/>
    <w:rsid w:val="00BB4958"/>
    <w:rsid w:val="00BB57E4"/>
    <w:rsid w:val="00BB78A4"/>
    <w:rsid w:val="00BC2760"/>
    <w:rsid w:val="00BC459F"/>
    <w:rsid w:val="00BC67D1"/>
    <w:rsid w:val="00BC79E6"/>
    <w:rsid w:val="00BD1138"/>
    <w:rsid w:val="00BD14D7"/>
    <w:rsid w:val="00BD5DC6"/>
    <w:rsid w:val="00BE0D0F"/>
    <w:rsid w:val="00BE1360"/>
    <w:rsid w:val="00BE2080"/>
    <w:rsid w:val="00BE58E2"/>
    <w:rsid w:val="00BF010C"/>
    <w:rsid w:val="00BF12A7"/>
    <w:rsid w:val="00BF1996"/>
    <w:rsid w:val="00BF24D1"/>
    <w:rsid w:val="00BF264A"/>
    <w:rsid w:val="00BF51AA"/>
    <w:rsid w:val="00C00668"/>
    <w:rsid w:val="00C01155"/>
    <w:rsid w:val="00C01639"/>
    <w:rsid w:val="00C02E81"/>
    <w:rsid w:val="00C031A2"/>
    <w:rsid w:val="00C04DAB"/>
    <w:rsid w:val="00C059BA"/>
    <w:rsid w:val="00C16FA7"/>
    <w:rsid w:val="00C21CD0"/>
    <w:rsid w:val="00C22D3E"/>
    <w:rsid w:val="00C261BA"/>
    <w:rsid w:val="00C305AF"/>
    <w:rsid w:val="00C32A94"/>
    <w:rsid w:val="00C3371F"/>
    <w:rsid w:val="00C3566F"/>
    <w:rsid w:val="00C45841"/>
    <w:rsid w:val="00C54632"/>
    <w:rsid w:val="00C61872"/>
    <w:rsid w:val="00C622A7"/>
    <w:rsid w:val="00C64E5D"/>
    <w:rsid w:val="00C706EA"/>
    <w:rsid w:val="00C73205"/>
    <w:rsid w:val="00C75EE1"/>
    <w:rsid w:val="00C76280"/>
    <w:rsid w:val="00C77D12"/>
    <w:rsid w:val="00C90056"/>
    <w:rsid w:val="00C927E2"/>
    <w:rsid w:val="00C93529"/>
    <w:rsid w:val="00C96382"/>
    <w:rsid w:val="00CA297B"/>
    <w:rsid w:val="00CA38DE"/>
    <w:rsid w:val="00CA46CB"/>
    <w:rsid w:val="00CA646C"/>
    <w:rsid w:val="00CA65EA"/>
    <w:rsid w:val="00CA7628"/>
    <w:rsid w:val="00CB273B"/>
    <w:rsid w:val="00CB2F84"/>
    <w:rsid w:val="00CB4182"/>
    <w:rsid w:val="00CB5258"/>
    <w:rsid w:val="00CB5CD5"/>
    <w:rsid w:val="00CB6579"/>
    <w:rsid w:val="00CC1970"/>
    <w:rsid w:val="00CC4AE9"/>
    <w:rsid w:val="00CC77F3"/>
    <w:rsid w:val="00CD4AEA"/>
    <w:rsid w:val="00CD5150"/>
    <w:rsid w:val="00CD67BD"/>
    <w:rsid w:val="00CE0AB4"/>
    <w:rsid w:val="00CE0CA7"/>
    <w:rsid w:val="00CE4402"/>
    <w:rsid w:val="00CE56B5"/>
    <w:rsid w:val="00CE575B"/>
    <w:rsid w:val="00CE651B"/>
    <w:rsid w:val="00CF4C88"/>
    <w:rsid w:val="00CF5F66"/>
    <w:rsid w:val="00CF7CBB"/>
    <w:rsid w:val="00D02D57"/>
    <w:rsid w:val="00D048A6"/>
    <w:rsid w:val="00D065DA"/>
    <w:rsid w:val="00D076FA"/>
    <w:rsid w:val="00D11DB5"/>
    <w:rsid w:val="00D159A1"/>
    <w:rsid w:val="00D161A1"/>
    <w:rsid w:val="00D16983"/>
    <w:rsid w:val="00D205AB"/>
    <w:rsid w:val="00D21CAE"/>
    <w:rsid w:val="00D24836"/>
    <w:rsid w:val="00D27546"/>
    <w:rsid w:val="00D31CB3"/>
    <w:rsid w:val="00D31EF4"/>
    <w:rsid w:val="00D343CB"/>
    <w:rsid w:val="00D418F7"/>
    <w:rsid w:val="00D43CC6"/>
    <w:rsid w:val="00D468E9"/>
    <w:rsid w:val="00D51C70"/>
    <w:rsid w:val="00D552E6"/>
    <w:rsid w:val="00D56E24"/>
    <w:rsid w:val="00D577EC"/>
    <w:rsid w:val="00D62663"/>
    <w:rsid w:val="00D63E1D"/>
    <w:rsid w:val="00D650A8"/>
    <w:rsid w:val="00D664AD"/>
    <w:rsid w:val="00D70D07"/>
    <w:rsid w:val="00D73DF7"/>
    <w:rsid w:val="00D74451"/>
    <w:rsid w:val="00D762C2"/>
    <w:rsid w:val="00D82FCE"/>
    <w:rsid w:val="00D85FA3"/>
    <w:rsid w:val="00D873FD"/>
    <w:rsid w:val="00D92745"/>
    <w:rsid w:val="00D9677A"/>
    <w:rsid w:val="00D9747D"/>
    <w:rsid w:val="00DA0D35"/>
    <w:rsid w:val="00DA4C86"/>
    <w:rsid w:val="00DA7780"/>
    <w:rsid w:val="00DB014E"/>
    <w:rsid w:val="00DB2925"/>
    <w:rsid w:val="00DB78BC"/>
    <w:rsid w:val="00DC2544"/>
    <w:rsid w:val="00DC61B1"/>
    <w:rsid w:val="00DC72D0"/>
    <w:rsid w:val="00DD00DE"/>
    <w:rsid w:val="00DD7B98"/>
    <w:rsid w:val="00DE2998"/>
    <w:rsid w:val="00DE2EA7"/>
    <w:rsid w:val="00DE31DE"/>
    <w:rsid w:val="00DE52F3"/>
    <w:rsid w:val="00DE5C9A"/>
    <w:rsid w:val="00DF04B7"/>
    <w:rsid w:val="00DF21BA"/>
    <w:rsid w:val="00DF2557"/>
    <w:rsid w:val="00DF26BA"/>
    <w:rsid w:val="00DF4249"/>
    <w:rsid w:val="00DF7D98"/>
    <w:rsid w:val="00DF7DB3"/>
    <w:rsid w:val="00E00FCA"/>
    <w:rsid w:val="00E015C0"/>
    <w:rsid w:val="00E01FFF"/>
    <w:rsid w:val="00E06CF7"/>
    <w:rsid w:val="00E0704A"/>
    <w:rsid w:val="00E11BCB"/>
    <w:rsid w:val="00E12DBA"/>
    <w:rsid w:val="00E1338D"/>
    <w:rsid w:val="00E152A0"/>
    <w:rsid w:val="00E1579B"/>
    <w:rsid w:val="00E1717B"/>
    <w:rsid w:val="00E178F5"/>
    <w:rsid w:val="00E217FE"/>
    <w:rsid w:val="00E22106"/>
    <w:rsid w:val="00E240C0"/>
    <w:rsid w:val="00E25B42"/>
    <w:rsid w:val="00E34A31"/>
    <w:rsid w:val="00E40538"/>
    <w:rsid w:val="00E47C27"/>
    <w:rsid w:val="00E52E4A"/>
    <w:rsid w:val="00E60666"/>
    <w:rsid w:val="00E64F28"/>
    <w:rsid w:val="00E70027"/>
    <w:rsid w:val="00E72235"/>
    <w:rsid w:val="00E7547A"/>
    <w:rsid w:val="00E7700B"/>
    <w:rsid w:val="00E775AC"/>
    <w:rsid w:val="00E776BB"/>
    <w:rsid w:val="00E85AD8"/>
    <w:rsid w:val="00E8674E"/>
    <w:rsid w:val="00E90B22"/>
    <w:rsid w:val="00E92FB4"/>
    <w:rsid w:val="00E94934"/>
    <w:rsid w:val="00E96203"/>
    <w:rsid w:val="00EA72DE"/>
    <w:rsid w:val="00EB1D67"/>
    <w:rsid w:val="00EC2AFF"/>
    <w:rsid w:val="00ED0EDE"/>
    <w:rsid w:val="00ED11FB"/>
    <w:rsid w:val="00ED1AFA"/>
    <w:rsid w:val="00ED4CF4"/>
    <w:rsid w:val="00ED4DDD"/>
    <w:rsid w:val="00ED633D"/>
    <w:rsid w:val="00ED7D49"/>
    <w:rsid w:val="00EE2732"/>
    <w:rsid w:val="00EE2BE9"/>
    <w:rsid w:val="00EE5371"/>
    <w:rsid w:val="00F03195"/>
    <w:rsid w:val="00F03955"/>
    <w:rsid w:val="00F04434"/>
    <w:rsid w:val="00F06292"/>
    <w:rsid w:val="00F07150"/>
    <w:rsid w:val="00F07716"/>
    <w:rsid w:val="00F108BD"/>
    <w:rsid w:val="00F10FDA"/>
    <w:rsid w:val="00F1272C"/>
    <w:rsid w:val="00F133B1"/>
    <w:rsid w:val="00F14580"/>
    <w:rsid w:val="00F162F7"/>
    <w:rsid w:val="00F21620"/>
    <w:rsid w:val="00F248FB"/>
    <w:rsid w:val="00F31B51"/>
    <w:rsid w:val="00F322F1"/>
    <w:rsid w:val="00F33F2A"/>
    <w:rsid w:val="00F374DB"/>
    <w:rsid w:val="00F42081"/>
    <w:rsid w:val="00F42B25"/>
    <w:rsid w:val="00F44ABE"/>
    <w:rsid w:val="00F456C0"/>
    <w:rsid w:val="00F4588D"/>
    <w:rsid w:val="00F4666C"/>
    <w:rsid w:val="00F47F69"/>
    <w:rsid w:val="00F522E0"/>
    <w:rsid w:val="00F53D07"/>
    <w:rsid w:val="00F5622B"/>
    <w:rsid w:val="00F56DF4"/>
    <w:rsid w:val="00F604C4"/>
    <w:rsid w:val="00F60673"/>
    <w:rsid w:val="00F652B1"/>
    <w:rsid w:val="00F66163"/>
    <w:rsid w:val="00F76350"/>
    <w:rsid w:val="00F7711C"/>
    <w:rsid w:val="00F82493"/>
    <w:rsid w:val="00F84563"/>
    <w:rsid w:val="00F86326"/>
    <w:rsid w:val="00F86799"/>
    <w:rsid w:val="00F87B79"/>
    <w:rsid w:val="00F93CEE"/>
    <w:rsid w:val="00F94A03"/>
    <w:rsid w:val="00F97AF2"/>
    <w:rsid w:val="00FA4987"/>
    <w:rsid w:val="00FA6C80"/>
    <w:rsid w:val="00FB001B"/>
    <w:rsid w:val="00FB0DA8"/>
    <w:rsid w:val="00FB196C"/>
    <w:rsid w:val="00FB35D6"/>
    <w:rsid w:val="00FB36E5"/>
    <w:rsid w:val="00FC0144"/>
    <w:rsid w:val="00FC1568"/>
    <w:rsid w:val="00FC25B6"/>
    <w:rsid w:val="00FC267A"/>
    <w:rsid w:val="00FC6327"/>
    <w:rsid w:val="00FC740E"/>
    <w:rsid w:val="00FD198A"/>
    <w:rsid w:val="00FD5094"/>
    <w:rsid w:val="00FD5164"/>
    <w:rsid w:val="00FD65F9"/>
    <w:rsid w:val="00FE6528"/>
    <w:rsid w:val="00FF06E6"/>
    <w:rsid w:val="00FF54AF"/>
    <w:rsid w:val="00FF6B48"/>
    <w:rsid w:val="00FF7B9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D30296"/>
  <w15:docId w15:val="{DF45793A-4C73-455C-ABAF-4C4395B0E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1C47"/>
  </w:style>
  <w:style w:type="paragraph" w:styleId="Titolo1">
    <w:name w:val="heading 1"/>
    <w:basedOn w:val="Nessunaspaziatura"/>
    <w:next w:val="Normale"/>
    <w:link w:val="Titolo1Carattere"/>
    <w:uiPriority w:val="9"/>
    <w:qFormat/>
    <w:rsid w:val="009942A0"/>
    <w:pPr>
      <w:spacing w:line="276" w:lineRule="auto"/>
      <w:jc w:val="center"/>
      <w:outlineLvl w:val="0"/>
    </w:pPr>
    <w:rPr>
      <w:rFonts w:ascii="Century Gothic" w:hAnsi="Century Gothic"/>
      <w:b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979BA"/>
    <w:pPr>
      <w:ind w:left="720"/>
      <w:contextualSpacing/>
    </w:pPr>
  </w:style>
  <w:style w:type="paragraph" w:customStyle="1" w:styleId="contenuto-cornice">
    <w:name w:val="contenuto-cornice"/>
    <w:basedOn w:val="Normale"/>
    <w:rsid w:val="00917B91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BF24D1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D37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D378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4D62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D621C"/>
  </w:style>
  <w:style w:type="paragraph" w:styleId="Pidipagina">
    <w:name w:val="footer"/>
    <w:basedOn w:val="Normale"/>
    <w:link w:val="PidipaginaCarattere"/>
    <w:uiPriority w:val="99"/>
    <w:unhideWhenUsed/>
    <w:rsid w:val="004D621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D621C"/>
  </w:style>
  <w:style w:type="paragraph" w:styleId="Nessunaspaziatura">
    <w:name w:val="No Spacing"/>
    <w:uiPriority w:val="1"/>
    <w:qFormat/>
    <w:rsid w:val="00B81879"/>
    <w:pPr>
      <w:spacing w:after="0" w:line="240" w:lineRule="auto"/>
    </w:pPr>
  </w:style>
  <w:style w:type="character" w:styleId="Rimandocommento">
    <w:name w:val="annotation reference"/>
    <w:basedOn w:val="Carpredefinitoparagrafo"/>
    <w:uiPriority w:val="99"/>
    <w:semiHidden/>
    <w:unhideWhenUsed/>
    <w:rsid w:val="00DA0D35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A0D35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A0D35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DA0D35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DA0D35"/>
    <w:rPr>
      <w:b/>
      <w:bCs/>
      <w:sz w:val="20"/>
      <w:szCs w:val="20"/>
    </w:rPr>
  </w:style>
  <w:style w:type="character" w:customStyle="1" w:styleId="displayonly">
    <w:name w:val="display_only"/>
    <w:basedOn w:val="Carpredefinitoparagrafo"/>
    <w:rsid w:val="005B0B5C"/>
  </w:style>
  <w:style w:type="character" w:styleId="Collegamentoipertestuale">
    <w:name w:val="Hyperlink"/>
    <w:basedOn w:val="Carpredefinitoparagrafo"/>
    <w:uiPriority w:val="99"/>
    <w:unhideWhenUsed/>
    <w:rsid w:val="00306CAF"/>
    <w:rPr>
      <w:color w:val="0000FF" w:themeColor="hyperlink"/>
      <w:u w:val="single"/>
    </w:rPr>
  </w:style>
  <w:style w:type="paragraph" w:customStyle="1" w:styleId="Stile2">
    <w:name w:val="Stile2"/>
    <w:basedOn w:val="Normale"/>
    <w:qFormat/>
    <w:rsid w:val="00CA297B"/>
    <w:pPr>
      <w:spacing w:after="840" w:line="259" w:lineRule="auto"/>
      <w:jc w:val="both"/>
    </w:pPr>
    <w:rPr>
      <w:rFonts w:cstheme="minorHAnsi"/>
      <w:b/>
      <w:bCs/>
      <w:sz w:val="32"/>
      <w:szCs w:val="32"/>
    </w:rPr>
  </w:style>
  <w:style w:type="paragraph" w:styleId="Revisione">
    <w:name w:val="Revision"/>
    <w:hidden/>
    <w:uiPriority w:val="99"/>
    <w:semiHidden/>
    <w:rsid w:val="00D31CB3"/>
    <w:pPr>
      <w:spacing w:after="0" w:line="240" w:lineRule="auto"/>
    </w:pPr>
  </w:style>
  <w:style w:type="character" w:customStyle="1" w:styleId="Titolo1Carattere">
    <w:name w:val="Titolo 1 Carattere"/>
    <w:basedOn w:val="Carpredefinitoparagrafo"/>
    <w:link w:val="Titolo1"/>
    <w:uiPriority w:val="9"/>
    <w:rsid w:val="009942A0"/>
    <w:rPr>
      <w:rFonts w:ascii="Century Gothic" w:hAnsi="Century Gothic"/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469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52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15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9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0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25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779785-9CFE-4BD1-88CB-E5B2DA4DF8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1963</Words>
  <Characters>11190</Characters>
  <Application>Microsoft Office Word</Application>
  <DocSecurity>0</DocSecurity>
  <Lines>93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13127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Rosetta Gagliardo</dc:creator>
  <cp:lastModifiedBy>Gianmarco Albanese</cp:lastModifiedBy>
  <cp:revision>4</cp:revision>
  <cp:lastPrinted>2019-06-17T12:16:00Z</cp:lastPrinted>
  <dcterms:created xsi:type="dcterms:W3CDTF">2023-07-11T12:32:00Z</dcterms:created>
  <dcterms:modified xsi:type="dcterms:W3CDTF">2023-07-17T14:46:00Z</dcterms:modified>
</cp:coreProperties>
</file>